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D9ABA" w14:textId="77777777" w:rsidR="001B6B86" w:rsidRPr="00A847B7" w:rsidRDefault="001B6B86" w:rsidP="00B36683">
      <w:pPr>
        <w:shd w:val="clear" w:color="auto" w:fill="374C80" w:themeFill="accent1" w:themeFillShade="BF"/>
        <w:jc w:val="center"/>
        <w:rPr>
          <w:b/>
          <w:color w:val="FFFFFF" w:themeColor="background1"/>
        </w:rPr>
      </w:pPr>
    </w:p>
    <w:p w14:paraId="49258499" w14:textId="77777777" w:rsidR="00FA283A" w:rsidRPr="00A847B7" w:rsidRDefault="00FA283A" w:rsidP="00B36683">
      <w:pPr>
        <w:shd w:val="clear" w:color="auto" w:fill="374C80" w:themeFill="accent1" w:themeFillShade="BF"/>
        <w:jc w:val="center"/>
        <w:rPr>
          <w:b/>
          <w:color w:val="FFFFFF" w:themeColor="background1"/>
        </w:rPr>
      </w:pPr>
    </w:p>
    <w:p w14:paraId="3F5CAFCF" w14:textId="77777777" w:rsidR="00FA283A" w:rsidRPr="00A847B7" w:rsidRDefault="00FA283A" w:rsidP="00B36683">
      <w:pPr>
        <w:shd w:val="clear" w:color="auto" w:fill="374C80" w:themeFill="accent1" w:themeFillShade="BF"/>
        <w:jc w:val="center"/>
        <w:rPr>
          <w:b/>
          <w:color w:val="FFFFFF" w:themeColor="background1"/>
        </w:rPr>
      </w:pPr>
    </w:p>
    <w:p w14:paraId="61D163F3" w14:textId="77777777" w:rsidR="00FA283A" w:rsidRPr="00A847B7" w:rsidRDefault="00FA283A" w:rsidP="00B36683">
      <w:pPr>
        <w:shd w:val="clear" w:color="auto" w:fill="374C80" w:themeFill="accent1" w:themeFillShade="BF"/>
        <w:jc w:val="center"/>
        <w:rPr>
          <w:b/>
          <w:color w:val="FFFFFF" w:themeColor="background1"/>
        </w:rPr>
      </w:pPr>
    </w:p>
    <w:p w14:paraId="4C764A20" w14:textId="17DF4280" w:rsidR="00521AAB" w:rsidRPr="00A847B7" w:rsidRDefault="00521AAB" w:rsidP="00521AAB">
      <w:pPr>
        <w:shd w:val="clear" w:color="auto" w:fill="374C80" w:themeFill="accent1" w:themeFillShade="BF"/>
        <w:jc w:val="center"/>
        <w:rPr>
          <w:b/>
          <w:color w:val="FFFFFF" w:themeColor="background1"/>
          <w:sz w:val="52"/>
          <w:szCs w:val="52"/>
        </w:rPr>
      </w:pPr>
      <w:r w:rsidRPr="00A847B7">
        <w:rPr>
          <w:b/>
          <w:color w:val="FFFFFF" w:themeColor="background1"/>
          <w:sz w:val="52"/>
          <w:szCs w:val="52"/>
        </w:rPr>
        <w:t>LOI DE FINANCES POUR 2021</w:t>
      </w:r>
    </w:p>
    <w:p w14:paraId="6B06E291" w14:textId="12D536E8" w:rsidR="00521AAB" w:rsidRPr="00A847B7" w:rsidRDefault="00521AAB" w:rsidP="00521AAB">
      <w:pPr>
        <w:shd w:val="clear" w:color="auto" w:fill="374C80" w:themeFill="accent1" w:themeFillShade="BF"/>
        <w:jc w:val="center"/>
        <w:rPr>
          <w:b/>
          <w:color w:val="FFFFFF" w:themeColor="background1"/>
          <w:sz w:val="52"/>
          <w:szCs w:val="52"/>
        </w:rPr>
      </w:pPr>
      <w:r w:rsidRPr="00A847B7">
        <w:rPr>
          <w:b/>
          <w:color w:val="FFFFFF" w:themeColor="background1"/>
          <w:sz w:val="52"/>
          <w:szCs w:val="52"/>
        </w:rPr>
        <w:t xml:space="preserve">LOI DE FINANCEMENT DE LA </w:t>
      </w:r>
      <w:r w:rsidR="000D086F" w:rsidRPr="00A847B7">
        <w:rPr>
          <w:b/>
          <w:caps/>
          <w:color w:val="FFFFFF" w:themeColor="background1"/>
          <w:sz w:val="52"/>
          <w:szCs w:val="52"/>
        </w:rPr>
        <w:t>sÉcuritÉ sociale pour 2021</w:t>
      </w:r>
    </w:p>
    <w:p w14:paraId="1038B549" w14:textId="77777777" w:rsidR="004F398D" w:rsidRPr="00A847B7" w:rsidRDefault="004F398D" w:rsidP="00B36683">
      <w:pPr>
        <w:shd w:val="clear" w:color="auto" w:fill="374C80" w:themeFill="accent1" w:themeFillShade="BF"/>
        <w:jc w:val="center"/>
        <w:rPr>
          <w:b/>
          <w:color w:val="FFFFFF" w:themeColor="background1"/>
          <w:sz w:val="52"/>
          <w:szCs w:val="52"/>
        </w:rPr>
      </w:pPr>
    </w:p>
    <w:p w14:paraId="223D2AB9" w14:textId="77777777" w:rsidR="001B6B86" w:rsidRPr="00A847B7" w:rsidRDefault="001B6B86" w:rsidP="00B36683">
      <w:pPr>
        <w:shd w:val="clear" w:color="auto" w:fill="374C80" w:themeFill="accent1" w:themeFillShade="BF"/>
        <w:jc w:val="center"/>
        <w:rPr>
          <w:b/>
          <w:color w:val="FFFFFF" w:themeColor="background1"/>
        </w:rPr>
      </w:pPr>
    </w:p>
    <w:p w14:paraId="1F9CCA30" w14:textId="77777777" w:rsidR="001B6B86" w:rsidRPr="00A847B7" w:rsidRDefault="001B6B86" w:rsidP="00B36683">
      <w:pPr>
        <w:shd w:val="clear" w:color="auto" w:fill="374C80" w:themeFill="accent1" w:themeFillShade="BF"/>
        <w:jc w:val="center"/>
        <w:rPr>
          <w:b/>
          <w:color w:val="FFFFFF" w:themeColor="background1"/>
        </w:rPr>
      </w:pPr>
    </w:p>
    <w:p w14:paraId="5D0548C9" w14:textId="77777777" w:rsidR="001B6B86" w:rsidRPr="00A847B7" w:rsidRDefault="001B6B86" w:rsidP="00B36683">
      <w:pPr>
        <w:shd w:val="clear" w:color="auto" w:fill="374C80" w:themeFill="accent1" w:themeFillShade="BF"/>
        <w:jc w:val="center"/>
        <w:rPr>
          <w:b/>
          <w:color w:val="FFFFFF" w:themeColor="background1"/>
        </w:rPr>
      </w:pPr>
    </w:p>
    <w:p w14:paraId="2EC62D73" w14:textId="77777777" w:rsidR="001B6B86" w:rsidRPr="00A847B7" w:rsidRDefault="001B6B86" w:rsidP="00B36683">
      <w:pPr>
        <w:shd w:val="clear" w:color="auto" w:fill="374C80" w:themeFill="accent1" w:themeFillShade="BF"/>
        <w:jc w:val="center"/>
        <w:rPr>
          <w:b/>
          <w:color w:val="FFFFFF" w:themeColor="background1"/>
          <w:sz w:val="52"/>
          <w:szCs w:val="52"/>
        </w:rPr>
      </w:pPr>
      <w:r w:rsidRPr="00A847B7">
        <w:rPr>
          <w:b/>
          <w:color w:val="FFFFFF" w:themeColor="background1"/>
          <w:sz w:val="52"/>
          <w:szCs w:val="52"/>
        </w:rPr>
        <w:t>SUPPORT D’ANIMATION</w:t>
      </w:r>
    </w:p>
    <w:p w14:paraId="03CA53DF" w14:textId="77777777" w:rsidR="00183DA0" w:rsidRPr="00A847B7" w:rsidRDefault="00183DA0" w:rsidP="00B36683">
      <w:pPr>
        <w:shd w:val="clear" w:color="auto" w:fill="374C80" w:themeFill="accent1" w:themeFillShade="BF"/>
        <w:jc w:val="center"/>
        <w:rPr>
          <w:b/>
          <w:color w:val="FFFFFF" w:themeColor="background1"/>
          <w:sz w:val="52"/>
          <w:szCs w:val="52"/>
        </w:rPr>
      </w:pPr>
    </w:p>
    <w:p w14:paraId="2763C182" w14:textId="77777777" w:rsidR="00A8095A" w:rsidRPr="00A847B7" w:rsidRDefault="00A8095A" w:rsidP="00A8095A">
      <w:r w:rsidRPr="00A847B7">
        <w:t xml:space="preserve">Sources : </w:t>
      </w:r>
    </w:p>
    <w:p w14:paraId="4EC6C6B3" w14:textId="4782AE85" w:rsidR="00A8095A" w:rsidRPr="00A847B7" w:rsidRDefault="0099471D" w:rsidP="00EE0687">
      <w:pPr>
        <w:pStyle w:val="Paragraphedeliste"/>
        <w:numPr>
          <w:ilvl w:val="0"/>
          <w:numId w:val="311"/>
        </w:numPr>
      </w:pPr>
      <w:r>
        <w:t>Loi de Finances pour 2021 du 29 décembre 2020, n°</w:t>
      </w:r>
      <w:r w:rsidR="004F3749">
        <w:t>2020-1721</w:t>
      </w:r>
    </w:p>
    <w:p w14:paraId="45B9FE8A" w14:textId="07A8E605" w:rsidR="00A8095A" w:rsidRPr="00A847B7" w:rsidRDefault="00825B61" w:rsidP="00EE0687">
      <w:pPr>
        <w:pStyle w:val="Paragraphedeliste"/>
        <w:numPr>
          <w:ilvl w:val="0"/>
          <w:numId w:val="311"/>
        </w:numPr>
      </w:pPr>
      <w:r>
        <w:t>Loi</w:t>
      </w:r>
      <w:r w:rsidRPr="00825B61">
        <w:t xml:space="preserve"> de </w:t>
      </w:r>
      <w:r w:rsidR="004B534F">
        <w:t>F</w:t>
      </w:r>
      <w:r w:rsidRPr="00825B61">
        <w:t>inancement de la sécurité sociale pour 2021 du 14 décembre 2020</w:t>
      </w:r>
      <w:r>
        <w:t>, n°</w:t>
      </w:r>
      <w:r w:rsidRPr="00825B61">
        <w:t xml:space="preserve">2020-1576  </w:t>
      </w:r>
    </w:p>
    <w:p w14:paraId="0400433E" w14:textId="477E5862" w:rsidR="00B36683" w:rsidRPr="00A847B7" w:rsidRDefault="00B36683">
      <w:r w:rsidRPr="00A847B7">
        <w:tab/>
      </w:r>
      <w:r w:rsidRPr="00A847B7">
        <w:tab/>
      </w:r>
      <w:r w:rsidRPr="00A847B7">
        <w:tab/>
      </w:r>
      <w:r w:rsidRPr="00A847B7">
        <w:tab/>
      </w:r>
      <w:r w:rsidRPr="00A847B7">
        <w:tab/>
      </w:r>
      <w:r w:rsidRPr="00A847B7">
        <w:tab/>
      </w:r>
      <w:r w:rsidRPr="00A847B7">
        <w:tab/>
      </w:r>
      <w:r w:rsidRPr="00A847B7">
        <w:tab/>
      </w:r>
      <w:r w:rsidRPr="00A847B7">
        <w:tab/>
      </w:r>
      <w:r w:rsidRPr="00A847B7">
        <w:rPr>
          <w:color w:val="002060"/>
        </w:rPr>
        <w:t xml:space="preserve">WebLex – </w:t>
      </w:r>
      <w:r w:rsidR="00511220">
        <w:rPr>
          <w:color w:val="002060"/>
        </w:rPr>
        <w:t>06 janvier 2021</w:t>
      </w:r>
    </w:p>
    <w:p w14:paraId="192061F7" w14:textId="562E5E56" w:rsidR="00837EDF" w:rsidRPr="00A847B7" w:rsidRDefault="00837EDF"/>
    <w:p w14:paraId="66524D16" w14:textId="4DE7EDEC" w:rsidR="001148C9" w:rsidRPr="00A847B7" w:rsidRDefault="00837EDF" w:rsidP="003F0F8E">
      <w:r w:rsidRPr="00A847B7">
        <w:br w:type="page"/>
      </w:r>
    </w:p>
    <w:p w14:paraId="7E6422F3" w14:textId="77777777" w:rsidR="00162CCC" w:rsidRPr="00A847B7" w:rsidRDefault="00162CCC"/>
    <w:sdt>
      <w:sdtPr>
        <w:rPr>
          <w:b w:val="0"/>
          <w:color w:val="auto"/>
          <w:sz w:val="20"/>
          <w:szCs w:val="20"/>
        </w:rPr>
        <w:id w:val="-1765759823"/>
        <w:docPartObj>
          <w:docPartGallery w:val="Table of Contents"/>
          <w:docPartUnique/>
        </w:docPartObj>
      </w:sdtPr>
      <w:sdtEndPr>
        <w:rPr>
          <w:bCs/>
        </w:rPr>
      </w:sdtEndPr>
      <w:sdtContent>
        <w:p w14:paraId="20AECCE5" w14:textId="3AC0C613" w:rsidR="008066C8" w:rsidRPr="00A847B7" w:rsidRDefault="003F0F8E">
          <w:pPr>
            <w:pStyle w:val="En-ttedetabledesmatires"/>
          </w:pPr>
          <w:r w:rsidRPr="00A847B7">
            <w:t>Sommaire</w:t>
          </w:r>
        </w:p>
        <w:p w14:paraId="6A13E040" w14:textId="3FC2B66B" w:rsidR="007E6B3A" w:rsidRDefault="008066C8">
          <w:pPr>
            <w:pStyle w:val="TM1"/>
            <w:tabs>
              <w:tab w:val="right" w:leader="dot" w:pos="9062"/>
            </w:tabs>
            <w:rPr>
              <w:noProof/>
              <w:sz w:val="22"/>
              <w:szCs w:val="22"/>
              <w:lang w:eastAsia="fr-FR"/>
            </w:rPr>
          </w:pPr>
          <w:r w:rsidRPr="00A847B7">
            <w:fldChar w:fldCharType="begin"/>
          </w:r>
          <w:r w:rsidRPr="00A847B7">
            <w:instrText xml:space="preserve"> TOC \o "1-3" \h \z \u </w:instrText>
          </w:r>
          <w:r w:rsidRPr="00A847B7">
            <w:fldChar w:fldCharType="separate"/>
          </w:r>
          <w:hyperlink w:anchor="_Toc60774125" w:history="1">
            <w:r w:rsidR="007E6B3A" w:rsidRPr="008F0AF1">
              <w:rPr>
                <w:rStyle w:val="Lienhypertexte"/>
                <w:caps/>
                <w:noProof/>
              </w:rPr>
              <w:t>Focus sur les secteur de l’automobile et du transport</w:t>
            </w:r>
            <w:r w:rsidR="007E6B3A">
              <w:rPr>
                <w:noProof/>
                <w:webHidden/>
              </w:rPr>
              <w:tab/>
            </w:r>
            <w:r w:rsidR="007E6B3A">
              <w:rPr>
                <w:noProof/>
                <w:webHidden/>
              </w:rPr>
              <w:fldChar w:fldCharType="begin"/>
            </w:r>
            <w:r w:rsidR="007E6B3A">
              <w:rPr>
                <w:noProof/>
                <w:webHidden/>
              </w:rPr>
              <w:instrText xml:space="preserve"> PAGEREF _Toc60774125 \h </w:instrText>
            </w:r>
            <w:r w:rsidR="007E6B3A">
              <w:rPr>
                <w:noProof/>
                <w:webHidden/>
              </w:rPr>
            </w:r>
            <w:r w:rsidR="007E6B3A">
              <w:rPr>
                <w:noProof/>
                <w:webHidden/>
              </w:rPr>
              <w:fldChar w:fldCharType="separate"/>
            </w:r>
            <w:r w:rsidR="007E6B3A">
              <w:rPr>
                <w:noProof/>
                <w:webHidden/>
              </w:rPr>
              <w:t>3</w:t>
            </w:r>
            <w:r w:rsidR="007E6B3A">
              <w:rPr>
                <w:noProof/>
                <w:webHidden/>
              </w:rPr>
              <w:fldChar w:fldCharType="end"/>
            </w:r>
          </w:hyperlink>
        </w:p>
        <w:p w14:paraId="178EE3D3" w14:textId="17B50DD3" w:rsidR="007E6B3A" w:rsidRDefault="007E6B3A">
          <w:pPr>
            <w:pStyle w:val="TM2"/>
            <w:tabs>
              <w:tab w:val="right" w:leader="dot" w:pos="9062"/>
            </w:tabs>
            <w:rPr>
              <w:noProof/>
              <w:sz w:val="22"/>
              <w:szCs w:val="22"/>
              <w:lang w:eastAsia="fr-FR"/>
            </w:rPr>
          </w:pPr>
          <w:hyperlink w:anchor="_Toc60774126" w:history="1">
            <w:r w:rsidRPr="008F0AF1">
              <w:rPr>
                <w:rStyle w:val="Lienhypertexte"/>
                <w:noProof/>
              </w:rPr>
              <w:t>Les mesures fiscales et sociales</w:t>
            </w:r>
            <w:r>
              <w:rPr>
                <w:noProof/>
                <w:webHidden/>
              </w:rPr>
              <w:tab/>
            </w:r>
            <w:r>
              <w:rPr>
                <w:noProof/>
                <w:webHidden/>
              </w:rPr>
              <w:fldChar w:fldCharType="begin"/>
            </w:r>
            <w:r>
              <w:rPr>
                <w:noProof/>
                <w:webHidden/>
              </w:rPr>
              <w:instrText xml:space="preserve"> PAGEREF _Toc60774126 \h </w:instrText>
            </w:r>
            <w:r>
              <w:rPr>
                <w:noProof/>
                <w:webHidden/>
              </w:rPr>
            </w:r>
            <w:r>
              <w:rPr>
                <w:noProof/>
                <w:webHidden/>
              </w:rPr>
              <w:fldChar w:fldCharType="separate"/>
            </w:r>
            <w:r>
              <w:rPr>
                <w:noProof/>
                <w:webHidden/>
              </w:rPr>
              <w:t>4</w:t>
            </w:r>
            <w:r>
              <w:rPr>
                <w:noProof/>
                <w:webHidden/>
              </w:rPr>
              <w:fldChar w:fldCharType="end"/>
            </w:r>
          </w:hyperlink>
        </w:p>
        <w:p w14:paraId="5FC6D0B2" w14:textId="33351594" w:rsidR="007E6B3A" w:rsidRDefault="007E6B3A">
          <w:pPr>
            <w:pStyle w:val="TM3"/>
            <w:tabs>
              <w:tab w:val="right" w:leader="dot" w:pos="9062"/>
            </w:tabs>
            <w:rPr>
              <w:noProof/>
            </w:rPr>
          </w:pPr>
          <w:hyperlink w:anchor="_Toc60774127" w:history="1">
            <w:r w:rsidRPr="008F0AF1">
              <w:rPr>
                <w:rStyle w:val="Lienhypertexte"/>
                <w:noProof/>
              </w:rPr>
              <w:t>Slide 3 : Réaménagement des taxes sur les véhicules en 2022</w:t>
            </w:r>
            <w:r>
              <w:rPr>
                <w:noProof/>
                <w:webHidden/>
              </w:rPr>
              <w:tab/>
            </w:r>
            <w:r>
              <w:rPr>
                <w:noProof/>
                <w:webHidden/>
              </w:rPr>
              <w:fldChar w:fldCharType="begin"/>
            </w:r>
            <w:r>
              <w:rPr>
                <w:noProof/>
                <w:webHidden/>
              </w:rPr>
              <w:instrText xml:space="preserve"> PAGEREF _Toc60774127 \h </w:instrText>
            </w:r>
            <w:r>
              <w:rPr>
                <w:noProof/>
                <w:webHidden/>
              </w:rPr>
            </w:r>
            <w:r>
              <w:rPr>
                <w:noProof/>
                <w:webHidden/>
              </w:rPr>
              <w:fldChar w:fldCharType="separate"/>
            </w:r>
            <w:r>
              <w:rPr>
                <w:noProof/>
                <w:webHidden/>
              </w:rPr>
              <w:t>4</w:t>
            </w:r>
            <w:r>
              <w:rPr>
                <w:noProof/>
                <w:webHidden/>
              </w:rPr>
              <w:fldChar w:fldCharType="end"/>
            </w:r>
          </w:hyperlink>
        </w:p>
        <w:p w14:paraId="69411B99" w14:textId="42F7AA7F" w:rsidR="007E6B3A" w:rsidRDefault="007E6B3A">
          <w:pPr>
            <w:pStyle w:val="TM3"/>
            <w:tabs>
              <w:tab w:val="right" w:leader="dot" w:pos="9062"/>
            </w:tabs>
            <w:rPr>
              <w:noProof/>
            </w:rPr>
          </w:pPr>
          <w:hyperlink w:anchor="_Toc60774128" w:history="1">
            <w:r w:rsidRPr="008F0AF1">
              <w:rPr>
                <w:rStyle w:val="Lienhypertexte"/>
                <w:noProof/>
              </w:rPr>
              <w:t>Slide 4 : Dispositifs de suramortissement</w:t>
            </w:r>
            <w:r>
              <w:rPr>
                <w:noProof/>
                <w:webHidden/>
              </w:rPr>
              <w:tab/>
            </w:r>
            <w:r>
              <w:rPr>
                <w:noProof/>
                <w:webHidden/>
              </w:rPr>
              <w:fldChar w:fldCharType="begin"/>
            </w:r>
            <w:r>
              <w:rPr>
                <w:noProof/>
                <w:webHidden/>
              </w:rPr>
              <w:instrText xml:space="preserve"> PAGEREF _Toc60774128 \h </w:instrText>
            </w:r>
            <w:r>
              <w:rPr>
                <w:noProof/>
                <w:webHidden/>
              </w:rPr>
            </w:r>
            <w:r>
              <w:rPr>
                <w:noProof/>
                <w:webHidden/>
              </w:rPr>
              <w:fldChar w:fldCharType="separate"/>
            </w:r>
            <w:r>
              <w:rPr>
                <w:noProof/>
                <w:webHidden/>
              </w:rPr>
              <w:t>10</w:t>
            </w:r>
            <w:r>
              <w:rPr>
                <w:noProof/>
                <w:webHidden/>
              </w:rPr>
              <w:fldChar w:fldCharType="end"/>
            </w:r>
          </w:hyperlink>
        </w:p>
        <w:p w14:paraId="01CC9BBF" w14:textId="3AA5758A" w:rsidR="007E6B3A" w:rsidRDefault="007E6B3A">
          <w:pPr>
            <w:pStyle w:val="TM3"/>
            <w:tabs>
              <w:tab w:val="right" w:leader="dot" w:pos="9062"/>
            </w:tabs>
            <w:rPr>
              <w:noProof/>
            </w:rPr>
          </w:pPr>
          <w:hyperlink w:anchor="_Toc60774129" w:history="1">
            <w:r w:rsidRPr="008F0AF1">
              <w:rPr>
                <w:rStyle w:val="Lienhypertexte"/>
                <w:noProof/>
              </w:rPr>
              <w:t>Slide 5 : Taxe sur les surfaces commerciales (TASCOM)</w:t>
            </w:r>
            <w:r>
              <w:rPr>
                <w:noProof/>
                <w:webHidden/>
              </w:rPr>
              <w:tab/>
            </w:r>
            <w:r>
              <w:rPr>
                <w:noProof/>
                <w:webHidden/>
              </w:rPr>
              <w:fldChar w:fldCharType="begin"/>
            </w:r>
            <w:r>
              <w:rPr>
                <w:noProof/>
                <w:webHidden/>
              </w:rPr>
              <w:instrText xml:space="preserve"> PAGEREF _Toc60774129 \h </w:instrText>
            </w:r>
            <w:r>
              <w:rPr>
                <w:noProof/>
                <w:webHidden/>
              </w:rPr>
            </w:r>
            <w:r>
              <w:rPr>
                <w:noProof/>
                <w:webHidden/>
              </w:rPr>
              <w:fldChar w:fldCharType="separate"/>
            </w:r>
            <w:r>
              <w:rPr>
                <w:noProof/>
                <w:webHidden/>
              </w:rPr>
              <w:t>10</w:t>
            </w:r>
            <w:r>
              <w:rPr>
                <w:noProof/>
                <w:webHidden/>
              </w:rPr>
              <w:fldChar w:fldCharType="end"/>
            </w:r>
          </w:hyperlink>
        </w:p>
        <w:p w14:paraId="217F95BA" w14:textId="0619D9BC" w:rsidR="007E6B3A" w:rsidRDefault="007E6B3A">
          <w:pPr>
            <w:pStyle w:val="TM3"/>
            <w:tabs>
              <w:tab w:val="right" w:leader="dot" w:pos="9062"/>
            </w:tabs>
            <w:rPr>
              <w:noProof/>
            </w:rPr>
          </w:pPr>
          <w:hyperlink w:anchor="_Toc60774130" w:history="1">
            <w:r w:rsidRPr="008F0AF1">
              <w:rPr>
                <w:rStyle w:val="Lienhypertexte"/>
                <w:noProof/>
              </w:rPr>
              <w:t>Slide 6 : Taxe incitative à l’incorporation de biocarburants</w:t>
            </w:r>
            <w:r>
              <w:rPr>
                <w:noProof/>
                <w:webHidden/>
              </w:rPr>
              <w:tab/>
            </w:r>
            <w:r>
              <w:rPr>
                <w:noProof/>
                <w:webHidden/>
              </w:rPr>
              <w:fldChar w:fldCharType="begin"/>
            </w:r>
            <w:r>
              <w:rPr>
                <w:noProof/>
                <w:webHidden/>
              </w:rPr>
              <w:instrText xml:space="preserve"> PAGEREF _Toc60774130 \h </w:instrText>
            </w:r>
            <w:r>
              <w:rPr>
                <w:noProof/>
                <w:webHidden/>
              </w:rPr>
            </w:r>
            <w:r>
              <w:rPr>
                <w:noProof/>
                <w:webHidden/>
              </w:rPr>
              <w:fldChar w:fldCharType="separate"/>
            </w:r>
            <w:r>
              <w:rPr>
                <w:noProof/>
                <w:webHidden/>
              </w:rPr>
              <w:t>11</w:t>
            </w:r>
            <w:r>
              <w:rPr>
                <w:noProof/>
                <w:webHidden/>
              </w:rPr>
              <w:fldChar w:fldCharType="end"/>
            </w:r>
          </w:hyperlink>
        </w:p>
        <w:p w14:paraId="369FC1E9" w14:textId="57E8D3E3" w:rsidR="007E6B3A" w:rsidRDefault="007E6B3A">
          <w:pPr>
            <w:pStyle w:val="TM3"/>
            <w:tabs>
              <w:tab w:val="right" w:leader="dot" w:pos="9062"/>
            </w:tabs>
            <w:rPr>
              <w:noProof/>
            </w:rPr>
          </w:pPr>
          <w:hyperlink w:anchor="_Toc60774131" w:history="1">
            <w:r w:rsidRPr="008F0AF1">
              <w:rPr>
                <w:rStyle w:val="Lienhypertexte"/>
                <w:noProof/>
              </w:rPr>
              <w:t>Slide 7 : Contrat de transport</w:t>
            </w:r>
            <w:r>
              <w:rPr>
                <w:noProof/>
                <w:webHidden/>
              </w:rPr>
              <w:tab/>
            </w:r>
            <w:r>
              <w:rPr>
                <w:noProof/>
                <w:webHidden/>
              </w:rPr>
              <w:fldChar w:fldCharType="begin"/>
            </w:r>
            <w:r>
              <w:rPr>
                <w:noProof/>
                <w:webHidden/>
              </w:rPr>
              <w:instrText xml:space="preserve"> PAGEREF _Toc60774131 \h </w:instrText>
            </w:r>
            <w:r>
              <w:rPr>
                <w:noProof/>
                <w:webHidden/>
              </w:rPr>
            </w:r>
            <w:r>
              <w:rPr>
                <w:noProof/>
                <w:webHidden/>
              </w:rPr>
              <w:fldChar w:fldCharType="separate"/>
            </w:r>
            <w:r>
              <w:rPr>
                <w:noProof/>
                <w:webHidden/>
              </w:rPr>
              <w:t>14</w:t>
            </w:r>
            <w:r>
              <w:rPr>
                <w:noProof/>
                <w:webHidden/>
              </w:rPr>
              <w:fldChar w:fldCharType="end"/>
            </w:r>
          </w:hyperlink>
        </w:p>
        <w:p w14:paraId="29DEE11C" w14:textId="26D86988" w:rsidR="007E6B3A" w:rsidRDefault="007E6B3A">
          <w:pPr>
            <w:pStyle w:val="TM3"/>
            <w:tabs>
              <w:tab w:val="right" w:leader="dot" w:pos="9062"/>
            </w:tabs>
            <w:rPr>
              <w:noProof/>
            </w:rPr>
          </w:pPr>
          <w:hyperlink w:anchor="_Toc60774132" w:history="1">
            <w:r w:rsidRPr="008F0AF1">
              <w:rPr>
                <w:rStyle w:val="Lienhypertexte"/>
                <w:noProof/>
              </w:rPr>
              <w:t>Slide 8 : Non-salariés marins et simplification</w:t>
            </w:r>
            <w:r>
              <w:rPr>
                <w:noProof/>
                <w:webHidden/>
              </w:rPr>
              <w:tab/>
            </w:r>
            <w:r>
              <w:rPr>
                <w:noProof/>
                <w:webHidden/>
              </w:rPr>
              <w:fldChar w:fldCharType="begin"/>
            </w:r>
            <w:r>
              <w:rPr>
                <w:noProof/>
                <w:webHidden/>
              </w:rPr>
              <w:instrText xml:space="preserve"> PAGEREF _Toc60774132 \h </w:instrText>
            </w:r>
            <w:r>
              <w:rPr>
                <w:noProof/>
                <w:webHidden/>
              </w:rPr>
            </w:r>
            <w:r>
              <w:rPr>
                <w:noProof/>
                <w:webHidden/>
              </w:rPr>
              <w:fldChar w:fldCharType="separate"/>
            </w:r>
            <w:r>
              <w:rPr>
                <w:noProof/>
                <w:webHidden/>
              </w:rPr>
              <w:t>14</w:t>
            </w:r>
            <w:r>
              <w:rPr>
                <w:noProof/>
                <w:webHidden/>
              </w:rPr>
              <w:fldChar w:fldCharType="end"/>
            </w:r>
          </w:hyperlink>
        </w:p>
        <w:p w14:paraId="666EC45D" w14:textId="2E3DF9A4" w:rsidR="007E6B3A" w:rsidRDefault="007E6B3A">
          <w:pPr>
            <w:pStyle w:val="TM3"/>
            <w:tabs>
              <w:tab w:val="right" w:leader="dot" w:pos="9062"/>
            </w:tabs>
            <w:rPr>
              <w:noProof/>
            </w:rPr>
          </w:pPr>
          <w:hyperlink w:anchor="_Toc60774133" w:history="1">
            <w:r w:rsidRPr="008F0AF1">
              <w:rPr>
                <w:rStyle w:val="Lienhypertexte"/>
                <w:noProof/>
              </w:rPr>
              <w:t>Slide 9 : Pension de retraite des marins</w:t>
            </w:r>
            <w:r>
              <w:rPr>
                <w:noProof/>
                <w:webHidden/>
              </w:rPr>
              <w:tab/>
            </w:r>
            <w:r>
              <w:rPr>
                <w:noProof/>
                <w:webHidden/>
              </w:rPr>
              <w:fldChar w:fldCharType="begin"/>
            </w:r>
            <w:r>
              <w:rPr>
                <w:noProof/>
                <w:webHidden/>
              </w:rPr>
              <w:instrText xml:space="preserve"> PAGEREF _Toc60774133 \h </w:instrText>
            </w:r>
            <w:r>
              <w:rPr>
                <w:noProof/>
                <w:webHidden/>
              </w:rPr>
            </w:r>
            <w:r>
              <w:rPr>
                <w:noProof/>
                <w:webHidden/>
              </w:rPr>
              <w:fldChar w:fldCharType="separate"/>
            </w:r>
            <w:r>
              <w:rPr>
                <w:noProof/>
                <w:webHidden/>
              </w:rPr>
              <w:t>15</w:t>
            </w:r>
            <w:r>
              <w:rPr>
                <w:noProof/>
                <w:webHidden/>
              </w:rPr>
              <w:fldChar w:fldCharType="end"/>
            </w:r>
          </w:hyperlink>
        </w:p>
        <w:p w14:paraId="427011C8" w14:textId="40DF50BB" w:rsidR="007E6B3A" w:rsidRDefault="007E6B3A">
          <w:pPr>
            <w:pStyle w:val="TM3"/>
            <w:tabs>
              <w:tab w:val="right" w:leader="dot" w:pos="9062"/>
            </w:tabs>
            <w:rPr>
              <w:noProof/>
            </w:rPr>
          </w:pPr>
          <w:hyperlink w:anchor="_Toc60774134" w:history="1">
            <w:r w:rsidRPr="008F0AF1">
              <w:rPr>
                <w:rStyle w:val="Lienhypertexte"/>
                <w:noProof/>
              </w:rPr>
              <w:t>Slide 10 : Mesures diverses</w:t>
            </w:r>
            <w:r>
              <w:rPr>
                <w:noProof/>
                <w:webHidden/>
              </w:rPr>
              <w:tab/>
            </w:r>
            <w:r>
              <w:rPr>
                <w:noProof/>
                <w:webHidden/>
              </w:rPr>
              <w:fldChar w:fldCharType="begin"/>
            </w:r>
            <w:r>
              <w:rPr>
                <w:noProof/>
                <w:webHidden/>
              </w:rPr>
              <w:instrText xml:space="preserve"> PAGEREF _Toc60774134 \h </w:instrText>
            </w:r>
            <w:r>
              <w:rPr>
                <w:noProof/>
                <w:webHidden/>
              </w:rPr>
            </w:r>
            <w:r>
              <w:rPr>
                <w:noProof/>
                <w:webHidden/>
              </w:rPr>
              <w:fldChar w:fldCharType="separate"/>
            </w:r>
            <w:r>
              <w:rPr>
                <w:noProof/>
                <w:webHidden/>
              </w:rPr>
              <w:t>15</w:t>
            </w:r>
            <w:r>
              <w:rPr>
                <w:noProof/>
                <w:webHidden/>
              </w:rPr>
              <w:fldChar w:fldCharType="end"/>
            </w:r>
          </w:hyperlink>
        </w:p>
        <w:p w14:paraId="6CF7393E" w14:textId="6066F202" w:rsidR="008066C8" w:rsidRPr="00A847B7" w:rsidRDefault="008066C8">
          <w:r w:rsidRPr="00A847B7">
            <w:rPr>
              <w:b/>
              <w:bCs/>
            </w:rPr>
            <w:fldChar w:fldCharType="end"/>
          </w:r>
        </w:p>
      </w:sdtContent>
    </w:sdt>
    <w:p w14:paraId="24F36273" w14:textId="77777777" w:rsidR="001148C9" w:rsidRPr="00A847B7" w:rsidRDefault="001148C9">
      <w:r w:rsidRPr="00A847B7">
        <w:br w:type="page"/>
      </w:r>
    </w:p>
    <w:p w14:paraId="28149D56" w14:textId="77777777" w:rsidR="00162CCC" w:rsidRPr="00A847B7" w:rsidRDefault="00162CCC"/>
    <w:p w14:paraId="39E4B1A0" w14:textId="77777777" w:rsidR="00162CCC" w:rsidRPr="00A847B7" w:rsidRDefault="00162CCC"/>
    <w:p w14:paraId="157F289C" w14:textId="77777777" w:rsidR="00162CCC" w:rsidRPr="00A847B7" w:rsidRDefault="00162CCC"/>
    <w:p w14:paraId="4A45A836" w14:textId="77777777" w:rsidR="00162CCC" w:rsidRPr="00A847B7" w:rsidRDefault="00162CCC"/>
    <w:p w14:paraId="6D52FAA7" w14:textId="77777777" w:rsidR="00162CCC" w:rsidRPr="00A847B7" w:rsidRDefault="00162CCC"/>
    <w:p w14:paraId="2366CD1C" w14:textId="77777777" w:rsidR="00837EDF" w:rsidRPr="00A847B7" w:rsidRDefault="00837EDF"/>
    <w:p w14:paraId="39D76923" w14:textId="77777777" w:rsidR="001148C9" w:rsidRPr="00A847B7" w:rsidRDefault="001148C9"/>
    <w:p w14:paraId="17E945E0" w14:textId="77777777" w:rsidR="001148C9" w:rsidRPr="00A847B7" w:rsidRDefault="001148C9"/>
    <w:p w14:paraId="6B2A53E6" w14:textId="77777777" w:rsidR="001148C9" w:rsidRPr="00A847B7" w:rsidRDefault="001148C9"/>
    <w:p w14:paraId="31470063" w14:textId="41242BD2" w:rsidR="00A042FD" w:rsidRPr="00A847B7" w:rsidRDefault="00A042FD" w:rsidP="00A042FD">
      <w:pPr>
        <w:pStyle w:val="Titre1"/>
        <w:rPr>
          <w:caps/>
        </w:rPr>
      </w:pPr>
      <w:bookmarkStart w:id="0" w:name="_Toc30149358"/>
      <w:bookmarkStart w:id="1" w:name="_Toc60774125"/>
      <w:r w:rsidRPr="00A847B7">
        <w:rPr>
          <w:caps/>
        </w:rPr>
        <w:t>Focus sur le</w:t>
      </w:r>
      <w:r w:rsidR="00846CF3" w:rsidRPr="00A847B7">
        <w:rPr>
          <w:caps/>
        </w:rPr>
        <w:t>s</w:t>
      </w:r>
      <w:r w:rsidRPr="00A847B7">
        <w:rPr>
          <w:caps/>
        </w:rPr>
        <w:t xml:space="preserve"> secteur </w:t>
      </w:r>
      <w:r w:rsidR="00846CF3" w:rsidRPr="00A847B7">
        <w:rPr>
          <w:caps/>
        </w:rPr>
        <w:t xml:space="preserve">de l’automobile et </w:t>
      </w:r>
      <w:r w:rsidRPr="00A847B7">
        <w:rPr>
          <w:caps/>
        </w:rPr>
        <w:t>du transport</w:t>
      </w:r>
      <w:bookmarkEnd w:id="0"/>
      <w:bookmarkEnd w:id="1"/>
    </w:p>
    <w:p w14:paraId="0BE69103" w14:textId="77777777" w:rsidR="00A042FD" w:rsidRPr="00A847B7" w:rsidRDefault="00A042FD" w:rsidP="00A042FD"/>
    <w:p w14:paraId="2755D8AA" w14:textId="58E90BCB" w:rsidR="00A042FD" w:rsidRDefault="00A042FD" w:rsidP="00A042FD">
      <w:r w:rsidRPr="00A847B7">
        <w:br w:type="page"/>
      </w:r>
    </w:p>
    <w:p w14:paraId="7F765A9C" w14:textId="77777777" w:rsidR="005370A8" w:rsidRPr="00A847B7" w:rsidRDefault="005370A8" w:rsidP="00A042FD"/>
    <w:p w14:paraId="3F7C2C2E" w14:textId="1257DE39" w:rsidR="00893835" w:rsidRDefault="00A042FD" w:rsidP="00893835">
      <w:pPr>
        <w:pStyle w:val="Titre2"/>
      </w:pPr>
      <w:bookmarkStart w:id="2" w:name="_Toc60774126"/>
      <w:r w:rsidRPr="00A847B7">
        <w:t>Les mesures fiscales et sociales</w:t>
      </w:r>
      <w:bookmarkEnd w:id="2"/>
    </w:p>
    <w:p w14:paraId="4FF4DD97" w14:textId="77777777" w:rsidR="005370A8" w:rsidRPr="005370A8" w:rsidRDefault="005370A8" w:rsidP="005370A8"/>
    <w:p w14:paraId="2EF4AC23" w14:textId="49A30EB2" w:rsidR="00D07C59" w:rsidRPr="00A847B7" w:rsidRDefault="00D07C59" w:rsidP="00D07C59">
      <w:pPr>
        <w:pStyle w:val="Titre3"/>
      </w:pPr>
      <w:bookmarkStart w:id="3" w:name="_Toc60774127"/>
      <w:r w:rsidRPr="00A847B7">
        <w:t xml:space="preserve">Slide </w:t>
      </w:r>
      <w:r w:rsidR="00AE758D">
        <w:t>3</w:t>
      </w:r>
      <w:r w:rsidR="00066D15" w:rsidRPr="00A847B7">
        <w:t> </w:t>
      </w:r>
      <w:r w:rsidRPr="00A847B7">
        <w:t>: Réaménagement des taxes sur les véhicules en 2022</w:t>
      </w:r>
      <w:bookmarkEnd w:id="3"/>
    </w:p>
    <w:p w14:paraId="7B7C7F45" w14:textId="2B6F0266" w:rsidR="00D07C59" w:rsidRPr="00A847B7" w:rsidRDefault="005370A8" w:rsidP="005370A8">
      <w:r w:rsidRPr="004F587E">
        <w:rPr>
          <w:u w:val="single"/>
        </w:rPr>
        <w:t xml:space="preserve">Source </w:t>
      </w:r>
      <w:r w:rsidRPr="00A847B7">
        <w:t>:</w:t>
      </w:r>
      <w:r w:rsidR="00D07C59" w:rsidRPr="00136081">
        <w:t xml:space="preserve"> Loi de </w:t>
      </w:r>
      <w:r w:rsidR="00D07C59" w:rsidRPr="00FE3C9D">
        <w:t>Finances pour 2021,</w:t>
      </w:r>
      <w:r w:rsidR="00D07C59" w:rsidRPr="003C6B84">
        <w:t xml:space="preserve"> </w:t>
      </w:r>
      <w:r w:rsidR="00D07C59" w:rsidRPr="00FE3C9D">
        <w:t>article</w:t>
      </w:r>
      <w:r w:rsidR="003C6B84" w:rsidRPr="00FE3C9D">
        <w:t xml:space="preserve"> 55</w:t>
      </w:r>
    </w:p>
    <w:p w14:paraId="722B81FC" w14:textId="77777777" w:rsidR="00D07C59" w:rsidRPr="00A847B7" w:rsidRDefault="00D07C59" w:rsidP="00D07C59">
      <w:pPr>
        <w:spacing w:beforeAutospacing="1" w:after="100" w:afterAutospacing="1"/>
        <w:rPr>
          <w:rFonts w:cstheme="minorHAnsi"/>
        </w:rPr>
      </w:pPr>
      <w:r w:rsidRPr="00A847B7">
        <w:rPr>
          <w:rFonts w:cstheme="minorHAnsi"/>
        </w:rPr>
        <w:t>A compter de 2022, les taxes sur les véhicules feront l’objet d’un réaménagement. Ainsi, la taxe sur les véhicules de société (TVS) de même que la taxe à l’essieu dans sa version actuelle seront supprimées.</w:t>
      </w:r>
    </w:p>
    <w:p w14:paraId="0A268D92" w14:textId="77777777" w:rsidR="00D07C59" w:rsidRPr="00A847B7" w:rsidRDefault="00D07C59" w:rsidP="005370A8">
      <w:pPr>
        <w:spacing w:beforeAutospacing="1" w:after="100" w:afterAutospacing="1"/>
        <w:rPr>
          <w:rFonts w:cstheme="minorHAnsi"/>
        </w:rPr>
      </w:pPr>
      <w:r w:rsidRPr="00A847B7">
        <w:rPr>
          <w:rFonts w:cstheme="minorHAnsi"/>
        </w:rPr>
        <w:t>A la place, 3 nouvelles taxes seront créées concernant les véhicules utilisés en France pour les besoins de la réalisation d’activité économique :</w:t>
      </w:r>
    </w:p>
    <w:p w14:paraId="0411D89C" w14:textId="77777777" w:rsidR="00D07C59" w:rsidRPr="00A847B7" w:rsidRDefault="00D07C59" w:rsidP="00EE0687">
      <w:pPr>
        <w:pStyle w:val="Paragraphedeliste"/>
        <w:numPr>
          <w:ilvl w:val="0"/>
          <w:numId w:val="105"/>
        </w:numPr>
        <w:spacing w:beforeAutospacing="1" w:after="100" w:afterAutospacing="1"/>
        <w:rPr>
          <w:rFonts w:cstheme="minorHAnsi"/>
        </w:rPr>
      </w:pPr>
      <w:r w:rsidRPr="00A847B7">
        <w:rPr>
          <w:rFonts w:cstheme="minorHAnsi"/>
        </w:rPr>
        <w:t>pour les véhicules de tourisme, en remplacement de la TVS :</w:t>
      </w:r>
    </w:p>
    <w:p w14:paraId="3BAF7F7C" w14:textId="77777777" w:rsidR="00D07C59" w:rsidRPr="00A847B7" w:rsidRDefault="00D07C59" w:rsidP="00EE0687">
      <w:pPr>
        <w:pStyle w:val="Paragraphedeliste"/>
        <w:numPr>
          <w:ilvl w:val="1"/>
          <w:numId w:val="105"/>
        </w:numPr>
        <w:spacing w:beforeAutospacing="1" w:after="100" w:afterAutospacing="1"/>
        <w:rPr>
          <w:rFonts w:cstheme="minorHAnsi"/>
        </w:rPr>
      </w:pPr>
      <w:r w:rsidRPr="00A847B7">
        <w:rPr>
          <w:rFonts w:cstheme="minorHAnsi"/>
        </w:rPr>
        <w:t>la taxe annuelle sur les émissions de dioxyde de carbone ;</w:t>
      </w:r>
    </w:p>
    <w:p w14:paraId="56BA9555" w14:textId="77777777" w:rsidR="00D07C59" w:rsidRPr="00A847B7" w:rsidRDefault="00D07C59" w:rsidP="00EE0687">
      <w:pPr>
        <w:pStyle w:val="Paragraphedeliste"/>
        <w:numPr>
          <w:ilvl w:val="1"/>
          <w:numId w:val="105"/>
        </w:numPr>
        <w:spacing w:beforeAutospacing="1" w:after="100" w:afterAutospacing="1"/>
        <w:rPr>
          <w:rFonts w:cstheme="minorHAnsi"/>
        </w:rPr>
      </w:pPr>
      <w:r w:rsidRPr="00A847B7">
        <w:rPr>
          <w:rFonts w:cstheme="minorHAnsi"/>
        </w:rPr>
        <w:t>la taxe annuelle relative aux émissions de polluants atmosphériques ;</w:t>
      </w:r>
    </w:p>
    <w:p w14:paraId="4EFFBD30" w14:textId="77777777" w:rsidR="00D07C59" w:rsidRPr="00A847B7" w:rsidRDefault="00D07C59" w:rsidP="00EE0687">
      <w:pPr>
        <w:pStyle w:val="Paragraphedeliste"/>
        <w:numPr>
          <w:ilvl w:val="0"/>
          <w:numId w:val="105"/>
        </w:numPr>
        <w:spacing w:beforeAutospacing="1" w:after="100" w:afterAutospacing="1"/>
        <w:rPr>
          <w:rFonts w:cstheme="minorHAnsi"/>
        </w:rPr>
      </w:pPr>
      <w:r w:rsidRPr="00A847B7">
        <w:rPr>
          <w:rFonts w:cstheme="minorHAnsi"/>
        </w:rPr>
        <w:t>pour les véhicules lourds de transport de marchandises : une taxe annuelle à l’essieu.</w:t>
      </w:r>
    </w:p>
    <w:p w14:paraId="4409B613" w14:textId="77777777" w:rsidR="00D07C59" w:rsidRPr="00A847B7" w:rsidRDefault="00D07C59" w:rsidP="00D07C59">
      <w:pPr>
        <w:spacing w:beforeAutospacing="1" w:after="100" w:afterAutospacing="1"/>
        <w:rPr>
          <w:rFonts w:cstheme="minorHAnsi"/>
        </w:rPr>
      </w:pPr>
      <w:r w:rsidRPr="00A847B7">
        <w:rPr>
          <w:rFonts w:cstheme="minorHAnsi"/>
        </w:rPr>
        <w:t>Ces taxes ne sont pas déductibles de l’impôt sur les sociétés.</w:t>
      </w:r>
    </w:p>
    <w:p w14:paraId="439AD65C" w14:textId="4CB722A4" w:rsidR="00D07C59" w:rsidRPr="005370A8" w:rsidRDefault="00D07C59" w:rsidP="00EE0687">
      <w:pPr>
        <w:pStyle w:val="Paragraphedeliste"/>
        <w:numPr>
          <w:ilvl w:val="0"/>
          <w:numId w:val="86"/>
        </w:numPr>
        <w:spacing w:beforeAutospacing="1" w:after="100" w:afterAutospacing="1"/>
        <w:rPr>
          <w:rFonts w:cstheme="minorHAnsi"/>
        </w:rPr>
      </w:pPr>
      <w:r w:rsidRPr="00A847B7">
        <w:rPr>
          <w:rFonts w:cstheme="minorHAnsi"/>
          <w:b/>
          <w:bCs/>
          <w:i/>
          <w:iCs/>
          <w:u w:val="single"/>
        </w:rPr>
        <w:t>Règles communes de fonctionnement aux 3 nouvelles taxes</w:t>
      </w:r>
    </w:p>
    <w:p w14:paraId="28B8C373" w14:textId="77777777" w:rsidR="005370A8" w:rsidRPr="00A847B7" w:rsidRDefault="005370A8" w:rsidP="005370A8">
      <w:pPr>
        <w:pStyle w:val="Paragraphedeliste"/>
        <w:spacing w:beforeAutospacing="1" w:after="100" w:afterAutospacing="1"/>
        <w:rPr>
          <w:rFonts w:cstheme="minorHAnsi"/>
        </w:rPr>
      </w:pPr>
    </w:p>
    <w:p w14:paraId="261E70FF" w14:textId="77777777" w:rsidR="00D07C59" w:rsidRPr="00A847B7" w:rsidRDefault="00D07C59" w:rsidP="00EE0687">
      <w:pPr>
        <w:pStyle w:val="Paragraphedeliste"/>
        <w:numPr>
          <w:ilvl w:val="0"/>
          <w:numId w:val="108"/>
        </w:numPr>
        <w:spacing w:beforeAutospacing="1" w:after="100" w:afterAutospacing="1"/>
        <w:rPr>
          <w:rFonts w:cstheme="minorHAnsi"/>
        </w:rPr>
      </w:pPr>
      <w:r w:rsidRPr="00A847B7">
        <w:rPr>
          <w:rFonts w:cstheme="minorHAnsi"/>
          <w:b/>
          <w:bCs/>
        </w:rPr>
        <w:t>Fait générateur</w:t>
      </w:r>
    </w:p>
    <w:p w14:paraId="78E1BDDA" w14:textId="77777777" w:rsidR="00D07C59" w:rsidRPr="00A847B7" w:rsidRDefault="00D07C59" w:rsidP="00D07C59">
      <w:pPr>
        <w:spacing w:beforeAutospacing="1" w:after="100" w:afterAutospacing="1"/>
        <w:rPr>
          <w:rFonts w:cstheme="minorHAnsi"/>
        </w:rPr>
      </w:pPr>
      <w:r w:rsidRPr="00A847B7">
        <w:rPr>
          <w:rFonts w:cstheme="minorHAnsi"/>
        </w:rPr>
        <w:t xml:space="preserve">Le fait générateur de ces 3 taxes est constitué par l’utilisation du véhicule en France pour les besoins de la réalisation d’activités économiques. </w:t>
      </w:r>
    </w:p>
    <w:p w14:paraId="073D3E86" w14:textId="77777777" w:rsidR="00D07C59" w:rsidRPr="00A847B7" w:rsidRDefault="00D07C59" w:rsidP="00D07C59">
      <w:pPr>
        <w:spacing w:beforeAutospacing="1" w:after="100" w:afterAutospacing="1"/>
        <w:rPr>
          <w:rFonts w:cstheme="minorHAnsi"/>
        </w:rPr>
      </w:pPr>
      <w:r w:rsidRPr="00A847B7">
        <w:rPr>
          <w:rFonts w:cstheme="minorHAnsi"/>
        </w:rPr>
        <w:t>Dans ce cadre, les véhicules concernés sont :</w:t>
      </w:r>
    </w:p>
    <w:p w14:paraId="53944490" w14:textId="77777777" w:rsidR="00D07C59" w:rsidRPr="00A847B7" w:rsidRDefault="00D07C59" w:rsidP="00EE0687">
      <w:pPr>
        <w:pStyle w:val="Paragraphedeliste"/>
        <w:numPr>
          <w:ilvl w:val="0"/>
          <w:numId w:val="106"/>
        </w:numPr>
        <w:spacing w:beforeAutospacing="1" w:after="100" w:afterAutospacing="1"/>
        <w:rPr>
          <w:rFonts w:cstheme="minorHAnsi"/>
        </w:rPr>
      </w:pPr>
      <w:r w:rsidRPr="00A847B7">
        <w:rPr>
          <w:rFonts w:cstheme="minorHAnsi"/>
        </w:rPr>
        <w:t>ceux qui sont immatriculés en France, ou temporairement autorisés à la circulation en France, et qui sont détenus par une entreprise ou font l’objet d’une formule locative de longue durée au bénéfice d’une entreprise ;</w:t>
      </w:r>
    </w:p>
    <w:p w14:paraId="7A1736C1" w14:textId="12E8AFE8" w:rsidR="00D07C59" w:rsidRPr="00A847B7" w:rsidRDefault="00D07C59" w:rsidP="00EE0687">
      <w:pPr>
        <w:pStyle w:val="Paragraphedeliste"/>
        <w:numPr>
          <w:ilvl w:val="0"/>
          <w:numId w:val="106"/>
        </w:numPr>
        <w:spacing w:beforeAutospacing="1" w:after="100" w:afterAutospacing="1"/>
        <w:rPr>
          <w:rFonts w:cstheme="minorHAnsi"/>
        </w:rPr>
      </w:pPr>
      <w:r w:rsidRPr="00A847B7">
        <w:rPr>
          <w:rFonts w:cstheme="minorHAnsi"/>
        </w:rPr>
        <w:t xml:space="preserve">ou ceux qui circulent sur les voies ouvertes à la circulation publique du territoire national et </w:t>
      </w:r>
      <w:r w:rsidR="00D029AA">
        <w:rPr>
          <w:rFonts w:cstheme="minorHAnsi"/>
        </w:rPr>
        <w:t>pour lesquels</w:t>
      </w:r>
      <w:r w:rsidR="007E5B61">
        <w:rPr>
          <w:rFonts w:cstheme="minorHAnsi"/>
        </w:rPr>
        <w:t xml:space="preserve"> </w:t>
      </w:r>
      <w:r w:rsidRPr="00A847B7">
        <w:rPr>
          <w:rFonts w:cstheme="minorHAnsi"/>
        </w:rPr>
        <w:t>une entreprise prend à sa charge, totalement ou partiellement, les frais engagés par une personne physique pour son acquisition ou son utilisation, quelle que soit la forme de cette prise en charge ;</w:t>
      </w:r>
    </w:p>
    <w:p w14:paraId="679C8046" w14:textId="77777777" w:rsidR="00D07C59" w:rsidRPr="00A847B7" w:rsidRDefault="00D07C59" w:rsidP="00EE0687">
      <w:pPr>
        <w:pStyle w:val="Paragraphedeliste"/>
        <w:numPr>
          <w:ilvl w:val="0"/>
          <w:numId w:val="106"/>
        </w:numPr>
        <w:spacing w:beforeAutospacing="1" w:after="100" w:afterAutospacing="1"/>
        <w:rPr>
          <w:rFonts w:cstheme="minorHAnsi"/>
        </w:rPr>
      </w:pPr>
      <w:r w:rsidRPr="00A847B7">
        <w:rPr>
          <w:rFonts w:cstheme="minorHAnsi"/>
        </w:rPr>
        <w:t>dans les autres cas, ceux qui circulent sur les voies ouvertes à la circulation publique du territoire national pour les besoins de la réalisation d’une activité économique.</w:t>
      </w:r>
    </w:p>
    <w:p w14:paraId="79F1E880" w14:textId="77777777" w:rsidR="00D07C59" w:rsidRPr="00A847B7" w:rsidRDefault="00D07C59" w:rsidP="00D07C59">
      <w:pPr>
        <w:spacing w:beforeAutospacing="1" w:after="100" w:afterAutospacing="1"/>
        <w:rPr>
          <w:rFonts w:cstheme="minorHAnsi"/>
        </w:rPr>
      </w:pPr>
      <w:r w:rsidRPr="00A847B7">
        <w:rPr>
          <w:rFonts w:cstheme="minorHAnsi"/>
        </w:rPr>
        <w:t xml:space="preserve">A l’inverse, ne sont pas réputés être utilisés pour les besoins de la réalisation d’activités économiques : </w:t>
      </w:r>
    </w:p>
    <w:p w14:paraId="507165FE" w14:textId="77777777" w:rsidR="00D07C59" w:rsidRPr="00A847B7" w:rsidRDefault="00D07C59" w:rsidP="00EE0687">
      <w:pPr>
        <w:pStyle w:val="Paragraphedeliste"/>
        <w:numPr>
          <w:ilvl w:val="0"/>
          <w:numId w:val="107"/>
        </w:numPr>
        <w:spacing w:beforeAutospacing="1" w:after="100" w:afterAutospacing="1"/>
        <w:rPr>
          <w:rFonts w:cstheme="minorHAnsi"/>
        </w:rPr>
      </w:pPr>
      <w:r w:rsidRPr="00A847B7">
        <w:rPr>
          <w:rFonts w:cstheme="minorHAnsi"/>
        </w:rPr>
        <w:t>les véhicules qui ne sont pas autorisés à la circulation ainsi que ceux qui, à la demande des pouvoirs publics, sont immobilisés ou mis en fourrière ;</w:t>
      </w:r>
    </w:p>
    <w:p w14:paraId="2962A5E7" w14:textId="77777777" w:rsidR="00D07C59" w:rsidRPr="00A847B7" w:rsidRDefault="00D07C59" w:rsidP="00EE0687">
      <w:pPr>
        <w:pStyle w:val="Paragraphedeliste"/>
        <w:numPr>
          <w:ilvl w:val="0"/>
          <w:numId w:val="107"/>
        </w:numPr>
        <w:spacing w:beforeAutospacing="1" w:after="100" w:afterAutospacing="1"/>
        <w:rPr>
          <w:rFonts w:cstheme="minorHAnsi"/>
        </w:rPr>
      </w:pPr>
      <w:r w:rsidRPr="00A847B7">
        <w:rPr>
          <w:rFonts w:cstheme="minorHAnsi"/>
        </w:rPr>
        <w:t>les véhicules qui répondent aux 2 conditions cumulatives suivantes :</w:t>
      </w:r>
    </w:p>
    <w:p w14:paraId="1D6F7ED5" w14:textId="77777777" w:rsidR="005370A8" w:rsidRDefault="00D07C59" w:rsidP="00EE0687">
      <w:pPr>
        <w:pStyle w:val="Paragraphedeliste"/>
        <w:numPr>
          <w:ilvl w:val="1"/>
          <w:numId w:val="107"/>
        </w:numPr>
        <w:spacing w:beforeAutospacing="1" w:after="100" w:afterAutospacing="1"/>
        <w:rPr>
          <w:rFonts w:cstheme="minorHAnsi"/>
        </w:rPr>
      </w:pPr>
      <w:proofErr w:type="gramStart"/>
      <w:r w:rsidRPr="00A847B7">
        <w:rPr>
          <w:rFonts w:cstheme="minorHAnsi"/>
        </w:rPr>
        <w:t>ils</w:t>
      </w:r>
      <w:proofErr w:type="gramEnd"/>
      <w:r w:rsidRPr="00A847B7">
        <w:rPr>
          <w:rFonts w:cstheme="minorHAnsi"/>
        </w:rPr>
        <w:t xml:space="preserve"> sont autorisés à circuler sur la base d’un certificat d’immatriculation délivré spécifiquement pour les besoins de la construction, de la commercialisation, de la réparation ou du contrôle technique automobiles ;</w:t>
      </w:r>
    </w:p>
    <w:p w14:paraId="3E1D085E" w14:textId="5990A750" w:rsidR="00D07C59" w:rsidRPr="005370A8" w:rsidRDefault="00D07C59" w:rsidP="00EE0687">
      <w:pPr>
        <w:pStyle w:val="Paragraphedeliste"/>
        <w:numPr>
          <w:ilvl w:val="1"/>
          <w:numId w:val="107"/>
        </w:numPr>
        <w:spacing w:beforeAutospacing="1" w:after="100" w:afterAutospacing="1"/>
        <w:rPr>
          <w:rFonts w:cstheme="minorHAnsi"/>
        </w:rPr>
      </w:pPr>
      <w:proofErr w:type="gramStart"/>
      <w:r w:rsidRPr="005370A8">
        <w:rPr>
          <w:rFonts w:cstheme="minorHAnsi"/>
        </w:rPr>
        <w:t>ils</w:t>
      </w:r>
      <w:proofErr w:type="gramEnd"/>
      <w:r w:rsidRPr="005370A8">
        <w:rPr>
          <w:rFonts w:cstheme="minorHAnsi"/>
        </w:rPr>
        <w:t xml:space="preserve"> ne réalisent effectivement aucune opération de transport autre que celle strictement nécessaire pour les besoins de la construction, de la commercialisation, de la réparation ou du contrôle technique automobiles.</w:t>
      </w:r>
    </w:p>
    <w:p w14:paraId="57C4C770" w14:textId="77777777" w:rsidR="005370A8" w:rsidRPr="005370A8" w:rsidRDefault="005370A8" w:rsidP="005370A8">
      <w:pPr>
        <w:pStyle w:val="Paragraphedeliste"/>
        <w:spacing w:beforeAutospacing="1" w:after="100" w:afterAutospacing="1"/>
        <w:ind w:left="1440"/>
        <w:rPr>
          <w:rFonts w:cstheme="minorHAnsi"/>
        </w:rPr>
      </w:pPr>
    </w:p>
    <w:p w14:paraId="7AD6C181" w14:textId="77777777" w:rsidR="00D07C59" w:rsidRPr="00A847B7" w:rsidRDefault="00D07C59" w:rsidP="00EE0687">
      <w:pPr>
        <w:pStyle w:val="Paragraphedeliste"/>
        <w:numPr>
          <w:ilvl w:val="0"/>
          <w:numId w:val="109"/>
        </w:numPr>
        <w:spacing w:beforeAutospacing="1" w:after="100" w:afterAutospacing="1"/>
        <w:rPr>
          <w:rFonts w:cstheme="minorHAnsi"/>
        </w:rPr>
      </w:pPr>
      <w:r w:rsidRPr="00A847B7">
        <w:rPr>
          <w:rFonts w:cstheme="minorHAnsi"/>
          <w:b/>
          <w:bCs/>
        </w:rPr>
        <w:t>Redevable</w:t>
      </w:r>
    </w:p>
    <w:p w14:paraId="1BCA7D62" w14:textId="77777777" w:rsidR="00D07C59" w:rsidRPr="00A847B7" w:rsidRDefault="00D07C59" w:rsidP="00D07C59">
      <w:pPr>
        <w:spacing w:beforeAutospacing="1" w:after="100" w:afterAutospacing="1"/>
        <w:rPr>
          <w:rFonts w:cstheme="minorHAnsi"/>
        </w:rPr>
      </w:pPr>
      <w:r w:rsidRPr="00A847B7">
        <w:rPr>
          <w:rFonts w:cstheme="minorHAnsi"/>
        </w:rPr>
        <w:t>La personne tenue au paiement de la taxe (donc le redevable) est l’utilisateur du véhicule, c’est-à-dire :</w:t>
      </w:r>
    </w:p>
    <w:p w14:paraId="4238D478" w14:textId="77777777" w:rsidR="00D07C59" w:rsidRPr="005370A8" w:rsidRDefault="00D07C59" w:rsidP="00EE0687">
      <w:pPr>
        <w:pStyle w:val="Paragraphedeliste"/>
        <w:numPr>
          <w:ilvl w:val="0"/>
          <w:numId w:val="333"/>
        </w:numPr>
        <w:spacing w:beforeAutospacing="1" w:after="100" w:afterAutospacing="1"/>
        <w:rPr>
          <w:rFonts w:cstheme="minorHAnsi"/>
        </w:rPr>
      </w:pPr>
      <w:proofErr w:type="gramStart"/>
      <w:r w:rsidRPr="005370A8">
        <w:rPr>
          <w:rFonts w:cstheme="minorHAnsi"/>
        </w:rPr>
        <w:t>le</w:t>
      </w:r>
      <w:proofErr w:type="gramEnd"/>
      <w:r w:rsidRPr="005370A8">
        <w:rPr>
          <w:rFonts w:cstheme="minorHAnsi"/>
        </w:rPr>
        <w:t xml:space="preserve"> propriétaire, sauf dans les 3 cas suivants ;</w:t>
      </w:r>
    </w:p>
    <w:p w14:paraId="193BDE75" w14:textId="77777777" w:rsidR="00D07C59" w:rsidRPr="005370A8" w:rsidRDefault="00D07C59" w:rsidP="00EE0687">
      <w:pPr>
        <w:pStyle w:val="Paragraphedeliste"/>
        <w:numPr>
          <w:ilvl w:val="0"/>
          <w:numId w:val="333"/>
        </w:numPr>
        <w:spacing w:beforeAutospacing="1" w:after="100" w:afterAutospacing="1"/>
        <w:rPr>
          <w:rFonts w:cstheme="minorHAnsi"/>
        </w:rPr>
      </w:pPr>
      <w:proofErr w:type="gramStart"/>
      <w:r w:rsidRPr="005370A8">
        <w:rPr>
          <w:rFonts w:cstheme="minorHAnsi"/>
        </w:rPr>
        <w:t>le</w:t>
      </w:r>
      <w:proofErr w:type="gramEnd"/>
      <w:r w:rsidRPr="005370A8">
        <w:rPr>
          <w:rFonts w:cstheme="minorHAnsi"/>
        </w:rPr>
        <w:t xml:space="preserve"> locataire, lorsque le véhicule fait l’objet d’une formule locative de longue durée, sauf dans les 2 cas suivants ;</w:t>
      </w:r>
    </w:p>
    <w:p w14:paraId="28D1E055" w14:textId="77777777" w:rsidR="00D07C59" w:rsidRPr="005370A8" w:rsidRDefault="00D07C59" w:rsidP="00EE0687">
      <w:pPr>
        <w:pStyle w:val="Paragraphedeliste"/>
        <w:numPr>
          <w:ilvl w:val="0"/>
          <w:numId w:val="333"/>
        </w:numPr>
        <w:spacing w:beforeAutospacing="1" w:after="100" w:afterAutospacing="1"/>
        <w:rPr>
          <w:rFonts w:cstheme="minorHAnsi"/>
        </w:rPr>
      </w:pPr>
      <w:proofErr w:type="gramStart"/>
      <w:r w:rsidRPr="005370A8">
        <w:rPr>
          <w:rFonts w:cstheme="minorHAnsi"/>
        </w:rPr>
        <w:t>pour</w:t>
      </w:r>
      <w:proofErr w:type="gramEnd"/>
      <w:r w:rsidRPr="005370A8">
        <w:rPr>
          <w:rFonts w:cstheme="minorHAnsi"/>
        </w:rPr>
        <w:t xml:space="preserve"> les véhicules de tourisme, la personne qui dispose du véhicule autrement que dans le cadre d’une formule locative de longue durée, sauf dans le cas suivant ;</w:t>
      </w:r>
    </w:p>
    <w:p w14:paraId="1697EEB4" w14:textId="650364CC" w:rsidR="00D07C59" w:rsidRDefault="00D07C59" w:rsidP="00EE0687">
      <w:pPr>
        <w:pStyle w:val="Paragraphedeliste"/>
        <w:numPr>
          <w:ilvl w:val="0"/>
          <w:numId w:val="333"/>
        </w:numPr>
        <w:spacing w:beforeAutospacing="1" w:after="100" w:afterAutospacing="1"/>
        <w:rPr>
          <w:rFonts w:cstheme="minorHAnsi"/>
        </w:rPr>
      </w:pPr>
      <w:proofErr w:type="gramStart"/>
      <w:r w:rsidRPr="005370A8">
        <w:rPr>
          <w:rFonts w:cstheme="minorHAnsi"/>
        </w:rPr>
        <w:t>pour</w:t>
      </w:r>
      <w:proofErr w:type="gramEnd"/>
      <w:r w:rsidRPr="005370A8">
        <w:rPr>
          <w:rFonts w:cstheme="minorHAnsi"/>
        </w:rPr>
        <w:t xml:space="preserve"> les véhicules qui circulent sur les voies ouvertes à la circulation publique du territoire national et pour lesquels une entreprise prend à sa charge, totalement ou partiellement, les frais engagés par une personne physique pour son acquisition ou son utilisation, quelle que soit la forme de cette prise en charge, l’entreprise en question.</w:t>
      </w:r>
    </w:p>
    <w:p w14:paraId="4E3ECF29" w14:textId="77777777" w:rsidR="005370A8" w:rsidRPr="005370A8" w:rsidRDefault="005370A8" w:rsidP="005370A8">
      <w:pPr>
        <w:pStyle w:val="Paragraphedeliste"/>
        <w:spacing w:beforeAutospacing="1" w:after="100" w:afterAutospacing="1"/>
        <w:ind w:left="1428"/>
        <w:rPr>
          <w:rFonts w:cstheme="minorHAnsi"/>
        </w:rPr>
      </w:pPr>
    </w:p>
    <w:p w14:paraId="5824D90A" w14:textId="77777777" w:rsidR="00D07C59" w:rsidRPr="00A847B7" w:rsidRDefault="00D07C59" w:rsidP="00EE0687">
      <w:pPr>
        <w:pStyle w:val="Paragraphedeliste"/>
        <w:numPr>
          <w:ilvl w:val="0"/>
          <w:numId w:val="109"/>
        </w:numPr>
        <w:spacing w:beforeAutospacing="1" w:after="100" w:afterAutospacing="1"/>
        <w:rPr>
          <w:rFonts w:cstheme="minorHAnsi"/>
        </w:rPr>
      </w:pPr>
      <w:r w:rsidRPr="00A847B7">
        <w:rPr>
          <w:rFonts w:cstheme="minorHAnsi"/>
          <w:b/>
          <w:bCs/>
        </w:rPr>
        <w:t>Exigibilité des taxes</w:t>
      </w:r>
    </w:p>
    <w:p w14:paraId="18A74780" w14:textId="77777777" w:rsidR="00D07C59" w:rsidRPr="00A847B7" w:rsidRDefault="00D07C59" w:rsidP="00D07C59">
      <w:pPr>
        <w:spacing w:beforeAutospacing="1" w:after="100" w:afterAutospacing="1"/>
        <w:rPr>
          <w:rFonts w:cstheme="minorHAnsi"/>
        </w:rPr>
      </w:pPr>
      <w:r w:rsidRPr="00A847B7">
        <w:rPr>
          <w:rFonts w:cstheme="minorHAnsi"/>
        </w:rPr>
        <w:t xml:space="preserve">Les 3 taxes sont exigibles lors de l’intervention du fait générateur. </w:t>
      </w:r>
    </w:p>
    <w:p w14:paraId="646EBE6F" w14:textId="77777777" w:rsidR="00D07C59" w:rsidRPr="00A847B7" w:rsidRDefault="00D07C59" w:rsidP="00EE0687">
      <w:pPr>
        <w:pStyle w:val="Paragraphedeliste"/>
        <w:numPr>
          <w:ilvl w:val="0"/>
          <w:numId w:val="110"/>
        </w:numPr>
        <w:spacing w:beforeAutospacing="1" w:after="100" w:afterAutospacing="1"/>
        <w:rPr>
          <w:rFonts w:cstheme="minorHAnsi"/>
        </w:rPr>
      </w:pPr>
      <w:r w:rsidRPr="00A847B7">
        <w:rPr>
          <w:rFonts w:cstheme="minorHAnsi"/>
          <w:b/>
          <w:bCs/>
        </w:rPr>
        <w:t xml:space="preserve">Calcul des taxes </w:t>
      </w:r>
    </w:p>
    <w:p w14:paraId="078C865D" w14:textId="77777777" w:rsidR="00D07C59" w:rsidRPr="00A847B7" w:rsidRDefault="00D07C59" w:rsidP="00D07C59">
      <w:pPr>
        <w:spacing w:beforeAutospacing="1" w:after="100" w:afterAutospacing="1"/>
        <w:rPr>
          <w:rFonts w:cstheme="minorHAnsi"/>
        </w:rPr>
      </w:pPr>
      <w:r w:rsidRPr="00A847B7">
        <w:rPr>
          <w:rFonts w:cstheme="minorHAnsi"/>
        </w:rPr>
        <w:t>Pour chaque véhicule, le montant des taxes est égal au produit entre, d’une part, la proportion annuelle d’utilisation et un tarif propre à chacune des taxes en question.</w:t>
      </w:r>
    </w:p>
    <w:p w14:paraId="350B4FB0" w14:textId="792EC9ED" w:rsidR="00D07C59" w:rsidRPr="00A847B7" w:rsidRDefault="00D07C59" w:rsidP="00D07C59">
      <w:pPr>
        <w:spacing w:beforeAutospacing="1" w:after="100" w:afterAutospacing="1"/>
        <w:rPr>
          <w:rFonts w:cstheme="minorHAnsi"/>
        </w:rPr>
      </w:pPr>
      <w:r w:rsidRPr="00A847B7">
        <w:rPr>
          <w:rFonts w:cstheme="minorHAnsi"/>
        </w:rPr>
        <w:t>La proportion annuelle d’utilisation du véhicule est égale au quotient entre le nombre de jours où le redevable est utilisateur du véhicule et le nombre de jours de l’année.</w:t>
      </w:r>
    </w:p>
    <w:p w14:paraId="0DFCEBBB" w14:textId="77777777" w:rsidR="00D07C59" w:rsidRPr="00A847B7" w:rsidRDefault="00D07C59" w:rsidP="00D07C59">
      <w:pPr>
        <w:spacing w:beforeAutospacing="1" w:after="100" w:afterAutospacing="1"/>
        <w:rPr>
          <w:rFonts w:cstheme="minorHAnsi"/>
        </w:rPr>
      </w:pPr>
      <w:r w:rsidRPr="00A847B7">
        <w:rPr>
          <w:rFonts w:cstheme="minorHAnsi"/>
        </w:rPr>
        <w:t>Le montant cumulé de la taxe annuelle sur les émissions de dioxyde de carbone et de la taxe annuelle relative aux émissions de polluants atmosphériques exigibles pour les véhicules qui circulent sur les voies ouvertes à la circulation publique du territoire national et pour lesquels une entreprise prend à sa charge, totalement ou partiellement, les frais engagés par une personne physique pour son acquisition ou son utilisation, quelle que soit la forme de cette prise en charge, fait l’objet d’un abattement de 15 000 €.</w:t>
      </w:r>
    </w:p>
    <w:p w14:paraId="3AEC21C7" w14:textId="77777777" w:rsidR="00D07C59" w:rsidRPr="00A847B7" w:rsidRDefault="00D07C59" w:rsidP="00D07C59">
      <w:pPr>
        <w:spacing w:beforeAutospacing="1" w:after="100" w:afterAutospacing="1"/>
        <w:rPr>
          <w:rFonts w:cstheme="minorHAnsi"/>
        </w:rPr>
      </w:pPr>
      <w:r w:rsidRPr="00A847B7">
        <w:rPr>
          <w:rFonts w:cstheme="minorHAnsi"/>
        </w:rPr>
        <w:t>Notez que, le cas échéant, le changement d’utilisateur est pris en compte à compter du jour où il intervient.</w:t>
      </w:r>
    </w:p>
    <w:p w14:paraId="0FD895A7" w14:textId="77777777" w:rsidR="00D07C59" w:rsidRPr="00A847B7" w:rsidRDefault="00D07C59" w:rsidP="00D07C59">
      <w:pPr>
        <w:spacing w:beforeAutospacing="1" w:after="100" w:afterAutospacing="1"/>
        <w:rPr>
          <w:rFonts w:cstheme="minorHAnsi"/>
        </w:rPr>
      </w:pPr>
      <w:r w:rsidRPr="00A847B7">
        <w:rPr>
          <w:rFonts w:cstheme="minorHAnsi"/>
        </w:rPr>
        <w:t>Pour les véhicules qui circulent sur les voies ouvertes à la circulation publique du territoire national et pour lesquels une entreprise prend à sa charge les frais engagés pour son acquisition ou son utilisation, lorsque cette prise en charge est déterminée en fonction de la distance parcourue par le véhicule pour les déplacements professionnels, la proportion annuelle d’utilisation du véhicule est multipliée par un pourcentage déterminé en fonction de cette distance, exprimée en kilomètres sur une année, à partir du barème suivant :</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69"/>
        <w:gridCol w:w="1303"/>
      </w:tblGrid>
      <w:tr w:rsidR="00D07C59" w:rsidRPr="00A847B7" w14:paraId="0F0FA48D" w14:textId="77777777" w:rsidTr="00346AAC">
        <w:tc>
          <w:tcPr>
            <w:tcW w:w="0" w:type="auto"/>
            <w:shd w:val="clear" w:color="auto" w:fill="297FD5" w:themeFill="accent3"/>
            <w:tcMar>
              <w:top w:w="30" w:type="dxa"/>
              <w:left w:w="75" w:type="dxa"/>
              <w:bottom w:w="30" w:type="dxa"/>
              <w:right w:w="75" w:type="dxa"/>
            </w:tcMar>
            <w:hideMark/>
          </w:tcPr>
          <w:p w14:paraId="02F1F0A7" w14:textId="77777777" w:rsidR="00D07C59" w:rsidRPr="00A847B7" w:rsidRDefault="00D07C59" w:rsidP="00346AAC">
            <w:pPr>
              <w:spacing w:beforeAutospacing="1" w:after="100" w:afterAutospacing="1"/>
              <w:jc w:val="center"/>
              <w:rPr>
                <w:rFonts w:cstheme="minorHAnsi"/>
                <w:b/>
                <w:bCs/>
                <w:color w:val="FFFFFF" w:themeColor="background1"/>
                <w:sz w:val="22"/>
                <w:szCs w:val="22"/>
              </w:rPr>
            </w:pPr>
            <w:r w:rsidRPr="00A847B7">
              <w:rPr>
                <w:rFonts w:cstheme="minorHAnsi"/>
                <w:b/>
                <w:bCs/>
                <w:color w:val="FFFFFF" w:themeColor="background1"/>
                <w:sz w:val="22"/>
                <w:szCs w:val="22"/>
              </w:rPr>
              <w:t>Distance annuelle parcourue</w:t>
            </w:r>
            <w:r w:rsidRPr="00A847B7">
              <w:rPr>
                <w:rFonts w:cstheme="minorHAnsi"/>
                <w:b/>
                <w:bCs/>
                <w:color w:val="FFFFFF" w:themeColor="background1"/>
                <w:sz w:val="22"/>
                <w:szCs w:val="22"/>
              </w:rPr>
              <w:br/>
              <w:t>(en kilomètres)</w:t>
            </w:r>
          </w:p>
        </w:tc>
        <w:tc>
          <w:tcPr>
            <w:tcW w:w="0" w:type="auto"/>
            <w:shd w:val="clear" w:color="auto" w:fill="297FD5" w:themeFill="accent3"/>
            <w:tcMar>
              <w:top w:w="30" w:type="dxa"/>
              <w:left w:w="75" w:type="dxa"/>
              <w:bottom w:w="30" w:type="dxa"/>
              <w:right w:w="75" w:type="dxa"/>
            </w:tcMar>
            <w:hideMark/>
          </w:tcPr>
          <w:p w14:paraId="16A9E700" w14:textId="77777777" w:rsidR="00D07C59" w:rsidRPr="00A847B7" w:rsidRDefault="00D07C59" w:rsidP="00346AAC">
            <w:pPr>
              <w:spacing w:beforeAutospacing="1" w:after="100" w:afterAutospacing="1"/>
              <w:jc w:val="center"/>
              <w:rPr>
                <w:rFonts w:cstheme="minorHAnsi"/>
                <w:b/>
                <w:bCs/>
                <w:color w:val="FFFFFF" w:themeColor="background1"/>
                <w:sz w:val="22"/>
                <w:szCs w:val="22"/>
              </w:rPr>
            </w:pPr>
            <w:r w:rsidRPr="00A847B7">
              <w:rPr>
                <w:rFonts w:cstheme="minorHAnsi"/>
                <w:b/>
                <w:bCs/>
                <w:color w:val="FFFFFF" w:themeColor="background1"/>
                <w:sz w:val="22"/>
                <w:szCs w:val="22"/>
              </w:rPr>
              <w:t>Pourcentage</w:t>
            </w:r>
          </w:p>
        </w:tc>
      </w:tr>
      <w:tr w:rsidR="00D07C59" w:rsidRPr="00A847B7" w14:paraId="756F00D6" w14:textId="77777777" w:rsidTr="00346AAC">
        <w:tc>
          <w:tcPr>
            <w:tcW w:w="0" w:type="auto"/>
            <w:shd w:val="clear" w:color="auto" w:fill="FFFFFF"/>
            <w:tcMar>
              <w:top w:w="30" w:type="dxa"/>
              <w:left w:w="75" w:type="dxa"/>
              <w:bottom w:w="30" w:type="dxa"/>
              <w:right w:w="75" w:type="dxa"/>
            </w:tcMar>
            <w:hideMark/>
          </w:tcPr>
          <w:p w14:paraId="66286C85" w14:textId="77777777" w:rsidR="00D07C59" w:rsidRPr="00A847B7" w:rsidRDefault="00D07C59" w:rsidP="00346AAC">
            <w:pPr>
              <w:spacing w:beforeAutospacing="1" w:after="100" w:afterAutospacing="1"/>
              <w:rPr>
                <w:rFonts w:cstheme="minorHAnsi"/>
              </w:rPr>
            </w:pPr>
            <w:r w:rsidRPr="00A847B7">
              <w:rPr>
                <w:rFonts w:cstheme="minorHAnsi"/>
              </w:rPr>
              <w:t>De 0 à 15 000</w:t>
            </w:r>
          </w:p>
        </w:tc>
        <w:tc>
          <w:tcPr>
            <w:tcW w:w="0" w:type="auto"/>
            <w:shd w:val="clear" w:color="auto" w:fill="FFFFFF"/>
            <w:tcMar>
              <w:top w:w="30" w:type="dxa"/>
              <w:left w:w="75" w:type="dxa"/>
              <w:bottom w:w="30" w:type="dxa"/>
              <w:right w:w="75" w:type="dxa"/>
            </w:tcMar>
            <w:hideMark/>
          </w:tcPr>
          <w:p w14:paraId="37D8061B" w14:textId="77777777" w:rsidR="00D07C59" w:rsidRPr="00A847B7" w:rsidRDefault="00D07C59" w:rsidP="00346AAC">
            <w:pPr>
              <w:spacing w:beforeAutospacing="1" w:after="100" w:afterAutospacing="1"/>
              <w:rPr>
                <w:rFonts w:cstheme="minorHAnsi"/>
              </w:rPr>
            </w:pPr>
            <w:r w:rsidRPr="00A847B7">
              <w:rPr>
                <w:rFonts w:cstheme="minorHAnsi"/>
              </w:rPr>
              <w:t>0 %</w:t>
            </w:r>
          </w:p>
        </w:tc>
      </w:tr>
      <w:tr w:rsidR="00D07C59" w:rsidRPr="00A847B7" w14:paraId="26B48AD2" w14:textId="77777777" w:rsidTr="00346AAC">
        <w:tc>
          <w:tcPr>
            <w:tcW w:w="0" w:type="auto"/>
            <w:shd w:val="clear" w:color="auto" w:fill="FFFFFF"/>
            <w:tcMar>
              <w:top w:w="30" w:type="dxa"/>
              <w:left w:w="75" w:type="dxa"/>
              <w:bottom w:w="30" w:type="dxa"/>
              <w:right w:w="75" w:type="dxa"/>
            </w:tcMar>
            <w:hideMark/>
          </w:tcPr>
          <w:p w14:paraId="3E801970" w14:textId="77777777" w:rsidR="00D07C59" w:rsidRPr="00A847B7" w:rsidRDefault="00D07C59" w:rsidP="00346AAC">
            <w:pPr>
              <w:spacing w:beforeAutospacing="1" w:after="100" w:afterAutospacing="1"/>
              <w:rPr>
                <w:rFonts w:cstheme="minorHAnsi"/>
              </w:rPr>
            </w:pPr>
            <w:r w:rsidRPr="00A847B7">
              <w:rPr>
                <w:rFonts w:cstheme="minorHAnsi"/>
              </w:rPr>
              <w:t>De 15 001 à 25 000</w:t>
            </w:r>
          </w:p>
        </w:tc>
        <w:tc>
          <w:tcPr>
            <w:tcW w:w="0" w:type="auto"/>
            <w:shd w:val="clear" w:color="auto" w:fill="FFFFFF"/>
            <w:tcMar>
              <w:top w:w="30" w:type="dxa"/>
              <w:left w:w="75" w:type="dxa"/>
              <w:bottom w:w="30" w:type="dxa"/>
              <w:right w:w="75" w:type="dxa"/>
            </w:tcMar>
          </w:tcPr>
          <w:p w14:paraId="535CB5BA" w14:textId="77777777" w:rsidR="00D07C59" w:rsidRPr="00A847B7" w:rsidRDefault="00D07C59" w:rsidP="00346AAC">
            <w:pPr>
              <w:spacing w:beforeAutospacing="1" w:after="100" w:afterAutospacing="1"/>
              <w:rPr>
                <w:rFonts w:cstheme="minorHAnsi"/>
              </w:rPr>
            </w:pPr>
            <w:r w:rsidRPr="00A847B7">
              <w:rPr>
                <w:rFonts w:cstheme="minorHAnsi"/>
              </w:rPr>
              <w:t>25 %</w:t>
            </w:r>
          </w:p>
        </w:tc>
      </w:tr>
      <w:tr w:rsidR="00D07C59" w:rsidRPr="00A847B7" w14:paraId="3A29440F" w14:textId="77777777" w:rsidTr="00346AAC">
        <w:tc>
          <w:tcPr>
            <w:tcW w:w="0" w:type="auto"/>
            <w:shd w:val="clear" w:color="auto" w:fill="FFFFFF"/>
            <w:tcMar>
              <w:top w:w="30" w:type="dxa"/>
              <w:left w:w="75" w:type="dxa"/>
              <w:bottom w:w="30" w:type="dxa"/>
              <w:right w:w="75" w:type="dxa"/>
            </w:tcMar>
            <w:hideMark/>
          </w:tcPr>
          <w:p w14:paraId="773E637E" w14:textId="77777777" w:rsidR="00D07C59" w:rsidRPr="00A847B7" w:rsidRDefault="00D07C59" w:rsidP="00346AAC">
            <w:pPr>
              <w:spacing w:beforeAutospacing="1" w:after="100" w:afterAutospacing="1"/>
              <w:rPr>
                <w:rFonts w:cstheme="minorHAnsi"/>
              </w:rPr>
            </w:pPr>
            <w:r w:rsidRPr="00A847B7">
              <w:rPr>
                <w:rFonts w:cstheme="minorHAnsi"/>
              </w:rPr>
              <w:t>De 25 001 à 35 000</w:t>
            </w:r>
          </w:p>
        </w:tc>
        <w:tc>
          <w:tcPr>
            <w:tcW w:w="0" w:type="auto"/>
            <w:shd w:val="clear" w:color="auto" w:fill="FFFFFF"/>
            <w:tcMar>
              <w:top w:w="30" w:type="dxa"/>
              <w:left w:w="75" w:type="dxa"/>
              <w:bottom w:w="30" w:type="dxa"/>
              <w:right w:w="75" w:type="dxa"/>
            </w:tcMar>
          </w:tcPr>
          <w:p w14:paraId="2F7BC45F" w14:textId="77777777" w:rsidR="00D07C59" w:rsidRPr="00A847B7" w:rsidRDefault="00D07C59" w:rsidP="00346AAC">
            <w:pPr>
              <w:spacing w:beforeAutospacing="1" w:after="100" w:afterAutospacing="1"/>
              <w:rPr>
                <w:rFonts w:cstheme="minorHAnsi"/>
              </w:rPr>
            </w:pPr>
            <w:r w:rsidRPr="00A847B7">
              <w:rPr>
                <w:rFonts w:cstheme="minorHAnsi"/>
              </w:rPr>
              <w:t>50 %</w:t>
            </w:r>
          </w:p>
        </w:tc>
      </w:tr>
      <w:tr w:rsidR="00D07C59" w:rsidRPr="00A847B7" w14:paraId="2635AE54" w14:textId="77777777" w:rsidTr="00346AAC">
        <w:tc>
          <w:tcPr>
            <w:tcW w:w="0" w:type="auto"/>
            <w:shd w:val="clear" w:color="auto" w:fill="FFFFFF"/>
            <w:tcMar>
              <w:top w:w="30" w:type="dxa"/>
              <w:left w:w="75" w:type="dxa"/>
              <w:bottom w:w="30" w:type="dxa"/>
              <w:right w:w="75" w:type="dxa"/>
            </w:tcMar>
            <w:hideMark/>
          </w:tcPr>
          <w:p w14:paraId="5C24BB3B" w14:textId="77777777" w:rsidR="00D07C59" w:rsidRPr="00A847B7" w:rsidRDefault="00D07C59" w:rsidP="00346AAC">
            <w:pPr>
              <w:spacing w:beforeAutospacing="1" w:after="100" w:afterAutospacing="1"/>
              <w:rPr>
                <w:rFonts w:cstheme="minorHAnsi"/>
              </w:rPr>
            </w:pPr>
            <w:r w:rsidRPr="00A847B7">
              <w:rPr>
                <w:rFonts w:cstheme="minorHAnsi"/>
              </w:rPr>
              <w:t>De 35 001 à 45 000</w:t>
            </w:r>
          </w:p>
        </w:tc>
        <w:tc>
          <w:tcPr>
            <w:tcW w:w="0" w:type="auto"/>
            <w:shd w:val="clear" w:color="auto" w:fill="FFFFFF"/>
            <w:tcMar>
              <w:top w:w="30" w:type="dxa"/>
              <w:left w:w="75" w:type="dxa"/>
              <w:bottom w:w="30" w:type="dxa"/>
              <w:right w:w="75" w:type="dxa"/>
            </w:tcMar>
          </w:tcPr>
          <w:p w14:paraId="082FA0BA" w14:textId="77777777" w:rsidR="00D07C59" w:rsidRPr="00A847B7" w:rsidRDefault="00D07C59" w:rsidP="00346AAC">
            <w:pPr>
              <w:spacing w:beforeAutospacing="1" w:after="100" w:afterAutospacing="1"/>
              <w:rPr>
                <w:rFonts w:cstheme="minorHAnsi"/>
              </w:rPr>
            </w:pPr>
            <w:r w:rsidRPr="00A847B7">
              <w:rPr>
                <w:rFonts w:cstheme="minorHAnsi"/>
              </w:rPr>
              <w:t>75 %</w:t>
            </w:r>
          </w:p>
        </w:tc>
      </w:tr>
      <w:tr w:rsidR="00D07C59" w:rsidRPr="00A847B7" w14:paraId="5C375E35" w14:textId="77777777" w:rsidTr="00346AAC">
        <w:tc>
          <w:tcPr>
            <w:tcW w:w="0" w:type="auto"/>
            <w:shd w:val="clear" w:color="auto" w:fill="FFFFFF"/>
            <w:tcMar>
              <w:top w:w="30" w:type="dxa"/>
              <w:left w:w="75" w:type="dxa"/>
              <w:bottom w:w="30" w:type="dxa"/>
              <w:right w:w="75" w:type="dxa"/>
            </w:tcMar>
            <w:hideMark/>
          </w:tcPr>
          <w:p w14:paraId="746D8D2D" w14:textId="77777777" w:rsidR="00D07C59" w:rsidRPr="00A847B7" w:rsidRDefault="00D07C59" w:rsidP="00346AAC">
            <w:pPr>
              <w:spacing w:beforeAutospacing="1" w:after="100" w:afterAutospacing="1"/>
              <w:rPr>
                <w:rFonts w:cstheme="minorHAnsi"/>
              </w:rPr>
            </w:pPr>
            <w:r w:rsidRPr="00A847B7">
              <w:rPr>
                <w:rFonts w:cstheme="minorHAnsi"/>
              </w:rPr>
              <w:t>Supérieur à 45 000</w:t>
            </w:r>
          </w:p>
        </w:tc>
        <w:tc>
          <w:tcPr>
            <w:tcW w:w="0" w:type="auto"/>
            <w:shd w:val="clear" w:color="auto" w:fill="FFFFFF"/>
            <w:tcMar>
              <w:top w:w="30" w:type="dxa"/>
              <w:left w:w="75" w:type="dxa"/>
              <w:bottom w:w="30" w:type="dxa"/>
              <w:right w:w="75" w:type="dxa"/>
            </w:tcMar>
          </w:tcPr>
          <w:p w14:paraId="29CDEE30" w14:textId="77777777" w:rsidR="00D07C59" w:rsidRPr="00A847B7" w:rsidRDefault="00D07C59" w:rsidP="00346AAC">
            <w:pPr>
              <w:spacing w:beforeAutospacing="1" w:after="100" w:afterAutospacing="1"/>
              <w:rPr>
                <w:rFonts w:cstheme="minorHAnsi"/>
              </w:rPr>
            </w:pPr>
            <w:r w:rsidRPr="00A847B7">
              <w:rPr>
                <w:rFonts w:cstheme="minorHAnsi"/>
              </w:rPr>
              <w:t>100 %</w:t>
            </w:r>
          </w:p>
        </w:tc>
      </w:tr>
    </w:tbl>
    <w:p w14:paraId="53260EFD" w14:textId="77777777" w:rsidR="00D07C59" w:rsidRPr="00A847B7" w:rsidRDefault="00D07C59" w:rsidP="00D07C59">
      <w:pPr>
        <w:spacing w:beforeAutospacing="1" w:after="100" w:afterAutospacing="1"/>
        <w:rPr>
          <w:rFonts w:cstheme="minorHAnsi"/>
        </w:rPr>
      </w:pPr>
      <w:r w:rsidRPr="00A847B7">
        <w:rPr>
          <w:rFonts w:cstheme="minorHAnsi"/>
        </w:rPr>
        <w:t>Si une même personne physique recourt à plusieurs véhicules au cours d’une même année, successivement, le pourcentage en question est déterminé, pour chaque véhicule, à partir de la somme des distances relatives à tous ces véhicules.</w:t>
      </w:r>
    </w:p>
    <w:p w14:paraId="7619E3C9" w14:textId="77777777" w:rsidR="00D07C59" w:rsidRPr="00A847B7" w:rsidRDefault="00D07C59" w:rsidP="00D07C59">
      <w:pPr>
        <w:spacing w:beforeAutospacing="1" w:after="100" w:afterAutospacing="1"/>
        <w:rPr>
          <w:rFonts w:cstheme="minorHAnsi"/>
        </w:rPr>
      </w:pPr>
      <w:r w:rsidRPr="00A847B7">
        <w:rPr>
          <w:rFonts w:cstheme="minorHAnsi"/>
        </w:rPr>
        <w:t>Enfin, notez que pour chaque véhicule, les tarifs de chaque taxe sont fixés en fonction de ses caractéristiques techniques à la date d’utilisation.</w:t>
      </w:r>
    </w:p>
    <w:p w14:paraId="5A449B17" w14:textId="77777777" w:rsidR="00D07C59" w:rsidRPr="00A847B7" w:rsidRDefault="00D07C59" w:rsidP="00EE0687">
      <w:pPr>
        <w:pStyle w:val="Paragraphedeliste"/>
        <w:numPr>
          <w:ilvl w:val="0"/>
          <w:numId w:val="110"/>
        </w:numPr>
        <w:spacing w:beforeAutospacing="1" w:after="100" w:afterAutospacing="1"/>
        <w:rPr>
          <w:rFonts w:cstheme="minorHAnsi"/>
        </w:rPr>
      </w:pPr>
      <w:r w:rsidRPr="00A847B7">
        <w:rPr>
          <w:rFonts w:cstheme="minorHAnsi"/>
          <w:b/>
          <w:bCs/>
        </w:rPr>
        <w:t>Déclaration</w:t>
      </w:r>
    </w:p>
    <w:p w14:paraId="14FEB1FA" w14:textId="77777777" w:rsidR="00D07C59" w:rsidRPr="00A847B7" w:rsidRDefault="00D07C59" w:rsidP="00D07C59">
      <w:pPr>
        <w:spacing w:beforeAutospacing="1" w:after="100" w:afterAutospacing="1"/>
        <w:rPr>
          <w:rFonts w:cstheme="minorHAnsi"/>
        </w:rPr>
      </w:pPr>
      <w:r w:rsidRPr="00A847B7">
        <w:rPr>
          <w:rFonts w:cstheme="minorHAnsi"/>
        </w:rPr>
        <w:t>Ces 3 nouvelles taxes sont déclarées et payées dans les conditions suivantes :</w:t>
      </w:r>
    </w:p>
    <w:p w14:paraId="09FE7786" w14:textId="77777777" w:rsidR="00D07C59" w:rsidRPr="005370A8" w:rsidRDefault="00D07C59" w:rsidP="00EE0687">
      <w:pPr>
        <w:pStyle w:val="Paragraphedeliste"/>
        <w:numPr>
          <w:ilvl w:val="0"/>
          <w:numId w:val="334"/>
        </w:numPr>
        <w:spacing w:beforeAutospacing="1" w:after="100" w:afterAutospacing="1"/>
        <w:rPr>
          <w:rFonts w:cstheme="minorHAnsi"/>
        </w:rPr>
      </w:pPr>
      <w:proofErr w:type="gramStart"/>
      <w:r w:rsidRPr="005370A8">
        <w:rPr>
          <w:rFonts w:cstheme="minorHAnsi"/>
        </w:rPr>
        <w:t>pour</w:t>
      </w:r>
      <w:proofErr w:type="gramEnd"/>
      <w:r w:rsidRPr="005370A8">
        <w:rPr>
          <w:rFonts w:cstheme="minorHAnsi"/>
        </w:rPr>
        <w:t xml:space="preserve"> les redevables de la TVA soumis au régime normal d’imposition, sur l’annexe à la déclaration de TVA déposée au titre du mois de décembre ou du 4</w:t>
      </w:r>
      <w:r w:rsidRPr="005370A8">
        <w:rPr>
          <w:rFonts w:cstheme="minorHAnsi"/>
          <w:vertAlign w:val="superscript"/>
        </w:rPr>
        <w:t>ème</w:t>
      </w:r>
      <w:r w:rsidRPr="005370A8">
        <w:rPr>
          <w:rFonts w:cstheme="minorHAnsi"/>
        </w:rPr>
        <w:t xml:space="preserve"> trimestre de l’année au cours de laquelle la taxe est devenue exigible ;</w:t>
      </w:r>
    </w:p>
    <w:p w14:paraId="023C0FE6" w14:textId="77777777" w:rsidR="00D07C59" w:rsidRPr="005370A8" w:rsidRDefault="00D07C59" w:rsidP="00EE0687">
      <w:pPr>
        <w:pStyle w:val="Paragraphedeliste"/>
        <w:numPr>
          <w:ilvl w:val="0"/>
          <w:numId w:val="334"/>
        </w:numPr>
        <w:spacing w:beforeAutospacing="1" w:after="100" w:afterAutospacing="1"/>
        <w:rPr>
          <w:rFonts w:cstheme="minorHAnsi"/>
        </w:rPr>
      </w:pPr>
      <w:proofErr w:type="gramStart"/>
      <w:r w:rsidRPr="005370A8">
        <w:rPr>
          <w:rFonts w:cstheme="minorHAnsi"/>
        </w:rPr>
        <w:t>pour</w:t>
      </w:r>
      <w:proofErr w:type="gramEnd"/>
      <w:r w:rsidRPr="005370A8">
        <w:rPr>
          <w:rFonts w:cstheme="minorHAnsi"/>
        </w:rPr>
        <w:t xml:space="preserve"> les redevables de la TVA soumis au régime réel simplifié d’imposition, sur la déclaration annuelle déposée au titre de l’exercice au cours duquel la taxe est devenue exigible ;</w:t>
      </w:r>
    </w:p>
    <w:p w14:paraId="553A9137" w14:textId="77777777" w:rsidR="00D07C59" w:rsidRPr="005370A8" w:rsidRDefault="00D07C59" w:rsidP="00EE0687">
      <w:pPr>
        <w:pStyle w:val="Paragraphedeliste"/>
        <w:numPr>
          <w:ilvl w:val="0"/>
          <w:numId w:val="334"/>
        </w:numPr>
        <w:spacing w:beforeAutospacing="1" w:after="100" w:afterAutospacing="1"/>
        <w:rPr>
          <w:rFonts w:cstheme="minorHAnsi"/>
        </w:rPr>
      </w:pPr>
      <w:proofErr w:type="gramStart"/>
      <w:r w:rsidRPr="005370A8">
        <w:rPr>
          <w:rFonts w:cstheme="minorHAnsi"/>
        </w:rPr>
        <w:t>dans</w:t>
      </w:r>
      <w:proofErr w:type="gramEnd"/>
      <w:r w:rsidRPr="005370A8">
        <w:rPr>
          <w:rFonts w:cstheme="minorHAnsi"/>
        </w:rPr>
        <w:t xml:space="preserve"> tous les autres cas, sur l’annexe à la déclaration de TVA déposée auprès du service de recouvrement dont relève le siège ou le principal établissement du redevable, au plus tard le 25 janvier de l’année qui suit celle au cours de laquelle la taxe est devenue exigible.</w:t>
      </w:r>
    </w:p>
    <w:p w14:paraId="42E1E0B2" w14:textId="77777777" w:rsidR="00D07C59" w:rsidRPr="00A847B7" w:rsidRDefault="00D07C59" w:rsidP="00D07C59">
      <w:pPr>
        <w:spacing w:beforeAutospacing="1" w:after="100" w:afterAutospacing="1"/>
        <w:rPr>
          <w:rFonts w:cstheme="minorHAnsi"/>
        </w:rPr>
      </w:pPr>
      <w:r w:rsidRPr="00A847B7">
        <w:rPr>
          <w:rFonts w:cstheme="minorHAnsi"/>
        </w:rPr>
        <w:t>Si le montant de la taxe est nul, aucune déclaration n’est à déposer.</w:t>
      </w:r>
    </w:p>
    <w:p w14:paraId="6E75E4DA" w14:textId="16E92CEA" w:rsidR="00D07C59" w:rsidRPr="00A847B7" w:rsidRDefault="00D07C59" w:rsidP="00D07C59">
      <w:pPr>
        <w:spacing w:beforeAutospacing="1" w:after="100" w:afterAutospacing="1"/>
        <w:rPr>
          <w:rFonts w:cstheme="minorHAnsi"/>
        </w:rPr>
      </w:pPr>
      <w:r w:rsidRPr="00A847B7">
        <w:rPr>
          <w:rFonts w:cstheme="minorHAnsi"/>
        </w:rPr>
        <w:t xml:space="preserve">En cas de cessation d’activité du redevable, le montant des taxes devenues exigibles lors de l’année de cessation est établi immédiatement. Les taxes sont déclarées, acquittées et, le cas échéant, régularisées selon les modalités prévues pour la taxe sur la valeur ajoutée dont il est redevable ou, à défaut, dans les </w:t>
      </w:r>
      <w:r w:rsidR="00C8034A">
        <w:rPr>
          <w:rFonts w:cstheme="minorHAnsi"/>
        </w:rPr>
        <w:t>60</w:t>
      </w:r>
      <w:r w:rsidR="00C8034A" w:rsidRPr="00A847B7">
        <w:rPr>
          <w:rFonts w:cstheme="minorHAnsi"/>
        </w:rPr>
        <w:t xml:space="preserve"> </w:t>
      </w:r>
      <w:r w:rsidRPr="00A847B7">
        <w:rPr>
          <w:rFonts w:cstheme="minorHAnsi"/>
        </w:rPr>
        <w:t>jours suivant la cessation d’activité</w:t>
      </w:r>
    </w:p>
    <w:p w14:paraId="3BD97762" w14:textId="77777777" w:rsidR="00D07C59" w:rsidRPr="00A847B7" w:rsidRDefault="00D07C59" w:rsidP="00D07C59">
      <w:pPr>
        <w:spacing w:beforeAutospacing="1" w:after="100" w:afterAutospacing="1"/>
        <w:rPr>
          <w:rFonts w:cstheme="minorHAnsi"/>
        </w:rPr>
      </w:pPr>
      <w:r w:rsidRPr="00A847B7">
        <w:rPr>
          <w:rFonts w:cstheme="minorHAnsi"/>
        </w:rPr>
        <w:t>Pour chacune des taxes, chaque entreprise redevable doit tenir un état récapitulatif trimestriel des véhicules qu’elle utilise et qui sont dans le champ de la taxe.</w:t>
      </w:r>
    </w:p>
    <w:p w14:paraId="20C5AB91" w14:textId="77777777" w:rsidR="00D07C59" w:rsidRPr="00A847B7" w:rsidRDefault="00D07C59" w:rsidP="00D07C59">
      <w:pPr>
        <w:spacing w:beforeAutospacing="1" w:after="100" w:afterAutospacing="1"/>
        <w:rPr>
          <w:rFonts w:cstheme="minorHAnsi"/>
        </w:rPr>
      </w:pPr>
      <w:r w:rsidRPr="00A847B7">
        <w:rPr>
          <w:rFonts w:cstheme="minorHAnsi"/>
        </w:rPr>
        <w:t>Ce registre fait apparaître, pour chaque véhicule, les paramètres techniques intervenant dans la fixation du tarif, la date de première immatriculation et la date de première immatriculation en France, le mode d’utilisation, ainsi que la période d’utilisation.</w:t>
      </w:r>
    </w:p>
    <w:p w14:paraId="5A539FA8" w14:textId="77777777" w:rsidR="00D07C59" w:rsidRPr="00A847B7" w:rsidRDefault="00D07C59" w:rsidP="00D07C59">
      <w:pPr>
        <w:spacing w:beforeAutospacing="1" w:after="100" w:afterAutospacing="1"/>
        <w:rPr>
          <w:rFonts w:cstheme="minorHAnsi"/>
        </w:rPr>
      </w:pPr>
      <w:r w:rsidRPr="00A847B7">
        <w:rPr>
          <w:rFonts w:cstheme="minorHAnsi"/>
        </w:rPr>
        <w:t>Les véhicules exonérés doivent être présentés à part, par motif d’exonération.</w:t>
      </w:r>
    </w:p>
    <w:p w14:paraId="5520E2E5" w14:textId="77777777" w:rsidR="00D07C59" w:rsidRPr="00A847B7" w:rsidRDefault="00D07C59" w:rsidP="00D07C59">
      <w:pPr>
        <w:spacing w:beforeAutospacing="1" w:after="100" w:afterAutospacing="1"/>
        <w:rPr>
          <w:rFonts w:cstheme="minorHAnsi"/>
        </w:rPr>
      </w:pPr>
      <w:r w:rsidRPr="00A847B7">
        <w:rPr>
          <w:rFonts w:cstheme="minorHAnsi"/>
        </w:rPr>
        <w:t>Cet état récapitulatif, tenu à jour au plus tard à la date de la déclaration, doit être mis à disposition de l’administration et doit lui être communiqué sur simple demande.</w:t>
      </w:r>
    </w:p>
    <w:p w14:paraId="69AD567D" w14:textId="77777777" w:rsidR="00D07C59" w:rsidRPr="00A847B7" w:rsidRDefault="00D07C59" w:rsidP="00D07C59">
      <w:pPr>
        <w:spacing w:beforeAutospacing="1" w:after="100" w:afterAutospacing="1"/>
        <w:rPr>
          <w:rFonts w:cstheme="minorHAnsi"/>
        </w:rPr>
      </w:pPr>
      <w:r w:rsidRPr="00A847B7">
        <w:rPr>
          <w:rFonts w:cstheme="minorHAnsi"/>
        </w:rPr>
        <w:t>Lorsque le redevable n’est pas établi dans un État membre de l’Union européenne ni dans tout autre État partie à l’accord sur l’Espace économique européen ayant conclu avec la France une convention d’assistance administrative en vue de lutter contre la fraude et l’évasion fiscales ainsi qu’une convention d’assistance mutuelle en matière de recouvrement de l’impôt, il fait accréditer auprès du service des impôts compétent un représentant assujetti à la taxe sur la valeur ajoutée établi en France, qui s’engage, le cas échéant, à remplir les formalités au nom et pour le compte du représenté et à acquitter la taxe à sa place.</w:t>
      </w:r>
    </w:p>
    <w:p w14:paraId="1F553B76" w14:textId="3F1A3B22" w:rsidR="00D07C59" w:rsidRPr="005370A8" w:rsidRDefault="00D07C59" w:rsidP="00EE0687">
      <w:pPr>
        <w:pStyle w:val="Paragraphedeliste"/>
        <w:numPr>
          <w:ilvl w:val="0"/>
          <w:numId w:val="9"/>
        </w:numPr>
        <w:rPr>
          <w:rFonts w:cstheme="minorHAnsi"/>
        </w:rPr>
      </w:pPr>
      <w:r w:rsidRPr="00A847B7">
        <w:rPr>
          <w:rFonts w:cstheme="minorHAnsi"/>
          <w:b/>
          <w:bCs/>
          <w:i/>
          <w:iCs/>
          <w:u w:val="single"/>
        </w:rPr>
        <w:t>Règles particulières à la taxe annuelle à l’essieu</w:t>
      </w:r>
    </w:p>
    <w:p w14:paraId="6C5B4BE9" w14:textId="77777777" w:rsidR="005370A8" w:rsidRPr="00A847B7" w:rsidRDefault="005370A8" w:rsidP="005370A8">
      <w:pPr>
        <w:pStyle w:val="Paragraphedeliste"/>
        <w:rPr>
          <w:rFonts w:cstheme="minorHAnsi"/>
        </w:rPr>
      </w:pPr>
    </w:p>
    <w:p w14:paraId="23D6E13B" w14:textId="77777777" w:rsidR="00D07C59" w:rsidRPr="005370A8" w:rsidRDefault="00D07C59" w:rsidP="00EE0687">
      <w:pPr>
        <w:pStyle w:val="Paragraphedeliste"/>
        <w:numPr>
          <w:ilvl w:val="0"/>
          <w:numId w:val="110"/>
        </w:numPr>
        <w:rPr>
          <w:rFonts w:cstheme="minorHAnsi"/>
        </w:rPr>
      </w:pPr>
      <w:r w:rsidRPr="005370A8">
        <w:rPr>
          <w:rFonts w:cstheme="minorHAnsi"/>
          <w:b/>
          <w:bCs/>
        </w:rPr>
        <w:t>Véhicules concernés</w:t>
      </w:r>
    </w:p>
    <w:p w14:paraId="058B533A" w14:textId="77777777" w:rsidR="00D07C59" w:rsidRPr="00A847B7" w:rsidRDefault="00D07C59" w:rsidP="00D07C59">
      <w:pPr>
        <w:rPr>
          <w:rFonts w:cstheme="minorHAnsi"/>
        </w:rPr>
      </w:pPr>
      <w:r w:rsidRPr="00A847B7">
        <w:rPr>
          <w:rFonts w:cstheme="minorHAnsi"/>
        </w:rPr>
        <w:t>Lorsque leur poids total autorisé en charge est au moins égal à 12 tonnes, la taxe annuelle à l’essieu s’applique aux véhicules suivants :</w:t>
      </w:r>
    </w:p>
    <w:p w14:paraId="4D0493CA" w14:textId="77777777" w:rsidR="00D07C59" w:rsidRPr="00A847B7" w:rsidRDefault="00D07C59" w:rsidP="00EE0687">
      <w:pPr>
        <w:pStyle w:val="Paragraphedeliste"/>
        <w:numPr>
          <w:ilvl w:val="0"/>
          <w:numId w:val="116"/>
        </w:numPr>
        <w:rPr>
          <w:rFonts w:cstheme="minorHAnsi"/>
        </w:rPr>
      </w:pPr>
      <w:r w:rsidRPr="00A847B7">
        <w:rPr>
          <w:rFonts w:cstheme="minorHAnsi"/>
        </w:rPr>
        <w:t>véhicules des catégories N2 et N3 dont la conception permet le transport de marchandises sans remorque ou semi-remorque ;</w:t>
      </w:r>
    </w:p>
    <w:p w14:paraId="43A67D4E" w14:textId="77777777" w:rsidR="00D07C59" w:rsidRPr="00A847B7" w:rsidRDefault="00D07C59" w:rsidP="00EE0687">
      <w:pPr>
        <w:pStyle w:val="Paragraphedeliste"/>
        <w:numPr>
          <w:ilvl w:val="0"/>
          <w:numId w:val="116"/>
        </w:numPr>
        <w:rPr>
          <w:rFonts w:cstheme="minorHAnsi"/>
        </w:rPr>
      </w:pPr>
      <w:r w:rsidRPr="00A847B7">
        <w:rPr>
          <w:rFonts w:cstheme="minorHAnsi"/>
        </w:rPr>
        <w:t xml:space="preserve">remorques de la catégorie O4 d’un poids total autorisé en charge au moins égal à 16 tonnes, lorsqu’elles sont tractées par un véhicule des catégories N2 et N3 ou un ensemble de véhicules ; </w:t>
      </w:r>
    </w:p>
    <w:p w14:paraId="6521F9C4" w14:textId="77777777" w:rsidR="00D07C59" w:rsidRPr="00A847B7" w:rsidRDefault="00D07C59" w:rsidP="00EE0687">
      <w:pPr>
        <w:pStyle w:val="Paragraphedeliste"/>
        <w:numPr>
          <w:ilvl w:val="0"/>
          <w:numId w:val="116"/>
        </w:numPr>
        <w:rPr>
          <w:rFonts w:cstheme="minorHAnsi"/>
        </w:rPr>
      </w:pPr>
      <w:r w:rsidRPr="00A847B7">
        <w:rPr>
          <w:rFonts w:cstheme="minorHAnsi"/>
        </w:rPr>
        <w:t>ensembles constitués d’un véhicule de catégorie N2 ou N3 couplé à une semi-remorque de la catégorie O ;</w:t>
      </w:r>
    </w:p>
    <w:p w14:paraId="6377CBA3" w14:textId="77777777" w:rsidR="00D07C59" w:rsidRPr="00A847B7" w:rsidRDefault="00D07C59" w:rsidP="00EE0687">
      <w:pPr>
        <w:pStyle w:val="Paragraphedeliste"/>
        <w:numPr>
          <w:ilvl w:val="0"/>
          <w:numId w:val="116"/>
        </w:numPr>
        <w:rPr>
          <w:rFonts w:cstheme="minorHAnsi"/>
        </w:rPr>
      </w:pPr>
      <w:r w:rsidRPr="00A847B7">
        <w:rPr>
          <w:rFonts w:cstheme="minorHAnsi"/>
        </w:rPr>
        <w:t>tout autre véhicule ou ensemble de véhicules utilisé pour réaliser des opérations de transport de marchandises.</w:t>
      </w:r>
    </w:p>
    <w:p w14:paraId="05CC1A97" w14:textId="77777777" w:rsidR="00D07C59" w:rsidRPr="00A847B7" w:rsidRDefault="00D07C59" w:rsidP="00D07C59">
      <w:pPr>
        <w:rPr>
          <w:rFonts w:cstheme="minorHAnsi"/>
        </w:rPr>
      </w:pPr>
      <w:r w:rsidRPr="00A847B7">
        <w:rPr>
          <w:rFonts w:cstheme="minorHAnsi"/>
        </w:rPr>
        <w:t>Concernant les ensembles de véhicules, précisons que :</w:t>
      </w:r>
    </w:p>
    <w:p w14:paraId="0224B554" w14:textId="77777777" w:rsidR="00D07C59" w:rsidRPr="00A847B7" w:rsidRDefault="00D07C59" w:rsidP="00EE0687">
      <w:pPr>
        <w:pStyle w:val="Paragraphedeliste"/>
        <w:numPr>
          <w:ilvl w:val="0"/>
          <w:numId w:val="118"/>
        </w:numPr>
        <w:rPr>
          <w:rFonts w:cstheme="minorHAnsi"/>
        </w:rPr>
      </w:pPr>
      <w:r w:rsidRPr="00A847B7">
        <w:rPr>
          <w:rFonts w:cstheme="minorHAnsi"/>
        </w:rPr>
        <w:t>les remorques de la catégorie O4 qui les composent sont considérées comme des véhicules indépendants ;</w:t>
      </w:r>
    </w:p>
    <w:p w14:paraId="554CF9E8" w14:textId="77777777" w:rsidR="00D07C59" w:rsidRPr="00A847B7" w:rsidRDefault="00D07C59" w:rsidP="00EE0687">
      <w:pPr>
        <w:pStyle w:val="Paragraphedeliste"/>
        <w:numPr>
          <w:ilvl w:val="0"/>
          <w:numId w:val="118"/>
        </w:numPr>
        <w:rPr>
          <w:rFonts w:cstheme="minorHAnsi"/>
        </w:rPr>
      </w:pPr>
      <w:r w:rsidRPr="00A847B7">
        <w:rPr>
          <w:rFonts w:cstheme="minorHAnsi"/>
        </w:rPr>
        <w:t>les tracteurs et semi-remorques composant l’ensemble sont considérés comme un véhicule unique dont l’utilisateur est celui du véhicule tracteur, dont le poids total autorisé en charge est égal au poids total roulant autorisé et dont le nombre d’essieux est celui de la seule semi-remorque</w:t>
      </w:r>
    </w:p>
    <w:p w14:paraId="051C2170" w14:textId="77777777" w:rsidR="00D07C59" w:rsidRPr="00A847B7" w:rsidRDefault="00D07C59" w:rsidP="00D07C59">
      <w:pPr>
        <w:rPr>
          <w:rFonts w:cstheme="minorHAnsi"/>
        </w:rPr>
      </w:pPr>
      <w:r w:rsidRPr="00A847B7">
        <w:rPr>
          <w:rFonts w:cstheme="minorHAnsi"/>
        </w:rPr>
        <w:t xml:space="preserve">Par dérogation, les différents utilisateurs des véhicules composant l’ensemble peuvent conjointement désigner parmi eux, pour tout ou partie de la période d’utilisation de cet ensemble, un redevable autre que l’utilisateur du véhicule tracteur. </w:t>
      </w:r>
    </w:p>
    <w:p w14:paraId="233B7C3D" w14:textId="77777777" w:rsidR="00D07C59" w:rsidRPr="00A847B7" w:rsidRDefault="00D07C59" w:rsidP="00D07C59">
      <w:pPr>
        <w:rPr>
          <w:rFonts w:cstheme="minorHAnsi"/>
        </w:rPr>
      </w:pPr>
      <w:r w:rsidRPr="00A847B7">
        <w:rPr>
          <w:rFonts w:cstheme="minorHAnsi"/>
        </w:rPr>
        <w:t xml:space="preserve">À cette fin, ils établissent une attestation datée au plus tard à la fin du trimestre civil qui suit l’échéance de cette période, et au plus tard le 15 janvier de l’année qui suit celle au cours de laquelle la taxe est devenue exigible. </w:t>
      </w:r>
    </w:p>
    <w:p w14:paraId="3C19ECA1" w14:textId="77777777" w:rsidR="00D07C59" w:rsidRPr="00A847B7" w:rsidRDefault="00D07C59" w:rsidP="00D07C59">
      <w:pPr>
        <w:rPr>
          <w:rFonts w:cstheme="minorHAnsi"/>
        </w:rPr>
      </w:pPr>
      <w:r w:rsidRPr="00A847B7">
        <w:rPr>
          <w:rFonts w:cstheme="minorHAnsi"/>
        </w:rPr>
        <w:t>L’attestation reprend l’identification et les caractéristiques des véhicules composant l’ensemble, la dénomination des utilisateurs et du redevable désigné ainsi que la période concernée. L’ensemble des utilisateurs sont alors solidaires du paiement de la taxe.</w:t>
      </w:r>
    </w:p>
    <w:p w14:paraId="4997A65E" w14:textId="77777777" w:rsidR="00D07C59" w:rsidRPr="005370A8" w:rsidRDefault="00D07C59" w:rsidP="00EE0687">
      <w:pPr>
        <w:pStyle w:val="Paragraphedeliste"/>
        <w:numPr>
          <w:ilvl w:val="0"/>
          <w:numId w:val="110"/>
        </w:numPr>
        <w:rPr>
          <w:rFonts w:cstheme="minorHAnsi"/>
        </w:rPr>
      </w:pPr>
      <w:r w:rsidRPr="005370A8">
        <w:rPr>
          <w:rFonts w:cstheme="minorHAnsi"/>
          <w:b/>
          <w:bCs/>
        </w:rPr>
        <w:t>Véhicules non soumis à taxation</w:t>
      </w:r>
    </w:p>
    <w:p w14:paraId="59D641BC" w14:textId="77777777" w:rsidR="00D07C59" w:rsidRPr="00A847B7" w:rsidRDefault="00D07C59" w:rsidP="00D07C59">
      <w:pPr>
        <w:rPr>
          <w:rFonts w:cstheme="minorHAnsi"/>
        </w:rPr>
      </w:pPr>
      <w:r w:rsidRPr="00A847B7">
        <w:rPr>
          <w:rFonts w:cstheme="minorHAnsi"/>
        </w:rPr>
        <w:t xml:space="preserve">La taxe n’est pas applicable : </w:t>
      </w:r>
    </w:p>
    <w:p w14:paraId="0BA49E1F" w14:textId="77777777" w:rsidR="00D07C59" w:rsidRPr="00A847B7" w:rsidRDefault="00D07C59" w:rsidP="00EE0687">
      <w:pPr>
        <w:pStyle w:val="Paragraphedeliste"/>
        <w:numPr>
          <w:ilvl w:val="0"/>
          <w:numId w:val="117"/>
        </w:numPr>
        <w:rPr>
          <w:rFonts w:cstheme="minorHAnsi"/>
        </w:rPr>
      </w:pPr>
      <w:r w:rsidRPr="00A847B7">
        <w:rPr>
          <w:rFonts w:cstheme="minorHAnsi"/>
        </w:rPr>
        <w:t>aux véhicules immatriculés dans un autre État membre de l’Union européenne ;</w:t>
      </w:r>
    </w:p>
    <w:p w14:paraId="4552B00D" w14:textId="77777777" w:rsidR="00D07C59" w:rsidRPr="00A847B7" w:rsidRDefault="00D07C59" w:rsidP="00EE0687">
      <w:pPr>
        <w:pStyle w:val="Paragraphedeliste"/>
        <w:numPr>
          <w:ilvl w:val="0"/>
          <w:numId w:val="117"/>
        </w:numPr>
        <w:rPr>
          <w:rFonts w:cstheme="minorHAnsi"/>
        </w:rPr>
      </w:pPr>
      <w:r w:rsidRPr="00A847B7">
        <w:rPr>
          <w:rFonts w:cstheme="minorHAnsi"/>
        </w:rPr>
        <w:t>aux ensembles de véhicules dont l’un des éléments est immatriculé dans un autre État membre de l’Union européenne, lorsque cet ensemble a été soumis, dans cet État membre à une taxe équivalente ;</w:t>
      </w:r>
    </w:p>
    <w:p w14:paraId="1038C3AF" w14:textId="77777777" w:rsidR="00D07C59" w:rsidRPr="00A847B7" w:rsidRDefault="00D07C59" w:rsidP="00EE0687">
      <w:pPr>
        <w:pStyle w:val="Paragraphedeliste"/>
        <w:numPr>
          <w:ilvl w:val="0"/>
          <w:numId w:val="117"/>
        </w:numPr>
        <w:rPr>
          <w:rFonts w:cstheme="minorHAnsi"/>
        </w:rPr>
      </w:pPr>
      <w:r w:rsidRPr="00A847B7">
        <w:rPr>
          <w:rFonts w:cstheme="minorHAnsi"/>
        </w:rPr>
        <w:t>aux véhicules immatriculés dans un État tiers avec lequel la France a conclu un accord d’exonération réciproque, ou aux ensembles de véhicules dont l’un des éléments est immatriculé dans un tel État ;</w:t>
      </w:r>
    </w:p>
    <w:p w14:paraId="6CB7C5B2" w14:textId="4CCEB333" w:rsidR="00D07C59" w:rsidRDefault="00D07C59" w:rsidP="00EE0687">
      <w:pPr>
        <w:pStyle w:val="Paragraphedeliste"/>
        <w:numPr>
          <w:ilvl w:val="0"/>
          <w:numId w:val="117"/>
        </w:numPr>
        <w:rPr>
          <w:rFonts w:cstheme="minorHAnsi"/>
        </w:rPr>
      </w:pPr>
      <w:proofErr w:type="gramStart"/>
      <w:r w:rsidRPr="00A847B7">
        <w:rPr>
          <w:rFonts w:cstheme="minorHAnsi"/>
        </w:rPr>
        <w:t>aux</w:t>
      </w:r>
      <w:proofErr w:type="gramEnd"/>
      <w:r w:rsidRPr="00A847B7">
        <w:rPr>
          <w:rFonts w:cstheme="minorHAnsi"/>
        </w:rPr>
        <w:t xml:space="preserve"> véhicules situés dans les départements et les régions d’Outre-mer.</w:t>
      </w:r>
    </w:p>
    <w:p w14:paraId="30BD975A" w14:textId="77777777" w:rsidR="005370A8" w:rsidRPr="00A847B7" w:rsidRDefault="005370A8" w:rsidP="005370A8">
      <w:pPr>
        <w:pStyle w:val="Paragraphedeliste"/>
        <w:ind w:left="1428"/>
        <w:rPr>
          <w:rFonts w:cstheme="minorHAnsi"/>
        </w:rPr>
      </w:pPr>
    </w:p>
    <w:p w14:paraId="5E9B2DAD" w14:textId="77777777" w:rsidR="00D07C59" w:rsidRPr="005370A8" w:rsidRDefault="00D07C59" w:rsidP="00EE0687">
      <w:pPr>
        <w:pStyle w:val="Paragraphedeliste"/>
        <w:numPr>
          <w:ilvl w:val="0"/>
          <w:numId w:val="110"/>
        </w:numPr>
        <w:rPr>
          <w:rFonts w:cstheme="minorHAnsi"/>
        </w:rPr>
      </w:pPr>
      <w:r w:rsidRPr="005370A8">
        <w:rPr>
          <w:rFonts w:cstheme="minorHAnsi"/>
          <w:b/>
          <w:bCs/>
        </w:rPr>
        <w:t>Tarif de la taxe</w:t>
      </w:r>
    </w:p>
    <w:p w14:paraId="242F1A6E" w14:textId="4617772D" w:rsidR="00D07C59" w:rsidRPr="00A847B7" w:rsidRDefault="00D07C59" w:rsidP="00D07C59">
      <w:pPr>
        <w:rPr>
          <w:rFonts w:cstheme="minorHAnsi"/>
        </w:rPr>
      </w:pPr>
      <w:r w:rsidRPr="00A847B7">
        <w:rPr>
          <w:rFonts w:cstheme="minorHAnsi"/>
        </w:rPr>
        <w:t>Le tarif de cette taxe est déterminé en fonction du nombre d’essieux, du poids total autorisé en charge, exprimé en tonnes, et de la présence ou non d’un système de suspension pneumatique :</w:t>
      </w:r>
    </w:p>
    <w:tbl>
      <w:tblPr>
        <w:tblW w:w="8900" w:type="dxa"/>
        <w:jc w:val="center"/>
        <w:shd w:val="clear" w:color="auto" w:fill="FFFFFF"/>
        <w:tblCellMar>
          <w:left w:w="0" w:type="dxa"/>
          <w:right w:w="0" w:type="dxa"/>
        </w:tblCellMar>
        <w:tblLook w:val="04A0" w:firstRow="1" w:lastRow="0" w:firstColumn="1" w:lastColumn="0" w:noHBand="0" w:noVBand="1"/>
      </w:tblPr>
      <w:tblGrid>
        <w:gridCol w:w="1926"/>
        <w:gridCol w:w="1115"/>
        <w:gridCol w:w="1818"/>
        <w:gridCol w:w="2018"/>
        <w:gridCol w:w="2023"/>
      </w:tblGrid>
      <w:tr w:rsidR="00D07C59" w:rsidRPr="00A847B7" w14:paraId="671EF7A9" w14:textId="77777777" w:rsidTr="00346AA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3E15C0FC" w14:textId="77777777" w:rsidR="00D07C59" w:rsidRPr="00A847B7" w:rsidRDefault="00D07C59" w:rsidP="00346AAC">
            <w:pPr>
              <w:rPr>
                <w:rFonts w:cstheme="minorHAnsi"/>
                <w:b/>
                <w:bCs/>
                <w:color w:val="FFFFFF" w:themeColor="background1"/>
                <w:sz w:val="22"/>
                <w:szCs w:val="22"/>
              </w:rPr>
            </w:pPr>
            <w:r w:rsidRPr="00A847B7">
              <w:rPr>
                <w:rFonts w:cstheme="minorHAnsi"/>
                <w:b/>
                <w:bCs/>
                <w:color w:val="FFFFFF" w:themeColor="background1"/>
                <w:sz w:val="22"/>
                <w:szCs w:val="22"/>
              </w:rPr>
              <w:t>Type de véhicule</w:t>
            </w:r>
          </w:p>
        </w:tc>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639957EA" w14:textId="77777777" w:rsidR="00D07C59" w:rsidRPr="00A847B7" w:rsidRDefault="00D07C59" w:rsidP="00346AAC">
            <w:pPr>
              <w:rPr>
                <w:rFonts w:cstheme="minorHAnsi"/>
                <w:b/>
                <w:bCs/>
                <w:color w:val="FFFFFF" w:themeColor="background1"/>
                <w:sz w:val="22"/>
                <w:szCs w:val="22"/>
              </w:rPr>
            </w:pPr>
            <w:r w:rsidRPr="00A847B7">
              <w:rPr>
                <w:rFonts w:cstheme="minorHAnsi"/>
                <w:b/>
                <w:bCs/>
                <w:color w:val="FFFFFF" w:themeColor="background1"/>
                <w:sz w:val="22"/>
                <w:szCs w:val="22"/>
              </w:rPr>
              <w:t>Nombre d’essieux</w:t>
            </w:r>
          </w:p>
        </w:tc>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0CCE9A15" w14:textId="77777777" w:rsidR="00D07C59" w:rsidRPr="00A847B7" w:rsidRDefault="00D07C59" w:rsidP="00346AAC">
            <w:pPr>
              <w:rPr>
                <w:rFonts w:cstheme="minorHAnsi"/>
                <w:b/>
                <w:bCs/>
                <w:color w:val="FFFFFF" w:themeColor="background1"/>
                <w:sz w:val="22"/>
                <w:szCs w:val="22"/>
              </w:rPr>
            </w:pPr>
            <w:r w:rsidRPr="00A847B7">
              <w:rPr>
                <w:rFonts w:cstheme="minorHAnsi"/>
                <w:b/>
                <w:bCs/>
                <w:color w:val="FFFFFF" w:themeColor="background1"/>
                <w:sz w:val="22"/>
                <w:szCs w:val="22"/>
              </w:rPr>
              <w:t>Poids total autorisé en charge du véhicule ou de l’ensemble</w:t>
            </w:r>
            <w:r w:rsidRPr="00A847B7">
              <w:rPr>
                <w:rFonts w:cstheme="minorHAnsi"/>
                <w:b/>
                <w:bCs/>
                <w:color w:val="FFFFFF" w:themeColor="background1"/>
                <w:sz w:val="22"/>
                <w:szCs w:val="22"/>
              </w:rPr>
              <w:br/>
              <w:t>(en tonnes)</w:t>
            </w:r>
          </w:p>
        </w:tc>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6CF9C495" w14:textId="77777777" w:rsidR="00D07C59" w:rsidRPr="00A847B7" w:rsidRDefault="00D07C59" w:rsidP="00346AAC">
            <w:pPr>
              <w:rPr>
                <w:rFonts w:cstheme="minorHAnsi"/>
                <w:b/>
                <w:bCs/>
                <w:color w:val="FFFFFF" w:themeColor="background1"/>
                <w:sz w:val="22"/>
                <w:szCs w:val="22"/>
              </w:rPr>
            </w:pPr>
            <w:r w:rsidRPr="00A847B7">
              <w:rPr>
                <w:rFonts w:cstheme="minorHAnsi"/>
                <w:b/>
                <w:bCs/>
                <w:color w:val="FFFFFF" w:themeColor="background1"/>
                <w:sz w:val="22"/>
                <w:szCs w:val="22"/>
              </w:rPr>
              <w:t>Tarif en présence d’un système de suspension pneumatique</w:t>
            </w:r>
            <w:r w:rsidRPr="00A847B7">
              <w:rPr>
                <w:rFonts w:cstheme="minorHAnsi"/>
                <w:b/>
                <w:bCs/>
                <w:color w:val="FFFFFF" w:themeColor="background1"/>
                <w:sz w:val="22"/>
                <w:szCs w:val="22"/>
              </w:rPr>
              <w:br/>
              <w:t>(en euros)</w:t>
            </w:r>
          </w:p>
        </w:tc>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44F787BB" w14:textId="77777777" w:rsidR="00D07C59" w:rsidRPr="00A847B7" w:rsidRDefault="00D07C59" w:rsidP="00346AAC">
            <w:pPr>
              <w:rPr>
                <w:rFonts w:cstheme="minorHAnsi"/>
                <w:b/>
                <w:bCs/>
                <w:color w:val="FFFFFF" w:themeColor="background1"/>
                <w:sz w:val="22"/>
                <w:szCs w:val="22"/>
              </w:rPr>
            </w:pPr>
            <w:r w:rsidRPr="00A847B7">
              <w:rPr>
                <w:rFonts w:cstheme="minorHAnsi"/>
                <w:b/>
                <w:bCs/>
                <w:color w:val="FFFFFF" w:themeColor="background1"/>
                <w:sz w:val="22"/>
                <w:szCs w:val="22"/>
              </w:rPr>
              <w:t>Tarif en l’absence d’un système de suspension pneumatique</w:t>
            </w:r>
            <w:r w:rsidRPr="00A847B7">
              <w:rPr>
                <w:rFonts w:cstheme="minorHAnsi"/>
                <w:b/>
                <w:bCs/>
                <w:color w:val="FFFFFF" w:themeColor="background1"/>
                <w:sz w:val="22"/>
                <w:szCs w:val="22"/>
              </w:rPr>
              <w:br/>
              <w:t>(en euros)</w:t>
            </w:r>
          </w:p>
        </w:tc>
      </w:tr>
      <w:tr w:rsidR="00D07C59" w:rsidRPr="00A847B7" w14:paraId="4F680725" w14:textId="77777777" w:rsidTr="00346AAC">
        <w:trPr>
          <w:jc w:val="center"/>
        </w:trPr>
        <w:tc>
          <w:tcPr>
            <w:tcW w:w="0" w:type="auto"/>
            <w:vMerge w:val="restart"/>
            <w:tcBorders>
              <w:top w:val="single" w:sz="2" w:space="0" w:color="000000"/>
              <w:left w:val="single" w:sz="2" w:space="0" w:color="000000"/>
              <w:right w:val="single" w:sz="6" w:space="0" w:color="000000"/>
            </w:tcBorders>
            <w:shd w:val="clear" w:color="auto" w:fill="FFFFFF"/>
            <w:tcMar>
              <w:top w:w="30" w:type="dxa"/>
              <w:left w:w="75" w:type="dxa"/>
              <w:bottom w:w="30" w:type="dxa"/>
              <w:right w:w="75" w:type="dxa"/>
            </w:tcMar>
            <w:hideMark/>
          </w:tcPr>
          <w:p w14:paraId="2A0FE95C" w14:textId="77777777" w:rsidR="00D07C59" w:rsidRPr="00A847B7" w:rsidRDefault="00D07C59" w:rsidP="00346AAC">
            <w:pPr>
              <w:rPr>
                <w:rFonts w:cstheme="minorHAnsi"/>
              </w:rPr>
            </w:pPr>
            <w:r w:rsidRPr="00A847B7">
              <w:rPr>
                <w:rFonts w:cstheme="minorHAnsi"/>
              </w:rPr>
              <w:t>Véhicule à moteur isolé</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3F783587" w14:textId="77777777" w:rsidR="00D07C59" w:rsidRPr="00A847B7" w:rsidRDefault="00D07C59" w:rsidP="00346AAC">
            <w:pPr>
              <w:rPr>
                <w:rFonts w:cstheme="minorHAnsi"/>
              </w:rPr>
            </w:pPr>
            <w:r w:rsidRPr="00A847B7">
              <w:rPr>
                <w:rFonts w:cstheme="minorHAnsi"/>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01AA6459" w14:textId="77777777" w:rsidR="00D07C59" w:rsidRPr="00A847B7" w:rsidRDefault="00D07C59" w:rsidP="00346AAC">
            <w:pPr>
              <w:rPr>
                <w:rFonts w:cstheme="minorHAnsi"/>
              </w:rPr>
            </w:pPr>
            <w:r w:rsidRPr="00A847B7">
              <w:rPr>
                <w:rFonts w:cstheme="minorHAnsi"/>
              </w:rPr>
              <w:t>supérieur ou égal à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00D857D1" w14:textId="77777777" w:rsidR="00D07C59" w:rsidRPr="00A847B7" w:rsidRDefault="00D07C59" w:rsidP="00346AAC">
            <w:pPr>
              <w:rPr>
                <w:rFonts w:cstheme="minorHAnsi"/>
              </w:rPr>
            </w:pPr>
            <w:r w:rsidRPr="00A847B7">
              <w:rPr>
                <w:rFonts w:cstheme="minorHAnsi"/>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06ADAA39" w14:textId="77777777" w:rsidR="00D07C59" w:rsidRPr="00A847B7" w:rsidRDefault="00D07C59" w:rsidP="00346AAC">
            <w:pPr>
              <w:rPr>
                <w:rFonts w:cstheme="minorHAnsi"/>
              </w:rPr>
            </w:pPr>
            <w:r w:rsidRPr="00A847B7">
              <w:rPr>
                <w:rFonts w:cstheme="minorHAnsi"/>
              </w:rPr>
              <w:t>276</w:t>
            </w:r>
          </w:p>
        </w:tc>
      </w:tr>
      <w:tr w:rsidR="00D07C59" w:rsidRPr="00A847B7" w14:paraId="35423B14"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64E6F73A"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tcPr>
          <w:p w14:paraId="0BA767DB" w14:textId="77777777" w:rsidR="00D07C59" w:rsidRPr="00A847B7" w:rsidRDefault="00D07C59" w:rsidP="00346AAC">
            <w:pPr>
              <w:rPr>
                <w:rFonts w:cstheme="minorHAnsi"/>
              </w:rPr>
            </w:pPr>
            <w:r w:rsidRPr="00A847B7">
              <w:rPr>
                <w:rFonts w:cstheme="minorHAnsi"/>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3047F2BC" w14:textId="77777777" w:rsidR="00D07C59" w:rsidRPr="00A847B7" w:rsidRDefault="00D07C59" w:rsidP="00346AAC">
            <w:pPr>
              <w:rPr>
                <w:rFonts w:cstheme="minorHAnsi"/>
              </w:rPr>
            </w:pPr>
            <w:r w:rsidRPr="00A847B7">
              <w:rPr>
                <w:rFonts w:cstheme="minorHAnsi"/>
              </w:rPr>
              <w:t>supérieur ou égal à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5337D649" w14:textId="77777777" w:rsidR="00D07C59" w:rsidRPr="00A847B7" w:rsidRDefault="00D07C59" w:rsidP="00346AAC">
            <w:pPr>
              <w:rPr>
                <w:rFonts w:cstheme="minorHAnsi"/>
              </w:rPr>
            </w:pPr>
            <w:r w:rsidRPr="00A847B7">
              <w:rPr>
                <w:rFonts w:cstheme="minorHAnsi"/>
              </w:rPr>
              <w:t>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20248D02" w14:textId="77777777" w:rsidR="00D07C59" w:rsidRPr="00A847B7" w:rsidRDefault="00D07C59" w:rsidP="00346AAC">
            <w:pPr>
              <w:rPr>
                <w:rFonts w:cstheme="minorHAnsi"/>
              </w:rPr>
            </w:pPr>
            <w:r w:rsidRPr="00A847B7">
              <w:rPr>
                <w:rFonts w:cstheme="minorHAnsi"/>
              </w:rPr>
              <w:t>348</w:t>
            </w:r>
          </w:p>
        </w:tc>
      </w:tr>
      <w:tr w:rsidR="00D07C59" w:rsidRPr="00A847B7" w14:paraId="5E41BE7F"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48E12E54" w14:textId="77777777" w:rsidR="00D07C59" w:rsidRPr="00A847B7" w:rsidRDefault="00D07C59" w:rsidP="00346AAC">
            <w:pPr>
              <w:rPr>
                <w:rFonts w:cstheme="minorHAnsi"/>
              </w:rPr>
            </w:pPr>
          </w:p>
        </w:tc>
        <w:tc>
          <w:tcPr>
            <w:tcW w:w="0" w:type="auto"/>
            <w:vMerge w:val="restart"/>
            <w:tcBorders>
              <w:top w:val="single" w:sz="2" w:space="0" w:color="000000"/>
              <w:left w:val="single" w:sz="6" w:space="0" w:color="000000"/>
              <w:right w:val="single" w:sz="6" w:space="0" w:color="000000"/>
            </w:tcBorders>
            <w:shd w:val="clear" w:color="auto" w:fill="FFFFFF"/>
            <w:tcMar>
              <w:top w:w="30" w:type="dxa"/>
              <w:left w:w="75" w:type="dxa"/>
              <w:bottom w:w="30" w:type="dxa"/>
              <w:right w:w="75" w:type="dxa"/>
            </w:tcMar>
            <w:hideMark/>
          </w:tcPr>
          <w:p w14:paraId="01BB31F9" w14:textId="77777777" w:rsidR="00D07C59" w:rsidRPr="00A847B7" w:rsidRDefault="00D07C59" w:rsidP="00346AAC">
            <w:pPr>
              <w:rPr>
                <w:rFonts w:cstheme="minorHAnsi"/>
              </w:rPr>
            </w:pPr>
            <w:r w:rsidRPr="00A847B7">
              <w:rPr>
                <w:rFonts w:cstheme="minorHAnsi"/>
              </w:rPr>
              <w:t>4 et plus</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tcPr>
          <w:p w14:paraId="0578CEB0" w14:textId="77777777" w:rsidR="00D07C59" w:rsidRPr="00A847B7" w:rsidRDefault="00D07C59" w:rsidP="00346AAC">
            <w:pPr>
              <w:rPr>
                <w:rFonts w:cstheme="minorHAnsi"/>
              </w:rPr>
            </w:pPr>
            <w:r w:rsidRPr="00A847B7">
              <w:rPr>
                <w:rFonts w:cstheme="minorHAnsi"/>
              </w:rPr>
              <w:t>supérieur ou égal à 12 et inférieur à 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069DF662" w14:textId="77777777" w:rsidR="00D07C59" w:rsidRPr="00A847B7" w:rsidRDefault="00D07C59" w:rsidP="00346AAC">
            <w:pPr>
              <w:rPr>
                <w:rFonts w:cstheme="minorHAnsi"/>
              </w:rPr>
            </w:pPr>
            <w:r w:rsidRPr="00A847B7">
              <w:rPr>
                <w:rFonts w:cstheme="minorHAnsi"/>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7501B9CC" w14:textId="77777777" w:rsidR="00D07C59" w:rsidRPr="00A847B7" w:rsidRDefault="00D07C59" w:rsidP="00346AAC">
            <w:pPr>
              <w:rPr>
                <w:rFonts w:cstheme="minorHAnsi"/>
              </w:rPr>
            </w:pPr>
            <w:r w:rsidRPr="00A847B7">
              <w:rPr>
                <w:rFonts w:cstheme="minorHAnsi"/>
              </w:rPr>
              <w:t>228</w:t>
            </w:r>
          </w:p>
        </w:tc>
      </w:tr>
      <w:tr w:rsidR="00D07C59" w:rsidRPr="00A847B7" w14:paraId="7C1DB967" w14:textId="77777777" w:rsidTr="00346AAC">
        <w:trPr>
          <w:jc w:val="center"/>
        </w:trPr>
        <w:tc>
          <w:tcPr>
            <w:tcW w:w="0" w:type="auto"/>
            <w:vMerge/>
            <w:tcBorders>
              <w:left w:val="single" w:sz="2"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1B35FCF5" w14:textId="77777777" w:rsidR="00D07C59" w:rsidRPr="00A847B7" w:rsidRDefault="00D07C59" w:rsidP="00346AAC">
            <w:pPr>
              <w:rPr>
                <w:rFonts w:cstheme="minorHAnsi"/>
              </w:rPr>
            </w:pPr>
          </w:p>
        </w:tc>
        <w:tc>
          <w:tcPr>
            <w:tcW w:w="0" w:type="auto"/>
            <w:vMerge/>
            <w:tcBorders>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01360F49"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11F5138D" w14:textId="77777777" w:rsidR="00D07C59" w:rsidRPr="00A847B7" w:rsidRDefault="00D07C59" w:rsidP="00346AAC">
            <w:pPr>
              <w:rPr>
                <w:rFonts w:cstheme="minorHAnsi"/>
              </w:rPr>
            </w:pPr>
            <w:r w:rsidRPr="00A847B7">
              <w:rPr>
                <w:rFonts w:cstheme="minorHAnsi"/>
              </w:rPr>
              <w:t>supérieur ou égal à 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01FBCC43" w14:textId="77777777" w:rsidR="00D07C59" w:rsidRPr="00A847B7" w:rsidRDefault="00D07C59" w:rsidP="00346AAC">
            <w:pPr>
              <w:rPr>
                <w:rFonts w:cstheme="minorHAnsi"/>
              </w:rPr>
            </w:pPr>
            <w:r w:rsidRPr="00A847B7">
              <w:rPr>
                <w:rFonts w:cstheme="minorHAnsi"/>
              </w:rPr>
              <w:t>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33D7E29F" w14:textId="77777777" w:rsidR="00D07C59" w:rsidRPr="00A847B7" w:rsidRDefault="00D07C59" w:rsidP="00346AAC">
            <w:pPr>
              <w:rPr>
                <w:rFonts w:cstheme="minorHAnsi"/>
              </w:rPr>
            </w:pPr>
            <w:r w:rsidRPr="00A847B7">
              <w:rPr>
                <w:rFonts w:cstheme="minorHAnsi"/>
              </w:rPr>
              <w:t>540</w:t>
            </w:r>
          </w:p>
        </w:tc>
      </w:tr>
      <w:tr w:rsidR="00D07C59" w:rsidRPr="00A847B7" w14:paraId="220110FB" w14:textId="77777777" w:rsidTr="00346AAC">
        <w:trPr>
          <w:jc w:val="center"/>
        </w:trPr>
        <w:tc>
          <w:tcPr>
            <w:tcW w:w="0" w:type="auto"/>
            <w:tcBorders>
              <w:top w:val="single" w:sz="2" w:space="0" w:color="000000"/>
              <w:left w:val="single" w:sz="2"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1B5E9021" w14:textId="77777777" w:rsidR="00D07C59" w:rsidRPr="00A847B7" w:rsidRDefault="00D07C59" w:rsidP="00346AAC">
            <w:pPr>
              <w:rPr>
                <w:rFonts w:cstheme="minorHAnsi"/>
              </w:rPr>
            </w:pPr>
            <w:r w:rsidRPr="00A847B7">
              <w:rPr>
                <w:rFonts w:cstheme="minorHAnsi"/>
              </w:rPr>
              <w:t>Remorque de la catégorie O4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15CC0CD8" w14:textId="77777777" w:rsidR="00D07C59" w:rsidRPr="00A847B7" w:rsidRDefault="00D07C59" w:rsidP="00346AAC">
            <w:pPr>
              <w:rPr>
                <w:rFonts w:cstheme="minorHAnsi"/>
              </w:rPr>
            </w:pPr>
            <w:r w:rsidRPr="00A847B7">
              <w:rPr>
                <w:rFonts w:cstheme="minorHAnsi"/>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50157F8D" w14:textId="77777777" w:rsidR="00D07C59" w:rsidRPr="00A847B7" w:rsidRDefault="00D07C59" w:rsidP="00346AAC">
            <w:pPr>
              <w:rPr>
                <w:rFonts w:cstheme="minorHAnsi"/>
              </w:rPr>
            </w:pPr>
            <w:r w:rsidRPr="00A847B7">
              <w:rPr>
                <w:rFonts w:cstheme="minorHAnsi"/>
              </w:rPr>
              <w:t>supérieur ou égal à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63CB3031" w14:textId="77777777" w:rsidR="00D07C59" w:rsidRPr="00A847B7" w:rsidRDefault="00D07C59" w:rsidP="00346AAC">
            <w:pPr>
              <w:rPr>
                <w:rFonts w:cstheme="minorHAnsi"/>
              </w:rPr>
            </w:pPr>
            <w:r w:rsidRPr="00A847B7">
              <w:rPr>
                <w:rFonts w:cstheme="minorHAnsi"/>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0504BE31" w14:textId="77777777" w:rsidR="00D07C59" w:rsidRPr="00A847B7" w:rsidRDefault="00D07C59" w:rsidP="00346AAC">
            <w:pPr>
              <w:rPr>
                <w:rFonts w:cstheme="minorHAnsi"/>
              </w:rPr>
            </w:pPr>
            <w:r w:rsidRPr="00A847B7">
              <w:rPr>
                <w:rFonts w:cstheme="minorHAnsi"/>
              </w:rPr>
              <w:t>120</w:t>
            </w:r>
          </w:p>
        </w:tc>
      </w:tr>
      <w:tr w:rsidR="00D07C59" w:rsidRPr="00A847B7" w14:paraId="7D87678F" w14:textId="77777777" w:rsidTr="00346AAC">
        <w:trPr>
          <w:jc w:val="center"/>
        </w:trPr>
        <w:tc>
          <w:tcPr>
            <w:tcW w:w="0" w:type="auto"/>
            <w:vMerge w:val="restart"/>
            <w:tcBorders>
              <w:top w:val="single" w:sz="2" w:space="0" w:color="000000"/>
              <w:left w:val="single" w:sz="2" w:space="0" w:color="000000"/>
              <w:right w:val="single" w:sz="6" w:space="0" w:color="000000"/>
            </w:tcBorders>
            <w:shd w:val="clear" w:color="auto" w:fill="FFFFFF"/>
            <w:tcMar>
              <w:top w:w="30" w:type="dxa"/>
              <w:left w:w="75" w:type="dxa"/>
              <w:bottom w:w="30" w:type="dxa"/>
              <w:right w:w="75" w:type="dxa"/>
            </w:tcMar>
            <w:hideMark/>
          </w:tcPr>
          <w:p w14:paraId="1DF522FC" w14:textId="77777777" w:rsidR="00D07C59" w:rsidRPr="00A847B7" w:rsidRDefault="00D07C59" w:rsidP="00346AAC">
            <w:pPr>
              <w:rPr>
                <w:rFonts w:cstheme="minorHAnsi"/>
              </w:rPr>
            </w:pPr>
            <w:r w:rsidRPr="00A847B7">
              <w:rPr>
                <w:rFonts w:cstheme="minorHAnsi"/>
              </w:rPr>
              <w:t>Ensemble articulé constitué d’un tracteur et d’une ou de plusieurs semi-remorques</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75" w:type="dxa"/>
            </w:tcMar>
            <w:hideMark/>
          </w:tcPr>
          <w:p w14:paraId="604BE10E" w14:textId="77777777" w:rsidR="00D07C59" w:rsidRPr="00A847B7" w:rsidRDefault="00D07C59" w:rsidP="00346AAC">
            <w:pPr>
              <w:rPr>
                <w:rFonts w:cstheme="minorHAnsi"/>
              </w:rPr>
            </w:pPr>
            <w:r w:rsidRPr="00A847B7">
              <w:rPr>
                <w:rFonts w:cstheme="minorHAnsi"/>
              </w:rPr>
              <w:t>1</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5A05C92D" w14:textId="77777777" w:rsidR="00D07C59" w:rsidRPr="00A847B7" w:rsidRDefault="00D07C59" w:rsidP="00346AAC">
            <w:pPr>
              <w:rPr>
                <w:rFonts w:cstheme="minorHAnsi"/>
              </w:rPr>
            </w:pPr>
            <w:r w:rsidRPr="00A847B7">
              <w:rPr>
                <w:rFonts w:cstheme="minorHAnsi"/>
              </w:rPr>
              <w:t>supérieur ou égal à 12 et inférieur à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2B039D30" w14:textId="77777777" w:rsidR="00D07C59" w:rsidRPr="00A847B7" w:rsidRDefault="00D07C59" w:rsidP="00346AAC">
            <w:pPr>
              <w:rPr>
                <w:rFonts w:cstheme="minorHAnsi"/>
              </w:rPr>
            </w:pPr>
            <w:r w:rsidRPr="00A847B7">
              <w:rPr>
                <w:rFonts w:cstheme="minorHAnsi"/>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44B20C1C" w14:textId="77777777" w:rsidR="00D07C59" w:rsidRPr="00A847B7" w:rsidRDefault="00D07C59" w:rsidP="00346AAC">
            <w:pPr>
              <w:rPr>
                <w:rFonts w:cstheme="minorHAnsi"/>
              </w:rPr>
            </w:pPr>
            <w:r w:rsidRPr="00A847B7">
              <w:rPr>
                <w:rFonts w:cstheme="minorHAnsi"/>
              </w:rPr>
              <w:t>32</w:t>
            </w:r>
          </w:p>
        </w:tc>
      </w:tr>
      <w:tr w:rsidR="00D07C59" w:rsidRPr="00A847B7" w14:paraId="5A2DF364"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4E9CCD89" w14:textId="77777777" w:rsidR="00D07C59" w:rsidRPr="00A847B7" w:rsidRDefault="00D07C59" w:rsidP="00346AAC">
            <w:pPr>
              <w:rPr>
                <w:rFonts w:cstheme="minorHAnsi"/>
              </w:rPr>
            </w:pPr>
          </w:p>
        </w:tc>
        <w:tc>
          <w:tcPr>
            <w:tcW w:w="0" w:type="auto"/>
            <w:vMerge/>
            <w:tcBorders>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7085F2E2"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5DC3BA71" w14:textId="77777777" w:rsidR="00D07C59" w:rsidRPr="00A847B7" w:rsidRDefault="00D07C59" w:rsidP="00346AAC">
            <w:pPr>
              <w:rPr>
                <w:rFonts w:cstheme="minorHAnsi"/>
              </w:rPr>
            </w:pPr>
            <w:r w:rsidRPr="00A847B7">
              <w:rPr>
                <w:rFonts w:cstheme="minorHAnsi"/>
              </w:rPr>
              <w:t>supérieur ou égal à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38D46215" w14:textId="77777777" w:rsidR="00D07C59" w:rsidRPr="00A847B7" w:rsidRDefault="00D07C59" w:rsidP="00346AAC">
            <w:pPr>
              <w:rPr>
                <w:rFonts w:cstheme="minorHAnsi"/>
              </w:rPr>
            </w:pPr>
            <w:r w:rsidRPr="00A847B7">
              <w:rPr>
                <w:rFonts w:cstheme="minorHAnsi"/>
              </w:rPr>
              <w:t>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46C3A216" w14:textId="77777777" w:rsidR="00D07C59" w:rsidRPr="00A847B7" w:rsidRDefault="00D07C59" w:rsidP="00346AAC">
            <w:pPr>
              <w:rPr>
                <w:rFonts w:cstheme="minorHAnsi"/>
              </w:rPr>
            </w:pPr>
            <w:r w:rsidRPr="00A847B7">
              <w:rPr>
                <w:rFonts w:cstheme="minorHAnsi"/>
              </w:rPr>
              <w:t>308</w:t>
            </w:r>
          </w:p>
        </w:tc>
      </w:tr>
      <w:tr w:rsidR="00D07C59" w:rsidRPr="00A847B7" w14:paraId="30627A68"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2FDF3585" w14:textId="77777777" w:rsidR="00D07C59" w:rsidRPr="00A847B7" w:rsidRDefault="00D07C59" w:rsidP="00346AAC">
            <w:pPr>
              <w:rPr>
                <w:rFonts w:cstheme="minorHAnsi"/>
              </w:rPr>
            </w:pPr>
          </w:p>
        </w:tc>
        <w:tc>
          <w:tcPr>
            <w:tcW w:w="0" w:type="auto"/>
            <w:vMerge w:val="restart"/>
            <w:tcBorders>
              <w:top w:val="single" w:sz="2" w:space="0" w:color="000000"/>
              <w:left w:val="single" w:sz="6" w:space="0" w:color="000000"/>
              <w:right w:val="single" w:sz="6" w:space="0" w:color="000000"/>
            </w:tcBorders>
            <w:shd w:val="clear" w:color="auto" w:fill="FFFFFF"/>
            <w:tcMar>
              <w:top w:w="30" w:type="dxa"/>
              <w:left w:w="75" w:type="dxa"/>
              <w:bottom w:w="30" w:type="dxa"/>
              <w:right w:w="75" w:type="dxa"/>
            </w:tcMar>
            <w:hideMark/>
          </w:tcPr>
          <w:p w14:paraId="21150244" w14:textId="77777777" w:rsidR="00D07C59" w:rsidRPr="00A847B7" w:rsidRDefault="00D07C59" w:rsidP="00346AAC">
            <w:pPr>
              <w:rPr>
                <w:rFonts w:cstheme="minorHAnsi"/>
              </w:rPr>
            </w:pPr>
            <w:r w:rsidRPr="00A847B7">
              <w:rPr>
                <w:rFonts w:cstheme="minorHAnsi"/>
              </w:rPr>
              <w:t>2</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3E04A11A" w14:textId="77777777" w:rsidR="00D07C59" w:rsidRPr="00A847B7" w:rsidRDefault="00D07C59" w:rsidP="00346AAC">
            <w:pPr>
              <w:rPr>
                <w:rFonts w:cstheme="minorHAnsi"/>
              </w:rPr>
            </w:pPr>
            <w:r w:rsidRPr="00A847B7">
              <w:rPr>
                <w:rFonts w:cstheme="minorHAnsi"/>
              </w:rPr>
              <w:t>supérieur ou égal à 12 et inférieur à 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52A53757" w14:textId="77777777" w:rsidR="00D07C59" w:rsidRPr="00A847B7" w:rsidRDefault="00D07C59" w:rsidP="00346AAC">
            <w:pPr>
              <w:rPr>
                <w:rFonts w:cstheme="minorHAnsi"/>
              </w:rPr>
            </w:pPr>
            <w:r w:rsidRPr="00A847B7">
              <w:rPr>
                <w:rFonts w:cstheme="minorHAnsi"/>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2748D6BB" w14:textId="77777777" w:rsidR="00D07C59" w:rsidRPr="00A847B7" w:rsidRDefault="00D07C59" w:rsidP="00346AAC">
            <w:pPr>
              <w:rPr>
                <w:rFonts w:cstheme="minorHAnsi"/>
              </w:rPr>
            </w:pPr>
            <w:r w:rsidRPr="00A847B7">
              <w:rPr>
                <w:rFonts w:cstheme="minorHAnsi"/>
              </w:rPr>
              <w:t>172</w:t>
            </w:r>
          </w:p>
        </w:tc>
      </w:tr>
      <w:tr w:rsidR="00D07C59" w:rsidRPr="00A847B7" w14:paraId="574107AD"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4CFEC3A5" w14:textId="77777777" w:rsidR="00D07C59" w:rsidRPr="00A847B7" w:rsidRDefault="00D07C59" w:rsidP="00346AAC">
            <w:pPr>
              <w:rPr>
                <w:rFonts w:cstheme="minorHAnsi"/>
              </w:rPr>
            </w:pPr>
          </w:p>
        </w:tc>
        <w:tc>
          <w:tcPr>
            <w:tcW w:w="0" w:type="auto"/>
            <w:vMerge/>
            <w:tcBorders>
              <w:left w:val="single" w:sz="6" w:space="0" w:color="000000"/>
              <w:right w:val="single" w:sz="6" w:space="0" w:color="000000"/>
            </w:tcBorders>
            <w:shd w:val="clear" w:color="auto" w:fill="FFFFFF"/>
            <w:tcMar>
              <w:top w:w="30" w:type="dxa"/>
              <w:left w:w="75" w:type="dxa"/>
              <w:bottom w:w="30" w:type="dxa"/>
              <w:right w:w="75" w:type="dxa"/>
            </w:tcMar>
            <w:hideMark/>
          </w:tcPr>
          <w:p w14:paraId="64A45EF1"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10DB20C4" w14:textId="77777777" w:rsidR="00D07C59" w:rsidRPr="00A847B7" w:rsidRDefault="00D07C59" w:rsidP="00346AAC">
            <w:pPr>
              <w:rPr>
                <w:rFonts w:cstheme="minorHAnsi"/>
              </w:rPr>
            </w:pPr>
            <w:r w:rsidRPr="00A847B7">
              <w:rPr>
                <w:rFonts w:cstheme="minorHAnsi"/>
              </w:rPr>
              <w:t>supérieur ou égal à 27 et inférieur à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4184B12E" w14:textId="77777777" w:rsidR="00D07C59" w:rsidRPr="00A847B7" w:rsidRDefault="00D07C59" w:rsidP="00346AAC">
            <w:pPr>
              <w:rPr>
                <w:rFonts w:cstheme="minorHAnsi"/>
              </w:rPr>
            </w:pPr>
            <w:r w:rsidRPr="00A847B7">
              <w:rPr>
                <w:rFonts w:cstheme="minorHAnsi"/>
              </w:rPr>
              <w:t>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1A8E1179" w14:textId="77777777" w:rsidR="00D07C59" w:rsidRPr="00A847B7" w:rsidRDefault="00D07C59" w:rsidP="00346AAC">
            <w:pPr>
              <w:rPr>
                <w:rFonts w:cstheme="minorHAnsi"/>
              </w:rPr>
            </w:pPr>
            <w:r w:rsidRPr="00A847B7">
              <w:rPr>
                <w:rFonts w:cstheme="minorHAnsi"/>
              </w:rPr>
              <w:t>468</w:t>
            </w:r>
          </w:p>
        </w:tc>
      </w:tr>
      <w:tr w:rsidR="00D07C59" w:rsidRPr="00A847B7" w14:paraId="541399DC"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74D064F1" w14:textId="77777777" w:rsidR="00D07C59" w:rsidRPr="00A847B7" w:rsidRDefault="00D07C59" w:rsidP="00346AAC">
            <w:pPr>
              <w:rPr>
                <w:rFonts w:cstheme="minorHAnsi"/>
              </w:rPr>
            </w:pPr>
          </w:p>
        </w:tc>
        <w:tc>
          <w:tcPr>
            <w:tcW w:w="0" w:type="auto"/>
            <w:vMerge/>
            <w:tcBorders>
              <w:left w:val="single" w:sz="6" w:space="0" w:color="000000"/>
              <w:right w:val="single" w:sz="6" w:space="0" w:color="000000"/>
            </w:tcBorders>
            <w:shd w:val="clear" w:color="auto" w:fill="FFFFFF"/>
            <w:tcMar>
              <w:top w:w="30" w:type="dxa"/>
              <w:left w:w="75" w:type="dxa"/>
              <w:bottom w:w="30" w:type="dxa"/>
              <w:right w:w="75" w:type="dxa"/>
            </w:tcMar>
            <w:hideMark/>
          </w:tcPr>
          <w:p w14:paraId="79BD5D5F"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70B3EE09" w14:textId="77777777" w:rsidR="00D07C59" w:rsidRPr="00A847B7" w:rsidRDefault="00D07C59" w:rsidP="00346AAC">
            <w:pPr>
              <w:rPr>
                <w:rFonts w:cstheme="minorHAnsi"/>
              </w:rPr>
            </w:pPr>
            <w:r w:rsidRPr="00A847B7">
              <w:rPr>
                <w:rFonts w:cstheme="minorHAnsi"/>
              </w:rPr>
              <w:t>supérieur ou égal à 33 et inférieur à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41BFB818" w14:textId="77777777" w:rsidR="00D07C59" w:rsidRPr="00A847B7" w:rsidRDefault="00D07C59" w:rsidP="00346AAC">
            <w:pPr>
              <w:rPr>
                <w:rFonts w:cstheme="minorHAnsi"/>
              </w:rPr>
            </w:pPr>
            <w:r w:rsidRPr="00A847B7">
              <w:rPr>
                <w:rFonts w:cstheme="minorHAnsi"/>
              </w:rPr>
              <w:t>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73064F0D" w14:textId="77777777" w:rsidR="00D07C59" w:rsidRPr="00A847B7" w:rsidRDefault="00D07C59" w:rsidP="00346AAC">
            <w:pPr>
              <w:rPr>
                <w:rFonts w:cstheme="minorHAnsi"/>
              </w:rPr>
            </w:pPr>
            <w:r w:rsidRPr="00A847B7">
              <w:rPr>
                <w:rFonts w:cstheme="minorHAnsi"/>
              </w:rPr>
              <w:t>708</w:t>
            </w:r>
          </w:p>
        </w:tc>
      </w:tr>
      <w:tr w:rsidR="00D07C59" w:rsidRPr="00A847B7" w14:paraId="7FB8C32B"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0F027BBE" w14:textId="77777777" w:rsidR="00D07C59" w:rsidRPr="00A847B7" w:rsidRDefault="00D07C59" w:rsidP="00346AAC">
            <w:pPr>
              <w:rPr>
                <w:rFonts w:cstheme="minorHAnsi"/>
              </w:rPr>
            </w:pPr>
          </w:p>
        </w:tc>
        <w:tc>
          <w:tcPr>
            <w:tcW w:w="0" w:type="auto"/>
            <w:vMerge/>
            <w:tcBorders>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6D51F44C"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7C16045D" w14:textId="77777777" w:rsidR="00D07C59" w:rsidRPr="00A847B7" w:rsidRDefault="00D07C59" w:rsidP="00346AAC">
            <w:pPr>
              <w:rPr>
                <w:rFonts w:cstheme="minorHAnsi"/>
              </w:rPr>
            </w:pPr>
            <w:r w:rsidRPr="00A847B7">
              <w:rPr>
                <w:rFonts w:cstheme="minorHAnsi"/>
              </w:rPr>
              <w:t>supérieur ou égal à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73B24E41" w14:textId="77777777" w:rsidR="00D07C59" w:rsidRPr="00A847B7" w:rsidRDefault="00D07C59" w:rsidP="00346AAC">
            <w:pPr>
              <w:rPr>
                <w:rFonts w:cstheme="minorHAnsi"/>
              </w:rPr>
            </w:pPr>
            <w:r w:rsidRPr="00A847B7">
              <w:rPr>
                <w:rFonts w:cstheme="minorHAnsi"/>
              </w:rPr>
              <w:t>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1A71182A" w14:textId="77777777" w:rsidR="00D07C59" w:rsidRPr="00A847B7" w:rsidRDefault="00D07C59" w:rsidP="00346AAC">
            <w:pPr>
              <w:rPr>
                <w:rFonts w:cstheme="minorHAnsi"/>
              </w:rPr>
            </w:pPr>
            <w:r w:rsidRPr="00A847B7">
              <w:rPr>
                <w:rFonts w:cstheme="minorHAnsi"/>
              </w:rPr>
              <w:t>932</w:t>
            </w:r>
          </w:p>
        </w:tc>
      </w:tr>
      <w:tr w:rsidR="00D07C59" w:rsidRPr="00A847B7" w14:paraId="4D7BC6A2" w14:textId="77777777" w:rsidTr="00346AAC">
        <w:trPr>
          <w:jc w:val="center"/>
        </w:trPr>
        <w:tc>
          <w:tcPr>
            <w:tcW w:w="0" w:type="auto"/>
            <w:vMerge/>
            <w:tcBorders>
              <w:left w:val="single" w:sz="2" w:space="0" w:color="000000"/>
              <w:right w:val="single" w:sz="6" w:space="0" w:color="000000"/>
            </w:tcBorders>
            <w:shd w:val="clear" w:color="auto" w:fill="FFFFFF"/>
            <w:tcMar>
              <w:top w:w="30" w:type="dxa"/>
              <w:left w:w="75" w:type="dxa"/>
              <w:bottom w:w="30" w:type="dxa"/>
              <w:right w:w="75" w:type="dxa"/>
            </w:tcMar>
            <w:hideMark/>
          </w:tcPr>
          <w:p w14:paraId="6E244680" w14:textId="77777777" w:rsidR="00D07C59" w:rsidRPr="00A847B7" w:rsidRDefault="00D07C59" w:rsidP="00346AAC">
            <w:pPr>
              <w:rPr>
                <w:rFonts w:cstheme="minorHAnsi"/>
              </w:rPr>
            </w:pPr>
          </w:p>
        </w:tc>
        <w:tc>
          <w:tcPr>
            <w:tcW w:w="0" w:type="auto"/>
            <w:vMerge w:val="restart"/>
            <w:tcBorders>
              <w:top w:val="single" w:sz="2" w:space="0" w:color="000000"/>
              <w:left w:val="single" w:sz="6" w:space="0" w:color="000000"/>
              <w:right w:val="single" w:sz="6" w:space="0" w:color="000000"/>
            </w:tcBorders>
            <w:shd w:val="clear" w:color="auto" w:fill="FFFFFF"/>
            <w:tcMar>
              <w:top w:w="30" w:type="dxa"/>
              <w:left w:w="75" w:type="dxa"/>
              <w:bottom w:w="30" w:type="dxa"/>
              <w:right w:w="75" w:type="dxa"/>
            </w:tcMar>
            <w:hideMark/>
          </w:tcPr>
          <w:p w14:paraId="00B17C56" w14:textId="77777777" w:rsidR="00D07C59" w:rsidRPr="00A847B7" w:rsidRDefault="00D07C59" w:rsidP="00346AAC">
            <w:pPr>
              <w:rPr>
                <w:rFonts w:cstheme="minorHAnsi"/>
              </w:rPr>
            </w:pPr>
            <w:r w:rsidRPr="00A847B7">
              <w:rPr>
                <w:rFonts w:cstheme="minorHAnsi"/>
              </w:rPr>
              <w:t>3 et plus</w:t>
            </w:r>
          </w:p>
        </w:tc>
        <w:tc>
          <w:tcPr>
            <w:tcW w:w="0" w:type="auto"/>
            <w:tcBorders>
              <w:top w:val="single" w:sz="6" w:space="0" w:color="000000"/>
              <w:left w:val="single" w:sz="6"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33FBAF02" w14:textId="77777777" w:rsidR="00D07C59" w:rsidRPr="00A847B7" w:rsidRDefault="00D07C59" w:rsidP="00346AAC">
            <w:pPr>
              <w:rPr>
                <w:rFonts w:cstheme="minorHAnsi"/>
              </w:rPr>
            </w:pPr>
            <w:r w:rsidRPr="00A847B7">
              <w:rPr>
                <w:rFonts w:cstheme="minorHAnsi"/>
              </w:rPr>
              <w:t>supérieur ou égal à 12 et inférieur à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5975A94E" w14:textId="77777777" w:rsidR="00D07C59" w:rsidRPr="00A847B7" w:rsidRDefault="00D07C59" w:rsidP="00346AAC">
            <w:pPr>
              <w:rPr>
                <w:rFonts w:cstheme="minorHAnsi"/>
              </w:rPr>
            </w:pPr>
            <w:r w:rsidRPr="00A847B7">
              <w:rPr>
                <w:rFonts w:cstheme="minorHAnsi"/>
              </w:rPr>
              <w:t>372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11ED08EA" w14:textId="77777777" w:rsidR="00D07C59" w:rsidRPr="00A847B7" w:rsidRDefault="00D07C59" w:rsidP="00346AAC">
            <w:pPr>
              <w:rPr>
                <w:rFonts w:cstheme="minorHAnsi"/>
              </w:rPr>
            </w:pPr>
            <w:r w:rsidRPr="00A847B7">
              <w:rPr>
                <w:rFonts w:cstheme="minorHAnsi"/>
              </w:rPr>
              <w:t>516</w:t>
            </w:r>
          </w:p>
        </w:tc>
      </w:tr>
      <w:tr w:rsidR="00D07C59" w:rsidRPr="00A847B7" w14:paraId="5F0AE005" w14:textId="77777777" w:rsidTr="00346AAC">
        <w:trPr>
          <w:jc w:val="center"/>
        </w:trPr>
        <w:tc>
          <w:tcPr>
            <w:tcW w:w="0" w:type="auto"/>
            <w:vMerge/>
            <w:tcBorders>
              <w:left w:val="single" w:sz="2"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20801596" w14:textId="77777777" w:rsidR="00D07C59" w:rsidRPr="00A847B7" w:rsidRDefault="00D07C59" w:rsidP="00346AAC">
            <w:pPr>
              <w:rPr>
                <w:rFonts w:cstheme="minorHAnsi"/>
              </w:rPr>
            </w:pPr>
          </w:p>
        </w:tc>
        <w:tc>
          <w:tcPr>
            <w:tcW w:w="0" w:type="auto"/>
            <w:vMerge/>
            <w:tcBorders>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6CC8E212" w14:textId="77777777" w:rsidR="00D07C59" w:rsidRPr="00A847B7" w:rsidRDefault="00D07C59" w:rsidP="00346AAC">
            <w:pPr>
              <w:rPr>
                <w:rFonts w:cstheme="minorHAnsi"/>
              </w:rPr>
            </w:pPr>
          </w:p>
        </w:tc>
        <w:tc>
          <w:tcPr>
            <w:tcW w:w="0" w:type="auto"/>
            <w:tcBorders>
              <w:top w:val="single" w:sz="2"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hideMark/>
          </w:tcPr>
          <w:p w14:paraId="7195D0C9" w14:textId="77777777" w:rsidR="00D07C59" w:rsidRPr="00A847B7" w:rsidRDefault="00D07C59" w:rsidP="00346AAC">
            <w:pPr>
              <w:rPr>
                <w:rFonts w:cstheme="minorHAnsi"/>
              </w:rPr>
            </w:pPr>
            <w:r w:rsidRPr="00A847B7">
              <w:rPr>
                <w:rFonts w:cstheme="minorHAnsi"/>
              </w:rPr>
              <w:t>supérieur ou égal à 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1B779FCA" w14:textId="77777777" w:rsidR="00D07C59" w:rsidRPr="00A847B7" w:rsidRDefault="00D07C59" w:rsidP="00346AAC">
            <w:pPr>
              <w:rPr>
                <w:rFonts w:cstheme="minorHAnsi"/>
              </w:rPr>
            </w:pPr>
            <w:r w:rsidRPr="00A847B7">
              <w:rPr>
                <w:rFonts w:cstheme="minorHAnsi"/>
              </w:rPr>
              <w:t>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5739CA18" w14:textId="77777777" w:rsidR="00D07C59" w:rsidRPr="00A847B7" w:rsidRDefault="00D07C59" w:rsidP="00346AAC">
            <w:pPr>
              <w:rPr>
                <w:rFonts w:cstheme="minorHAnsi"/>
              </w:rPr>
            </w:pPr>
            <w:r w:rsidRPr="00A847B7">
              <w:rPr>
                <w:rFonts w:cstheme="minorHAnsi"/>
              </w:rPr>
              <w:t>700</w:t>
            </w:r>
          </w:p>
        </w:tc>
      </w:tr>
    </w:tbl>
    <w:p w14:paraId="3F410FD6" w14:textId="77777777" w:rsidR="00D07C59" w:rsidRPr="00A847B7" w:rsidRDefault="00D07C59" w:rsidP="00D07C59">
      <w:pPr>
        <w:rPr>
          <w:rFonts w:cstheme="minorHAnsi"/>
        </w:rPr>
      </w:pPr>
      <w:r w:rsidRPr="00A847B7">
        <w:rPr>
          <w:rFonts w:cstheme="minorHAnsi"/>
        </w:rPr>
        <w:t>Les véhicules pour lesquels l’essieu moteur dispose d’une suspension reconnue comme équivalente au regard de la réglementation européenne relève du tarif prévu en cas de présence d’un système de suspension pneumatique.</w:t>
      </w:r>
    </w:p>
    <w:p w14:paraId="3E094D6C" w14:textId="77777777" w:rsidR="00D07C59" w:rsidRPr="00A847B7" w:rsidRDefault="00D07C59" w:rsidP="00D07C59">
      <w:pPr>
        <w:rPr>
          <w:rFonts w:cstheme="minorHAnsi"/>
        </w:rPr>
      </w:pPr>
      <w:r w:rsidRPr="00A847B7">
        <w:rPr>
          <w:rFonts w:cstheme="minorHAnsi"/>
        </w:rPr>
        <w:t>Pour les véhicules acheminés en transport combiné, le tarif applicable est égal à 25 % du tarif mentionné plus haut (cf. tableau).</w:t>
      </w:r>
    </w:p>
    <w:p w14:paraId="05EC096C" w14:textId="77777777" w:rsidR="00D07C59" w:rsidRPr="00A847B7" w:rsidRDefault="00D07C59" w:rsidP="00EE0687">
      <w:pPr>
        <w:pStyle w:val="Paragraphedeliste"/>
        <w:numPr>
          <w:ilvl w:val="0"/>
          <w:numId w:val="119"/>
        </w:numPr>
        <w:rPr>
          <w:rFonts w:cstheme="minorHAnsi"/>
        </w:rPr>
      </w:pPr>
      <w:r w:rsidRPr="00A847B7">
        <w:rPr>
          <w:rFonts w:cstheme="minorHAnsi"/>
          <w:b/>
          <w:bCs/>
        </w:rPr>
        <w:t>Véhicules exonérés de taxe annuelle à l’essieu</w:t>
      </w:r>
    </w:p>
    <w:p w14:paraId="4B3217E6" w14:textId="77777777" w:rsidR="00D07C59" w:rsidRPr="00A847B7" w:rsidRDefault="00D07C59" w:rsidP="00D07C59">
      <w:pPr>
        <w:rPr>
          <w:rFonts w:cstheme="minorHAnsi"/>
        </w:rPr>
      </w:pPr>
      <w:r w:rsidRPr="00A847B7">
        <w:rPr>
          <w:rFonts w:cstheme="minorHAnsi"/>
        </w:rPr>
        <w:t xml:space="preserve">Sont exonérés de taxation : </w:t>
      </w:r>
    </w:p>
    <w:p w14:paraId="5BCBBE13" w14:textId="77777777" w:rsidR="00D07C59" w:rsidRPr="00A847B7" w:rsidRDefault="00D07C59" w:rsidP="00EE0687">
      <w:pPr>
        <w:pStyle w:val="Paragraphedeliste"/>
        <w:numPr>
          <w:ilvl w:val="0"/>
          <w:numId w:val="120"/>
        </w:numPr>
        <w:rPr>
          <w:rFonts w:cstheme="minorHAnsi"/>
        </w:rPr>
      </w:pPr>
      <w:r w:rsidRPr="00A847B7">
        <w:rPr>
          <w:rFonts w:cstheme="minorHAnsi"/>
        </w:rPr>
        <w:t>les véhicules utilisés pour les besoins de la défense nationale, de la protection civile, des services de lutte contre les incendies, des services publics de secours et des forces responsables du maintien de l’ordre ;</w:t>
      </w:r>
    </w:p>
    <w:p w14:paraId="3247D1D8" w14:textId="77777777" w:rsidR="00D07C59" w:rsidRPr="00A847B7" w:rsidRDefault="00D07C59" w:rsidP="00EE0687">
      <w:pPr>
        <w:pStyle w:val="Paragraphedeliste"/>
        <w:numPr>
          <w:ilvl w:val="0"/>
          <w:numId w:val="120"/>
        </w:numPr>
        <w:rPr>
          <w:rFonts w:cstheme="minorHAnsi"/>
        </w:rPr>
      </w:pPr>
      <w:r w:rsidRPr="00A847B7">
        <w:rPr>
          <w:rFonts w:cstheme="minorHAnsi"/>
        </w:rPr>
        <w:t>les véhicules utilisés pour l’entretien des voies de circulation ;</w:t>
      </w:r>
    </w:p>
    <w:p w14:paraId="084A1760" w14:textId="77777777" w:rsidR="00D07C59" w:rsidRPr="00A847B7" w:rsidRDefault="00D07C59" w:rsidP="00EE0687">
      <w:pPr>
        <w:pStyle w:val="Paragraphedeliste"/>
        <w:numPr>
          <w:ilvl w:val="0"/>
          <w:numId w:val="120"/>
        </w:numPr>
        <w:rPr>
          <w:rFonts w:cstheme="minorHAnsi"/>
        </w:rPr>
      </w:pPr>
      <w:r w:rsidRPr="00A847B7">
        <w:rPr>
          <w:rFonts w:cstheme="minorHAnsi"/>
        </w:rPr>
        <w:t>les véhicules affectés aux transports intérieurs aux enceintes des chantiers ou des entreprises, même si ces transports impliquent de traverser les voies ouvertes à la circulation publique ;</w:t>
      </w:r>
    </w:p>
    <w:p w14:paraId="1D6F716E" w14:textId="77777777" w:rsidR="00D07C59" w:rsidRPr="00A847B7" w:rsidRDefault="00D07C59" w:rsidP="00EE0687">
      <w:pPr>
        <w:pStyle w:val="Paragraphedeliste"/>
        <w:numPr>
          <w:ilvl w:val="0"/>
          <w:numId w:val="120"/>
        </w:numPr>
        <w:rPr>
          <w:rFonts w:cstheme="minorHAnsi"/>
        </w:rPr>
      </w:pPr>
      <w:r w:rsidRPr="00A847B7">
        <w:rPr>
          <w:rFonts w:cstheme="minorHAnsi"/>
        </w:rPr>
        <w:t>les véhicules constitués d’un châssis routier sur lesquels sont installés à demeure, dans le cadre de travaux publics et industriels en France, les équipements suivants et qui sont exclusivement utilisés pour le transport de ces équipements :</w:t>
      </w:r>
    </w:p>
    <w:p w14:paraId="575F3B3D" w14:textId="77777777" w:rsidR="00D07C59" w:rsidRPr="00A847B7" w:rsidRDefault="00D07C59" w:rsidP="00EE0687">
      <w:pPr>
        <w:pStyle w:val="Paragraphedeliste"/>
        <w:numPr>
          <w:ilvl w:val="1"/>
          <w:numId w:val="120"/>
        </w:numPr>
        <w:rPr>
          <w:rFonts w:cstheme="minorHAnsi"/>
        </w:rPr>
      </w:pPr>
      <w:r w:rsidRPr="00A847B7">
        <w:rPr>
          <w:rFonts w:cstheme="minorHAnsi"/>
        </w:rPr>
        <w:t>engins de levage et de manutention ;</w:t>
      </w:r>
    </w:p>
    <w:p w14:paraId="7B70686D" w14:textId="77777777" w:rsidR="00D07C59" w:rsidRPr="00A847B7" w:rsidRDefault="00D07C59" w:rsidP="00EE0687">
      <w:pPr>
        <w:pStyle w:val="Paragraphedeliste"/>
        <w:numPr>
          <w:ilvl w:val="1"/>
          <w:numId w:val="120"/>
        </w:numPr>
        <w:rPr>
          <w:rFonts w:cstheme="minorHAnsi"/>
        </w:rPr>
      </w:pPr>
      <w:r w:rsidRPr="00A847B7">
        <w:rPr>
          <w:rFonts w:cstheme="minorHAnsi"/>
        </w:rPr>
        <w:t>pompes et stations de pompage ;</w:t>
      </w:r>
    </w:p>
    <w:p w14:paraId="22631290" w14:textId="77777777" w:rsidR="00D07C59" w:rsidRPr="00A847B7" w:rsidRDefault="00D07C59" w:rsidP="00EE0687">
      <w:pPr>
        <w:pStyle w:val="Paragraphedeliste"/>
        <w:numPr>
          <w:ilvl w:val="1"/>
          <w:numId w:val="120"/>
        </w:numPr>
        <w:rPr>
          <w:rFonts w:cstheme="minorHAnsi"/>
        </w:rPr>
      </w:pPr>
      <w:r w:rsidRPr="00A847B7">
        <w:rPr>
          <w:rFonts w:cstheme="minorHAnsi"/>
        </w:rPr>
        <w:t>groupes moto-compresseurs mobiles ;</w:t>
      </w:r>
    </w:p>
    <w:p w14:paraId="4DCBE69E" w14:textId="77777777" w:rsidR="00D07C59" w:rsidRPr="00A847B7" w:rsidRDefault="00D07C59" w:rsidP="00EE0687">
      <w:pPr>
        <w:pStyle w:val="Paragraphedeliste"/>
        <w:numPr>
          <w:ilvl w:val="1"/>
          <w:numId w:val="120"/>
        </w:numPr>
        <w:rPr>
          <w:rFonts w:cstheme="minorHAnsi"/>
        </w:rPr>
      </w:pPr>
      <w:r w:rsidRPr="00A847B7">
        <w:rPr>
          <w:rFonts w:cstheme="minorHAnsi"/>
        </w:rPr>
        <w:t>bétonnières et pompes à béton, à l’exception des bétonnières à tambour utilisées pour le transport de béton ;</w:t>
      </w:r>
    </w:p>
    <w:p w14:paraId="225B201B" w14:textId="77777777" w:rsidR="00D07C59" w:rsidRPr="00A847B7" w:rsidRDefault="00D07C59" w:rsidP="00EE0687">
      <w:pPr>
        <w:pStyle w:val="Paragraphedeliste"/>
        <w:numPr>
          <w:ilvl w:val="1"/>
          <w:numId w:val="120"/>
        </w:numPr>
        <w:rPr>
          <w:rFonts w:cstheme="minorHAnsi"/>
        </w:rPr>
      </w:pPr>
      <w:r w:rsidRPr="00A847B7">
        <w:rPr>
          <w:rFonts w:cstheme="minorHAnsi"/>
        </w:rPr>
        <w:t>groupes générateurs mobiles ;</w:t>
      </w:r>
    </w:p>
    <w:p w14:paraId="1CEB6415" w14:textId="77777777" w:rsidR="00D07C59" w:rsidRPr="00A847B7" w:rsidRDefault="00D07C59" w:rsidP="00EE0687">
      <w:pPr>
        <w:pStyle w:val="Paragraphedeliste"/>
        <w:numPr>
          <w:ilvl w:val="1"/>
          <w:numId w:val="120"/>
        </w:numPr>
        <w:rPr>
          <w:rFonts w:cstheme="minorHAnsi"/>
        </w:rPr>
      </w:pPr>
      <w:r w:rsidRPr="00A847B7">
        <w:rPr>
          <w:rFonts w:cstheme="minorHAnsi"/>
        </w:rPr>
        <w:t>engins de forage mobiles ;</w:t>
      </w:r>
    </w:p>
    <w:p w14:paraId="0D6B3CEB" w14:textId="77777777" w:rsidR="00D07C59" w:rsidRPr="00A847B7" w:rsidRDefault="00D07C59" w:rsidP="00EE0687">
      <w:pPr>
        <w:pStyle w:val="Paragraphedeliste"/>
        <w:numPr>
          <w:ilvl w:val="1"/>
          <w:numId w:val="120"/>
        </w:numPr>
        <w:rPr>
          <w:rFonts w:cstheme="minorHAnsi"/>
        </w:rPr>
      </w:pPr>
      <w:r w:rsidRPr="00A847B7">
        <w:rPr>
          <w:rFonts w:cstheme="minorHAnsi"/>
        </w:rPr>
        <w:t>les véhicules de collection ;</w:t>
      </w:r>
    </w:p>
    <w:p w14:paraId="660CBB31" w14:textId="77777777" w:rsidR="00D07C59" w:rsidRPr="00A847B7" w:rsidRDefault="00D07C59" w:rsidP="00EE0687">
      <w:pPr>
        <w:pStyle w:val="Paragraphedeliste"/>
        <w:numPr>
          <w:ilvl w:val="1"/>
          <w:numId w:val="120"/>
        </w:numPr>
        <w:rPr>
          <w:rFonts w:cstheme="minorHAnsi"/>
        </w:rPr>
      </w:pPr>
      <w:r w:rsidRPr="00A847B7">
        <w:rPr>
          <w:rFonts w:cstheme="minorHAnsi"/>
        </w:rPr>
        <w:t>les véhicules utilisés pour le transport des marchandises des cirques ainsi que pour la restauration et le logement des personnels des cirques ;</w:t>
      </w:r>
    </w:p>
    <w:p w14:paraId="11762D02" w14:textId="77777777" w:rsidR="00D07C59" w:rsidRPr="00A847B7" w:rsidRDefault="00D07C59" w:rsidP="00EE0687">
      <w:pPr>
        <w:pStyle w:val="Paragraphedeliste"/>
        <w:numPr>
          <w:ilvl w:val="1"/>
          <w:numId w:val="120"/>
        </w:numPr>
        <w:rPr>
          <w:rFonts w:cstheme="minorHAnsi"/>
        </w:rPr>
      </w:pPr>
      <w:r w:rsidRPr="00A847B7">
        <w:rPr>
          <w:rFonts w:cstheme="minorHAnsi"/>
        </w:rPr>
        <w:t>les véhicules utilisés pour le transport des jeux, manèges forains et autres marchandises utilisées au sein des fêtes foraines ;</w:t>
      </w:r>
    </w:p>
    <w:p w14:paraId="7DA94FE8" w14:textId="77777777" w:rsidR="00D07C59" w:rsidRPr="00A847B7" w:rsidRDefault="00D07C59" w:rsidP="00EE0687">
      <w:pPr>
        <w:pStyle w:val="Paragraphedeliste"/>
        <w:numPr>
          <w:ilvl w:val="1"/>
          <w:numId w:val="120"/>
        </w:numPr>
        <w:rPr>
          <w:rFonts w:cstheme="minorHAnsi"/>
        </w:rPr>
      </w:pPr>
      <w:r w:rsidRPr="00A847B7">
        <w:rPr>
          <w:rFonts w:cstheme="minorHAnsi"/>
        </w:rPr>
        <w:t>les véhicules utilisés par les centres équestres ;</w:t>
      </w:r>
    </w:p>
    <w:p w14:paraId="636B8199" w14:textId="77777777" w:rsidR="00D07C59" w:rsidRPr="00A847B7" w:rsidRDefault="00D07C59" w:rsidP="00EE0687">
      <w:pPr>
        <w:pStyle w:val="Paragraphedeliste"/>
        <w:numPr>
          <w:ilvl w:val="1"/>
          <w:numId w:val="120"/>
        </w:numPr>
        <w:rPr>
          <w:rFonts w:cstheme="minorHAnsi"/>
        </w:rPr>
      </w:pPr>
      <w:r w:rsidRPr="00A847B7">
        <w:rPr>
          <w:rFonts w:cstheme="minorHAnsi"/>
        </w:rPr>
        <w:t>les véhicules utilisés par les exploitants agricoles pour le transport de leurs récoltes.</w:t>
      </w:r>
    </w:p>
    <w:p w14:paraId="1C882B5F" w14:textId="77777777" w:rsidR="00D07C59" w:rsidRPr="00A847B7" w:rsidRDefault="00D07C59" w:rsidP="00D07C59"/>
    <w:p w14:paraId="048DFFDD" w14:textId="3E9F88B7" w:rsidR="00A75427" w:rsidRPr="00A847B7" w:rsidRDefault="00A75427" w:rsidP="00A75427">
      <w:pPr>
        <w:pStyle w:val="Titre3"/>
      </w:pPr>
      <w:bookmarkStart w:id="4" w:name="_Toc60774128"/>
      <w:r w:rsidRPr="00A847B7">
        <w:t xml:space="preserve">Slide </w:t>
      </w:r>
      <w:r w:rsidR="006071A6">
        <w:t>4</w:t>
      </w:r>
      <w:r w:rsidR="004B4915" w:rsidRPr="00A847B7">
        <w:t> </w:t>
      </w:r>
      <w:r w:rsidRPr="00A847B7">
        <w:t xml:space="preserve">: </w:t>
      </w:r>
      <w:r w:rsidR="00784E68">
        <w:t xml:space="preserve">Dispositifs de </w:t>
      </w:r>
      <w:r w:rsidRPr="00A847B7">
        <w:t>suramortissement</w:t>
      </w:r>
      <w:bookmarkEnd w:id="4"/>
    </w:p>
    <w:p w14:paraId="4D71A867" w14:textId="7CCA9876" w:rsidR="00784E68" w:rsidRPr="00136081" w:rsidRDefault="005370A8" w:rsidP="00A75427">
      <w:r w:rsidRPr="004F587E">
        <w:rPr>
          <w:u w:val="single"/>
        </w:rPr>
        <w:t xml:space="preserve">Source </w:t>
      </w:r>
      <w:r w:rsidRPr="00A847B7">
        <w:t>:</w:t>
      </w:r>
      <w:r w:rsidR="00784E68" w:rsidRPr="00136081">
        <w:t xml:space="preserve"> Loi de Finances pour 2021, articles </w:t>
      </w:r>
      <w:r w:rsidR="00B0145E" w:rsidRPr="00136081">
        <w:t>142 et 143</w:t>
      </w:r>
    </w:p>
    <w:p w14:paraId="1DFFEF12" w14:textId="160F863C" w:rsidR="004B49AC" w:rsidRPr="00FB6E06" w:rsidRDefault="00FB6E06" w:rsidP="00EE0687">
      <w:pPr>
        <w:pStyle w:val="Paragraphedeliste"/>
        <w:numPr>
          <w:ilvl w:val="0"/>
          <w:numId w:val="86"/>
        </w:numPr>
      </w:pPr>
      <w:r>
        <w:rPr>
          <w:b/>
          <w:bCs/>
          <w:i/>
          <w:iCs/>
          <w:u w:val="single"/>
        </w:rPr>
        <w:t>Suramortissement des camions</w:t>
      </w:r>
    </w:p>
    <w:p w14:paraId="02C34E86" w14:textId="77777777" w:rsidR="00FB6E06" w:rsidRDefault="00FB6E06" w:rsidP="00FB6E06">
      <w:r>
        <w:t>Afin de faciliter l’accès des entreprises aux outils de production qu’elles utilisent pour les besoins de leur activité, il a été décidé, il y a plusieurs années, de soutenir l’investissement par la mise en place d’une mesure exceptionnelle d’aide fiscale.</w:t>
      </w:r>
    </w:p>
    <w:p w14:paraId="6E22FDAA" w14:textId="19A8286C" w:rsidR="00FB6E06" w:rsidRDefault="00FB6E06" w:rsidP="00FB6E06">
      <w:r>
        <w:t>Cette aide prend la forme d’une déduction fiscale appelée suramortissement égale à 40 % de la valeur d’origine de l’investissement (ce qui revient à déduire l’équivalent de 140 % du montant de l’investissement, sous forme d’amortissements). Elle profite aux entreprises, quels que soient leurs activités et leur régime d’imposition, pour autant qu’elles soient imposées (à l’impôt sur le revenu ou à l’impôt sur les sociétés) selon un régime réel.</w:t>
      </w:r>
    </w:p>
    <w:p w14:paraId="7B5ED916" w14:textId="77777777" w:rsidR="00041D74" w:rsidRDefault="00041D74" w:rsidP="00FB6E06">
      <w:r>
        <w:t xml:space="preserve">En principe, ce </w:t>
      </w:r>
      <w:r w:rsidRPr="00041D74">
        <w:t>suramortissement s’applique</w:t>
      </w:r>
      <w:r>
        <w:t xml:space="preserve">, jusqu’au 31 décembre 2021 : </w:t>
      </w:r>
    </w:p>
    <w:p w14:paraId="0C939018" w14:textId="7AEB0AD5" w:rsidR="004B49AC" w:rsidRPr="00041D74" w:rsidRDefault="00041D74" w:rsidP="00EE0687">
      <w:pPr>
        <w:pStyle w:val="Paragraphedeliste"/>
        <w:numPr>
          <w:ilvl w:val="0"/>
          <w:numId w:val="204"/>
        </w:numPr>
        <w:rPr>
          <w:rFonts w:ascii="Arial" w:hAnsi="Arial" w:cs="Arial"/>
        </w:rPr>
      </w:pPr>
      <w:r w:rsidRPr="00041D74">
        <w:t>aux véhicules de 3,5 tonnes et plus, qui utilisent certains types de carburant, et qui sont achetés, pris en crédit-bail ou loués sous couvert d’une location avec option d’achat (LOA) par l’entreprise</w:t>
      </w:r>
      <w:r>
        <w:t> ;</w:t>
      </w:r>
    </w:p>
    <w:p w14:paraId="25B90E11" w14:textId="3A6B934B" w:rsidR="00041D74" w:rsidRPr="003B6B7B" w:rsidRDefault="003B6B7B" w:rsidP="00EE0687">
      <w:pPr>
        <w:pStyle w:val="Paragraphedeliste"/>
        <w:numPr>
          <w:ilvl w:val="0"/>
          <w:numId w:val="204"/>
        </w:numPr>
      </w:pPr>
      <w:r>
        <w:t xml:space="preserve">aux </w:t>
      </w:r>
      <w:r w:rsidRPr="003B6B7B">
        <w:t>véhicules dont le poids total autorisé en charge est supérieur ou égal à 2,6 tonnes qui utilisent exclusivement une combinaison de gaz naturel et de gazole nécessaire au fonctionnement d'une motorisation bicarburant de type 1A, acquis ou pris en location</w:t>
      </w:r>
      <w:r w:rsidR="003A66A5">
        <w:t> ;</w:t>
      </w:r>
    </w:p>
    <w:p w14:paraId="396660E5" w14:textId="74202F10" w:rsidR="00784E68" w:rsidRDefault="00AB6E30" w:rsidP="00EE0687">
      <w:pPr>
        <w:pStyle w:val="Paragraphedeliste"/>
        <w:numPr>
          <w:ilvl w:val="0"/>
          <w:numId w:val="204"/>
        </w:numPr>
      </w:pPr>
      <w:r w:rsidRPr="00AB6E30">
        <w:t>aux véhicules</w:t>
      </w:r>
      <w:r>
        <w:t xml:space="preserve"> acquis</w:t>
      </w:r>
      <w:r w:rsidRPr="00AB6E30">
        <w:t xml:space="preserve"> dont le poids total autorisé en charge est supérieur ou égal à 2,6 tonnes qui utilisent exclusivement le carburant B100 constitué à 100 % d'esters méthyliques d'acides gras, lorsque la motorisation du véhicule est conçue en vue d'un usage exclusif et irréversible de ce carburant</w:t>
      </w:r>
      <w:r w:rsidR="00E739AF">
        <w:t>.</w:t>
      </w:r>
    </w:p>
    <w:p w14:paraId="2E2B12C9" w14:textId="2F8C1C74" w:rsidR="00E739AF" w:rsidRDefault="00E739AF" w:rsidP="00E739AF">
      <w:r>
        <w:t xml:space="preserve">La Loi de Finances pour 2021 proroge ce dispositif exceptionnel pour une durée de 3 ans, c’est-à-dire jusqu’au </w:t>
      </w:r>
      <w:r w:rsidR="00BA13B1">
        <w:t>31 décembre 2024.</w:t>
      </w:r>
    </w:p>
    <w:p w14:paraId="485CBB06" w14:textId="3E47C460" w:rsidR="00BA13B1" w:rsidRPr="003B6B7B" w:rsidRDefault="00BA13B1" w:rsidP="00EE0687">
      <w:pPr>
        <w:pStyle w:val="Paragraphedeliste"/>
        <w:numPr>
          <w:ilvl w:val="0"/>
          <w:numId w:val="86"/>
        </w:numPr>
      </w:pPr>
      <w:r w:rsidRPr="00324D9A">
        <w:rPr>
          <w:b/>
          <w:bCs/>
          <w:i/>
          <w:iCs/>
          <w:u w:val="single"/>
        </w:rPr>
        <w:t xml:space="preserve">Suramortissement des navires </w:t>
      </w:r>
      <w:r w:rsidR="00324D9A" w:rsidRPr="00324D9A">
        <w:rPr>
          <w:b/>
          <w:bCs/>
          <w:i/>
          <w:iCs/>
          <w:u w:val="single"/>
        </w:rPr>
        <w:t>et bateaux peu polluants</w:t>
      </w:r>
    </w:p>
    <w:p w14:paraId="10FBB63E" w14:textId="6D6573DD" w:rsidR="00C036E3" w:rsidRPr="00100C95" w:rsidRDefault="000272D1" w:rsidP="00C036E3">
      <w:bookmarkStart w:id="5" w:name="_Hlk29292428"/>
      <w:r>
        <w:t>Il</w:t>
      </w:r>
      <w:r w:rsidR="00C036E3" w:rsidRPr="00100C95">
        <w:t xml:space="preserve"> </w:t>
      </w:r>
      <w:r w:rsidR="00C036E3">
        <w:t>existe</w:t>
      </w:r>
      <w:r w:rsidR="00C036E3" w:rsidRPr="00100C95">
        <w:t xml:space="preserve"> un mécanisme de suramortissement propre aux navires</w:t>
      </w:r>
      <w:r>
        <w:t>, qui</w:t>
      </w:r>
      <w:r w:rsidR="00C036E3" w:rsidRPr="00100C95">
        <w:t xml:space="preserve"> concerne tant les entreprises à l’IS que celles à l’IR sous réserve qu’elles soient soumises à un régime réel d’imposition.</w:t>
      </w:r>
    </w:p>
    <w:bookmarkEnd w:id="5"/>
    <w:p w14:paraId="79D1D229" w14:textId="3D38F79B" w:rsidR="00C036E3" w:rsidRPr="00100C95" w:rsidRDefault="00173032" w:rsidP="000026F1">
      <w:r>
        <w:t xml:space="preserve">Il s’applique, toutes conditions par ailleurs remplies, aux achats ou aux locations de </w:t>
      </w:r>
      <w:r w:rsidR="00C036E3" w:rsidRPr="00100C95">
        <w:t xml:space="preserve">navires de commerce ou </w:t>
      </w:r>
      <w:r>
        <w:t>de</w:t>
      </w:r>
      <w:r w:rsidR="00C036E3" w:rsidRPr="00100C95">
        <w:t xml:space="preserve"> bateaux de transport de marchandises ou de passagers dont le contrat de construction est conclu entre le 1</w:t>
      </w:r>
      <w:r w:rsidR="00C036E3" w:rsidRPr="0039481D">
        <w:rPr>
          <w:vertAlign w:val="superscript"/>
        </w:rPr>
        <w:t>er</w:t>
      </w:r>
      <w:r w:rsidR="00C036E3" w:rsidRPr="00100C95">
        <w:t xml:space="preserve"> janvier </w:t>
      </w:r>
      <w:r w:rsidR="000272D1">
        <w:t>2020</w:t>
      </w:r>
      <w:r w:rsidR="00C036E3" w:rsidRPr="00100C95">
        <w:t xml:space="preserve"> et le 31 décembre </w:t>
      </w:r>
      <w:r w:rsidR="000272D1">
        <w:t>2022</w:t>
      </w:r>
      <w:r w:rsidR="000026F1">
        <w:t>.</w:t>
      </w:r>
    </w:p>
    <w:p w14:paraId="380A7742" w14:textId="458B0C9C" w:rsidR="00A75427" w:rsidRPr="00A847B7" w:rsidRDefault="00173032" w:rsidP="00E71B42">
      <w:r>
        <w:t>La Loi de Finances pour 2021 proroge ce dispositif exceptionnel pour une durée de 2 ans : il s’appliquera donc aux achats ou locations de navires ou de bateaux dont le contrat de construction est conclu entre le 1</w:t>
      </w:r>
      <w:r w:rsidRPr="00173032">
        <w:rPr>
          <w:vertAlign w:val="superscript"/>
        </w:rPr>
        <w:t>er</w:t>
      </w:r>
      <w:r>
        <w:t xml:space="preserve"> janvier 2020 et le 31 décembre 2024.</w:t>
      </w:r>
    </w:p>
    <w:p w14:paraId="62DFBBF7" w14:textId="77777777" w:rsidR="00EB53B4" w:rsidRPr="00A847B7" w:rsidRDefault="00EB53B4" w:rsidP="00E71B42"/>
    <w:p w14:paraId="2EA4536E" w14:textId="5FCD5243" w:rsidR="00846CF3" w:rsidRPr="00A847B7" w:rsidRDefault="00846CF3" w:rsidP="00846CF3">
      <w:pPr>
        <w:pStyle w:val="Titre3"/>
      </w:pPr>
      <w:bookmarkStart w:id="6" w:name="_Toc60774129"/>
      <w:r w:rsidRPr="00A847B7">
        <w:t xml:space="preserve">Slide </w:t>
      </w:r>
      <w:r w:rsidR="003D617B">
        <w:t>5</w:t>
      </w:r>
      <w:r w:rsidR="00DB74B5" w:rsidRPr="00A847B7">
        <w:t> </w:t>
      </w:r>
      <w:r w:rsidRPr="00A847B7">
        <w:t xml:space="preserve">: </w:t>
      </w:r>
      <w:r w:rsidR="001518E9">
        <w:t>T</w:t>
      </w:r>
      <w:r w:rsidR="002D5C5C">
        <w:t>axe sur les surfaces commerciales (TASCOM)</w:t>
      </w:r>
      <w:bookmarkEnd w:id="6"/>
    </w:p>
    <w:p w14:paraId="4AB7E9D5" w14:textId="54D96AF1" w:rsidR="00B57A13" w:rsidRPr="001A0CAA" w:rsidRDefault="005370A8" w:rsidP="00846CF3">
      <w:r w:rsidRPr="004F587E">
        <w:rPr>
          <w:u w:val="single"/>
        </w:rPr>
        <w:t xml:space="preserve">Source </w:t>
      </w:r>
      <w:r w:rsidRPr="00A847B7">
        <w:t>:</w:t>
      </w:r>
      <w:r w:rsidR="00B57A13" w:rsidRPr="001A0CAA">
        <w:t xml:space="preserve"> Loi de Finances pour 2021, article </w:t>
      </w:r>
      <w:r w:rsidR="00E460F0" w:rsidRPr="001A0CAA">
        <w:t>136</w:t>
      </w:r>
    </w:p>
    <w:p w14:paraId="7F255455" w14:textId="2425F86D" w:rsidR="002D5C5C" w:rsidRDefault="00206B69" w:rsidP="00846CF3">
      <w:r>
        <w:t>La taxe sur les surfaces commerciales (TASCOM) impacte</w:t>
      </w:r>
      <w:r w:rsidRPr="00206B69">
        <w:t xml:space="preserve"> les entreprises qui exploitent un magasin de commerce de détail, quelle que soit leur forme juridique, et quelle que soit la nature des produits vendus (vêtements, produits alimentaires, matériels, véhicules automobiles, etc.).</w:t>
      </w:r>
    </w:p>
    <w:p w14:paraId="38018EBF" w14:textId="3EE62A78" w:rsidR="00206B69" w:rsidRDefault="0044134E" w:rsidP="00846CF3">
      <w:r>
        <w:t xml:space="preserve">En principe, </w:t>
      </w:r>
      <w:r w:rsidRPr="0044134E">
        <w:t>seuls les magasins dont la surface de vente dépasse 400 m² sont soumis à la taxe</w:t>
      </w:r>
      <w:r w:rsidR="00842F7C">
        <w:t>.</w:t>
      </w:r>
    </w:p>
    <w:p w14:paraId="4E3D0A56" w14:textId="0694DC9E" w:rsidR="00E97F2F" w:rsidRDefault="00E97F2F" w:rsidP="00E97F2F">
      <w:r>
        <w:t>Toutefois, parce qu’elles sont dans l’obligation de gérer une grande surface de vente, en raison même de leur activité, certaines entreprises bénéficient d’une réduction de tarif de 30 %. Sont visées les entreprises qui exploitent, à titre principal :</w:t>
      </w:r>
    </w:p>
    <w:p w14:paraId="16C2562B" w14:textId="7B47F039" w:rsidR="00E97F2F" w:rsidRDefault="00E97F2F" w:rsidP="00EE0687">
      <w:pPr>
        <w:pStyle w:val="Paragraphedeliste"/>
        <w:numPr>
          <w:ilvl w:val="0"/>
          <w:numId w:val="205"/>
        </w:numPr>
      </w:pPr>
      <w:r>
        <w:t>un magasin de vente de meubles meublants (meubles destinés à l’usage de l’habitation comme les biens d’ameublement et les appareils d’utilisation quotidienne),</w:t>
      </w:r>
    </w:p>
    <w:p w14:paraId="387069B1" w14:textId="39851BF3" w:rsidR="00E97F2F" w:rsidRDefault="00E97F2F" w:rsidP="00EE0687">
      <w:pPr>
        <w:pStyle w:val="Paragraphedeliste"/>
        <w:numPr>
          <w:ilvl w:val="0"/>
          <w:numId w:val="205"/>
        </w:numPr>
      </w:pPr>
      <w:r>
        <w:t>un magasin de vente de véhicules automobiles,</w:t>
      </w:r>
    </w:p>
    <w:p w14:paraId="4B937C5F" w14:textId="375C15CC" w:rsidR="00E97F2F" w:rsidRDefault="00E97F2F" w:rsidP="00EE0687">
      <w:pPr>
        <w:pStyle w:val="Paragraphedeliste"/>
        <w:numPr>
          <w:ilvl w:val="0"/>
          <w:numId w:val="205"/>
        </w:numPr>
      </w:pPr>
      <w:r>
        <w:t>un magasin de vente de machinisme agricole,</w:t>
      </w:r>
    </w:p>
    <w:p w14:paraId="741736E1" w14:textId="1A95A0CD" w:rsidR="00E97F2F" w:rsidRDefault="00E97F2F" w:rsidP="00EE0687">
      <w:pPr>
        <w:pStyle w:val="Paragraphedeliste"/>
        <w:numPr>
          <w:ilvl w:val="0"/>
          <w:numId w:val="205"/>
        </w:numPr>
      </w:pPr>
      <w:r>
        <w:t>un magasin de vente de matériaux de construction,</w:t>
      </w:r>
    </w:p>
    <w:p w14:paraId="2E81DFE7" w14:textId="4BBC0A0F" w:rsidR="00206B69" w:rsidRDefault="00E97F2F" w:rsidP="00EE0687">
      <w:pPr>
        <w:pStyle w:val="Paragraphedeliste"/>
        <w:numPr>
          <w:ilvl w:val="0"/>
          <w:numId w:val="205"/>
        </w:numPr>
      </w:pPr>
      <w:r>
        <w:t>un magasin de vente de fleurs, de plantes, de graines, d’engrais, d’animaux de compagnie et d’aliments pour animaux.</w:t>
      </w:r>
    </w:p>
    <w:p w14:paraId="24222664" w14:textId="68766D69" w:rsidR="00E97F2F" w:rsidRDefault="004978BC" w:rsidP="00E97F2F">
      <w:r>
        <w:t>De même, p</w:t>
      </w:r>
      <w:r w:rsidRPr="004978BC">
        <w:t>our les entreprises dont la surface de vente est comprise entre 400 m² et 600 m², une réduction de 20 % est appliquée si le chiffre d’affaires annuel par m² est au plus égal à 3 800 €.</w:t>
      </w:r>
    </w:p>
    <w:p w14:paraId="16A15D4F" w14:textId="58D5B483" w:rsidR="00D7444B" w:rsidRDefault="00D7444B" w:rsidP="00E97F2F">
      <w:r>
        <w:t xml:space="preserve">La Loi de Finances pour </w:t>
      </w:r>
      <w:r w:rsidR="00945D6F">
        <w:t>2021</w:t>
      </w:r>
      <w:r w:rsidR="00C37172">
        <w:t xml:space="preserve"> précise qu’à compter du 1</w:t>
      </w:r>
      <w:r w:rsidR="00C37172" w:rsidRPr="00C37172">
        <w:rPr>
          <w:vertAlign w:val="superscript"/>
        </w:rPr>
        <w:t>er</w:t>
      </w:r>
      <w:r w:rsidR="00C37172">
        <w:t xml:space="preserve"> janvier 2021, les professions dont l’exercice requiert des superficies de vente anormalement élevées ou, en fonction de leur chiffre d’affaires au m², les établissements dont la surface des locaux </w:t>
      </w:r>
      <w:r w:rsidR="00B650A7">
        <w:t>de vente destinés à la vente au détail est inférieure à 600 m²</w:t>
      </w:r>
      <w:r w:rsidR="00CC0D7C">
        <w:t>,</w:t>
      </w:r>
      <w:r w:rsidR="00CE7EF6">
        <w:t xml:space="preserve"> bénéficier</w:t>
      </w:r>
      <w:r w:rsidR="008A26F8">
        <w:t xml:space="preserve">ont </w:t>
      </w:r>
      <w:r w:rsidR="005571BE">
        <w:t xml:space="preserve">de réduction </w:t>
      </w:r>
      <w:r w:rsidR="009D3C25">
        <w:t xml:space="preserve">du taux d’imposition dont le montant sera fixé par </w:t>
      </w:r>
      <w:r w:rsidR="003D617B">
        <w:t>d</w:t>
      </w:r>
      <w:r w:rsidR="009D3C25">
        <w:t>écret à paraître.</w:t>
      </w:r>
    </w:p>
    <w:p w14:paraId="056C4F84" w14:textId="77777777" w:rsidR="00846CF3" w:rsidRPr="00A847B7" w:rsidRDefault="00846CF3" w:rsidP="00846CF3">
      <w:pPr>
        <w:rPr>
          <w:rFonts w:ascii="Arial" w:hAnsi="Arial" w:cs="Arial"/>
          <w:u w:val="single"/>
        </w:rPr>
      </w:pPr>
    </w:p>
    <w:p w14:paraId="55D93C50" w14:textId="5B2E54BB" w:rsidR="00C50E51" w:rsidRPr="00A847B7" w:rsidRDefault="00C50E51" w:rsidP="00C50E51">
      <w:pPr>
        <w:pStyle w:val="Titre3"/>
      </w:pPr>
      <w:bookmarkStart w:id="7" w:name="_Toc60774130"/>
      <w:r w:rsidRPr="00A847B7">
        <w:t xml:space="preserve">Slide </w:t>
      </w:r>
      <w:r w:rsidR="00C37A06">
        <w:t>6</w:t>
      </w:r>
      <w:r w:rsidR="00E55778" w:rsidRPr="00A847B7">
        <w:t> </w:t>
      </w:r>
      <w:r w:rsidRPr="00A847B7">
        <w:t xml:space="preserve">: </w:t>
      </w:r>
      <w:r>
        <w:t>Taxe incitative à l’incorporation de biocarburants</w:t>
      </w:r>
      <w:bookmarkEnd w:id="7"/>
    </w:p>
    <w:p w14:paraId="09EB9CD6" w14:textId="77456FE1" w:rsidR="00C50E51" w:rsidRPr="000C12BB" w:rsidRDefault="00C50E51" w:rsidP="005370A8">
      <w:r w:rsidRPr="000C12BB">
        <w:t>Source : Loi de Finances pour 2021, article</w:t>
      </w:r>
      <w:r w:rsidR="002629CD" w:rsidRPr="000C12BB">
        <w:t xml:space="preserve"> 58</w:t>
      </w:r>
    </w:p>
    <w:p w14:paraId="2EEC7411" w14:textId="77777777" w:rsidR="00C50E51" w:rsidRDefault="00C50E51" w:rsidP="00C50E51">
      <w:pPr>
        <w:spacing w:beforeAutospacing="1" w:after="100" w:afterAutospacing="1"/>
      </w:pPr>
      <w:r>
        <w:t>La Loi de Finances pour 2021 aménage, de façon très importante, la taxe incitative à l’incorporation des biocarburants.</w:t>
      </w:r>
    </w:p>
    <w:p w14:paraId="402D7E1A" w14:textId="77777777" w:rsidR="00C50E51" w:rsidRDefault="00C50E51" w:rsidP="00EE0687">
      <w:pPr>
        <w:pStyle w:val="Paragraphedeliste"/>
        <w:numPr>
          <w:ilvl w:val="0"/>
          <w:numId w:val="23"/>
        </w:numPr>
        <w:spacing w:beforeAutospacing="1" w:after="100" w:afterAutospacing="1"/>
      </w:pPr>
      <w:r>
        <w:rPr>
          <w:b/>
          <w:bCs/>
          <w:i/>
          <w:iCs/>
          <w:u w:val="single"/>
        </w:rPr>
        <w:t>Des précisions terminologiques</w:t>
      </w:r>
    </w:p>
    <w:p w14:paraId="2C4B81B0" w14:textId="25C18EEF" w:rsidR="00C50E51" w:rsidRDefault="00C50E51" w:rsidP="00C50E51">
      <w:pPr>
        <w:spacing w:beforeAutospacing="1" w:after="100" w:afterAutospacing="1"/>
      </w:pPr>
      <w:r>
        <w:t>Elle apporte des précisions terminologiques pour l’application de cette taxe</w:t>
      </w:r>
      <w:r w:rsidR="00E347F1">
        <w:t>, applicables à compter du 1</w:t>
      </w:r>
      <w:r w:rsidR="00E347F1" w:rsidRPr="00E347F1">
        <w:rPr>
          <w:vertAlign w:val="superscript"/>
        </w:rPr>
        <w:t>er</w:t>
      </w:r>
      <w:r w:rsidR="00E347F1">
        <w:t xml:space="preserve"> janvier 2022</w:t>
      </w:r>
      <w:r>
        <w:t>. Ainsi :</w:t>
      </w:r>
    </w:p>
    <w:p w14:paraId="67BB1966" w14:textId="3DE1EF4B" w:rsidR="00C50E51" w:rsidRDefault="00C50E51" w:rsidP="00EE0687">
      <w:pPr>
        <w:pStyle w:val="Paragraphedeliste"/>
        <w:numPr>
          <w:ilvl w:val="0"/>
          <w:numId w:val="215"/>
        </w:numPr>
        <w:spacing w:beforeAutospacing="1" w:after="100" w:afterAutospacing="1"/>
      </w:pPr>
      <w:r>
        <w:t>les essences s'entendent des s</w:t>
      </w:r>
      <w:r w:rsidRPr="00A91476">
        <w:t>upercarburant</w:t>
      </w:r>
      <w:r>
        <w:t>s</w:t>
      </w:r>
      <w:r w:rsidRPr="00A91476">
        <w:t xml:space="preserve"> d'une teneur en plomb n'excédant pas 0,005 g/litre, contenant jusqu'à 5 % volume/ volume d'éthanol, 22 % volume/ volume d'éthers contenant 5 atomes de carbone ou plus, par molécule et d'une teneur en oxygène maximale de 2,7 % en masse d'oxygène</w:t>
      </w:r>
      <w:r>
        <w:t>,</w:t>
      </w:r>
      <w:r w:rsidRPr="00A91476">
        <w:t xml:space="preserve"> </w:t>
      </w:r>
      <w:r>
        <w:t>et des carburants autorisés auxquels il est équivalent au sens de la réglementation communautaire, à l’exception de ceux mis à la consommation en exonération de taxe ; notez que l’éthanol diesel est pris en compte comme une essence ;</w:t>
      </w:r>
    </w:p>
    <w:p w14:paraId="0FCA3D71" w14:textId="2DC0FDEC" w:rsidR="00C50E51" w:rsidRDefault="00C50E51" w:rsidP="00EE0687">
      <w:pPr>
        <w:pStyle w:val="Paragraphedeliste"/>
        <w:numPr>
          <w:ilvl w:val="0"/>
          <w:numId w:val="215"/>
        </w:numPr>
        <w:spacing w:beforeAutospacing="1" w:after="100" w:afterAutospacing="1"/>
      </w:pPr>
      <w:r>
        <w:t xml:space="preserve">les gazoles s'entendent du gazole non routier et du gazole routier </w:t>
      </w:r>
      <w:r w:rsidRPr="00C22869">
        <w:t>destiné</w:t>
      </w:r>
      <w:r w:rsidR="00CE46C8">
        <w:t>s</w:t>
      </w:r>
      <w:r w:rsidRPr="00C22869">
        <w:t xml:space="preserve"> à être utilisé comme carburant sous condition d'emploi </w:t>
      </w:r>
      <w:r>
        <w:t>et des carburants autorisés auxquels ils sont équivalents, à l’exception de ceux mis à la consommation en exonération de taxe ; notez que l’éthanol diesel est pris en compte comme une essence ;</w:t>
      </w:r>
    </w:p>
    <w:p w14:paraId="5CA3D44B" w14:textId="5F03B9C5" w:rsidR="00C50E51" w:rsidRDefault="00C50E51" w:rsidP="00EE0687">
      <w:pPr>
        <w:pStyle w:val="Paragraphedeliste"/>
        <w:numPr>
          <w:ilvl w:val="0"/>
          <w:numId w:val="215"/>
        </w:numPr>
        <w:spacing w:beforeAutospacing="1" w:after="100" w:afterAutospacing="1"/>
      </w:pPr>
      <w:r>
        <w:t xml:space="preserve">les carburéacteurs s’entendent des carburants </w:t>
      </w:r>
      <w:r w:rsidRPr="009E04B8">
        <w:t>utilisé</w:t>
      </w:r>
      <w:r>
        <w:t>s</w:t>
      </w:r>
      <w:r w:rsidRPr="009E04B8">
        <w:t xml:space="preserve"> pour les moteurs d'avions</w:t>
      </w:r>
      <w:r>
        <w:t>,</w:t>
      </w:r>
      <w:r w:rsidRPr="009E04B8">
        <w:t xml:space="preserve"> </w:t>
      </w:r>
      <w:r>
        <w:t>et des carburants autorisés auxquels ils sont équivalents, y compris lorsqu’ils sont exonérés de la taxe intérieure de consommation</w:t>
      </w:r>
      <w:r w:rsidR="009A5E10">
        <w:t xml:space="preserve"> </w:t>
      </w:r>
      <w:r>
        <w:t>;</w:t>
      </w:r>
    </w:p>
    <w:p w14:paraId="14141C96" w14:textId="77777777" w:rsidR="00C50E51" w:rsidRDefault="00C50E51" w:rsidP="00EE0687">
      <w:pPr>
        <w:pStyle w:val="Paragraphedeliste"/>
        <w:numPr>
          <w:ilvl w:val="0"/>
          <w:numId w:val="215"/>
        </w:numPr>
        <w:spacing w:beforeAutospacing="1" w:after="100" w:afterAutospacing="1"/>
      </w:pPr>
      <w:r>
        <w:t>la directive ENR s’entend de la directive (UE) 2018/2001 du Parlement européen et du Conseil du 11 décembre 2018 relative à la promotion de l’utilisation de l’énergie produite à partir de sources renouvelables, dans sa rédaction en vigueur au 1er janvier de l’année au cours de laquelle intervient l’exigibilité de la taxe ;</w:t>
      </w:r>
    </w:p>
    <w:p w14:paraId="62996A13" w14:textId="77777777" w:rsidR="00C50E51" w:rsidRDefault="00C50E51" w:rsidP="00EE0687">
      <w:pPr>
        <w:pStyle w:val="Paragraphedeliste"/>
        <w:numPr>
          <w:ilvl w:val="0"/>
          <w:numId w:val="215"/>
        </w:numPr>
        <w:spacing w:beforeAutospacing="1" w:after="100" w:afterAutospacing="1"/>
      </w:pPr>
      <w:r>
        <w:t xml:space="preserve">les cultures destinées à l’alimentation humaine ou animale et résidus assimilés s’entendent des plantes riches en amidon, des plantes sucrières ou des plantes oléagineuses, produites sur des terres agricoles à titre de culture principale, à l'exclusion des résidus, des déchets ou des matières </w:t>
      </w:r>
      <w:proofErr w:type="spellStart"/>
      <w:r>
        <w:t>ligno-cellulosiques</w:t>
      </w:r>
      <w:proofErr w:type="spellEnd"/>
      <w:r>
        <w:t xml:space="preserve"> et les cultures intermédiaires telles que les cultures dérobées et les cultures de couverture, pour autant que l'utilisation de ces cultures intermédiaires ne crée pas une demande de terres supplémentaires, ainsi que des résidus, lorsqu’ils sont issus des plantes mentionnées plus haut ;</w:t>
      </w:r>
    </w:p>
    <w:p w14:paraId="328754F6" w14:textId="77777777" w:rsidR="00C50E51" w:rsidRDefault="00C50E51" w:rsidP="00EE0687">
      <w:pPr>
        <w:pStyle w:val="Paragraphedeliste"/>
        <w:numPr>
          <w:ilvl w:val="0"/>
          <w:numId w:val="215"/>
        </w:numPr>
        <w:spacing w:beforeAutospacing="1" w:after="100" w:afterAutospacing="1"/>
      </w:pPr>
      <w:r>
        <w:t>les matières premières avancées s’entendent :</w:t>
      </w:r>
    </w:p>
    <w:p w14:paraId="0CD33717" w14:textId="5D47F391" w:rsidR="00C50E51" w:rsidRDefault="00C50E51" w:rsidP="00EE0687">
      <w:pPr>
        <w:pStyle w:val="Paragraphedeliste"/>
        <w:numPr>
          <w:ilvl w:val="1"/>
          <w:numId w:val="215"/>
        </w:numPr>
        <w:spacing w:beforeAutospacing="1" w:after="100" w:afterAutospacing="1"/>
      </w:pPr>
      <w:r>
        <w:t xml:space="preserve">des algues si cultivées à terre dans des bassins ou des </w:t>
      </w:r>
      <w:proofErr w:type="spellStart"/>
      <w:r>
        <w:t>photobioréacteurs</w:t>
      </w:r>
      <w:proofErr w:type="spellEnd"/>
      <w:r w:rsidR="00680A1B">
        <w:t xml:space="preserve"> </w:t>
      </w:r>
      <w:r>
        <w:t>;</w:t>
      </w:r>
    </w:p>
    <w:p w14:paraId="1DF5190B" w14:textId="77777777" w:rsidR="00C50E51" w:rsidRDefault="00C50E51" w:rsidP="00EE0687">
      <w:pPr>
        <w:pStyle w:val="Paragraphedeliste"/>
        <w:numPr>
          <w:ilvl w:val="1"/>
          <w:numId w:val="215"/>
        </w:numPr>
        <w:spacing w:beforeAutospacing="1" w:after="100" w:afterAutospacing="1"/>
      </w:pPr>
      <w:r>
        <w:t>de la fraction de la biomasse correspondant aux déchets municipaux en mélange, mais pas aux déchets ménagers triés relevant des objectifs de recyclage ;</w:t>
      </w:r>
    </w:p>
    <w:p w14:paraId="5ECE6A80" w14:textId="77777777" w:rsidR="00C50E51" w:rsidRDefault="00C50E51" w:rsidP="00EE0687">
      <w:pPr>
        <w:pStyle w:val="Paragraphedeliste"/>
        <w:numPr>
          <w:ilvl w:val="1"/>
          <w:numId w:val="215"/>
        </w:numPr>
        <w:spacing w:beforeAutospacing="1" w:after="100" w:afterAutospacing="1"/>
      </w:pPr>
      <w:r>
        <w:t>des biodéchets provenant de ménages privés et faisant l'objet d'une collecte séparée ;</w:t>
      </w:r>
    </w:p>
    <w:p w14:paraId="2FD8907C" w14:textId="77777777" w:rsidR="00C50E51" w:rsidRDefault="00C50E51" w:rsidP="00EE0687">
      <w:pPr>
        <w:pStyle w:val="Paragraphedeliste"/>
        <w:numPr>
          <w:ilvl w:val="1"/>
          <w:numId w:val="215"/>
        </w:numPr>
        <w:spacing w:beforeAutospacing="1" w:after="100" w:afterAutospacing="1"/>
      </w:pPr>
      <w:r>
        <w:t>de la fraction de la biomasse correspondant aux déchets industriels impropres à un usage dans la chaîne alimentaire humaine ou animale, comprenant les matières provenant du commerce de détail et de gros ainsi que des industries de l'agroalimentaire, de la pêche et de l'aquaculture ;</w:t>
      </w:r>
    </w:p>
    <w:p w14:paraId="222BB2AD" w14:textId="15F38D7B" w:rsidR="00C50E51" w:rsidRDefault="00C50E51" w:rsidP="00EE0687">
      <w:pPr>
        <w:pStyle w:val="Paragraphedeliste"/>
        <w:numPr>
          <w:ilvl w:val="1"/>
          <w:numId w:val="215"/>
        </w:numPr>
        <w:spacing w:beforeAutospacing="1" w:after="100" w:afterAutospacing="1"/>
      </w:pPr>
      <w:r>
        <w:t>de la paille</w:t>
      </w:r>
      <w:r w:rsidR="00680A1B">
        <w:t xml:space="preserve"> </w:t>
      </w:r>
      <w:r>
        <w:t>;</w:t>
      </w:r>
    </w:p>
    <w:p w14:paraId="01725139" w14:textId="3B877097" w:rsidR="00C50E51" w:rsidRDefault="00C50E51" w:rsidP="00EE0687">
      <w:pPr>
        <w:pStyle w:val="Paragraphedeliste"/>
        <w:numPr>
          <w:ilvl w:val="1"/>
          <w:numId w:val="215"/>
        </w:numPr>
        <w:spacing w:beforeAutospacing="1" w:after="100" w:afterAutospacing="1"/>
      </w:pPr>
      <w:r>
        <w:t>du fumier et des boues d'épuration</w:t>
      </w:r>
      <w:r w:rsidR="00680A1B">
        <w:t xml:space="preserve"> </w:t>
      </w:r>
      <w:r>
        <w:t>;</w:t>
      </w:r>
    </w:p>
    <w:p w14:paraId="19A297EE" w14:textId="55F72094" w:rsidR="00C50E51" w:rsidRDefault="00C50E51" w:rsidP="00EE0687">
      <w:pPr>
        <w:pStyle w:val="Paragraphedeliste"/>
        <w:numPr>
          <w:ilvl w:val="1"/>
          <w:numId w:val="215"/>
        </w:numPr>
        <w:spacing w:beforeAutospacing="1" w:after="100" w:afterAutospacing="1"/>
      </w:pPr>
      <w:r>
        <w:t>des effluents d'huileries de palme et des rafles</w:t>
      </w:r>
      <w:r w:rsidR="00680A1B">
        <w:t xml:space="preserve"> </w:t>
      </w:r>
      <w:r>
        <w:t>;</w:t>
      </w:r>
    </w:p>
    <w:p w14:paraId="0DAB3CFD" w14:textId="04A9B1CD" w:rsidR="00C50E51" w:rsidRDefault="00C50E51" w:rsidP="00EE0687">
      <w:pPr>
        <w:pStyle w:val="Paragraphedeliste"/>
        <w:numPr>
          <w:ilvl w:val="1"/>
          <w:numId w:val="215"/>
        </w:numPr>
        <w:spacing w:beforeAutospacing="1" w:after="100" w:afterAutospacing="1"/>
      </w:pPr>
      <w:r>
        <w:t xml:space="preserve">du brai de </w:t>
      </w:r>
      <w:proofErr w:type="spellStart"/>
      <w:r>
        <w:t>tallol</w:t>
      </w:r>
      <w:proofErr w:type="spellEnd"/>
      <w:r w:rsidR="00680A1B">
        <w:t xml:space="preserve"> </w:t>
      </w:r>
      <w:r>
        <w:t>;</w:t>
      </w:r>
    </w:p>
    <w:p w14:paraId="7D4F6560" w14:textId="7D16A564" w:rsidR="00C50E51" w:rsidRDefault="00C50E51" w:rsidP="00EE0687">
      <w:pPr>
        <w:pStyle w:val="Paragraphedeliste"/>
        <w:numPr>
          <w:ilvl w:val="1"/>
          <w:numId w:val="215"/>
        </w:numPr>
        <w:spacing w:beforeAutospacing="1" w:after="100" w:afterAutospacing="1"/>
      </w:pPr>
      <w:r>
        <w:t>de la glycérine brute</w:t>
      </w:r>
      <w:r w:rsidR="00680A1B">
        <w:t xml:space="preserve"> </w:t>
      </w:r>
      <w:r>
        <w:t>;</w:t>
      </w:r>
    </w:p>
    <w:p w14:paraId="69F1038E" w14:textId="68D3D5B3" w:rsidR="00C50E51" w:rsidRDefault="00C50E51" w:rsidP="00EE0687">
      <w:pPr>
        <w:pStyle w:val="Paragraphedeliste"/>
        <w:numPr>
          <w:ilvl w:val="1"/>
          <w:numId w:val="215"/>
        </w:numPr>
        <w:spacing w:beforeAutospacing="1" w:after="100" w:afterAutospacing="1"/>
      </w:pPr>
      <w:r>
        <w:t>de la bagasse</w:t>
      </w:r>
      <w:r w:rsidR="00680A1B">
        <w:t xml:space="preserve"> </w:t>
      </w:r>
      <w:r>
        <w:t>;</w:t>
      </w:r>
    </w:p>
    <w:p w14:paraId="5E224191" w14:textId="21BA3548" w:rsidR="00C50E51" w:rsidRDefault="00C50E51" w:rsidP="00EE0687">
      <w:pPr>
        <w:pStyle w:val="Paragraphedeliste"/>
        <w:numPr>
          <w:ilvl w:val="1"/>
          <w:numId w:val="215"/>
        </w:numPr>
        <w:spacing w:beforeAutospacing="1" w:after="100" w:afterAutospacing="1"/>
      </w:pPr>
      <w:r>
        <w:t>des marcs de raisins et lies de vin</w:t>
      </w:r>
      <w:r w:rsidR="00680A1B">
        <w:t xml:space="preserve"> </w:t>
      </w:r>
      <w:r>
        <w:t>;</w:t>
      </w:r>
    </w:p>
    <w:p w14:paraId="633A2F7D" w14:textId="7F9ACB4B" w:rsidR="00C50E51" w:rsidRDefault="00C50E51" w:rsidP="00EE0687">
      <w:pPr>
        <w:pStyle w:val="Paragraphedeliste"/>
        <w:numPr>
          <w:ilvl w:val="1"/>
          <w:numId w:val="215"/>
        </w:numPr>
        <w:spacing w:beforeAutospacing="1" w:after="100" w:afterAutospacing="1"/>
      </w:pPr>
      <w:r>
        <w:t>des coques</w:t>
      </w:r>
      <w:r w:rsidR="00680A1B">
        <w:t xml:space="preserve"> </w:t>
      </w:r>
      <w:r>
        <w:t>;</w:t>
      </w:r>
    </w:p>
    <w:p w14:paraId="4A3CCA1E" w14:textId="7075E8AA" w:rsidR="00C50E51" w:rsidRDefault="00C50E51" w:rsidP="00EE0687">
      <w:pPr>
        <w:pStyle w:val="Paragraphedeliste"/>
        <w:numPr>
          <w:ilvl w:val="1"/>
          <w:numId w:val="215"/>
        </w:numPr>
        <w:spacing w:beforeAutospacing="1" w:after="100" w:afterAutospacing="1"/>
      </w:pPr>
      <w:r>
        <w:t>des balles (enveloppes)</w:t>
      </w:r>
      <w:r w:rsidR="00680A1B">
        <w:t xml:space="preserve"> </w:t>
      </w:r>
      <w:r>
        <w:t>;</w:t>
      </w:r>
    </w:p>
    <w:p w14:paraId="1922B678" w14:textId="766BBBAA" w:rsidR="00C50E51" w:rsidRDefault="00C50E51" w:rsidP="00EE0687">
      <w:pPr>
        <w:pStyle w:val="Paragraphedeliste"/>
        <w:numPr>
          <w:ilvl w:val="1"/>
          <w:numId w:val="215"/>
        </w:numPr>
        <w:spacing w:beforeAutospacing="1" w:after="100" w:afterAutospacing="1"/>
      </w:pPr>
      <w:r>
        <w:t>des râpes</w:t>
      </w:r>
      <w:r w:rsidR="00680A1B">
        <w:t xml:space="preserve"> </w:t>
      </w:r>
      <w:r>
        <w:t>;</w:t>
      </w:r>
    </w:p>
    <w:p w14:paraId="63BEDDB4" w14:textId="1FA5E119" w:rsidR="00C50E51" w:rsidRDefault="00C50E51" w:rsidP="00EE0687">
      <w:pPr>
        <w:pStyle w:val="Paragraphedeliste"/>
        <w:numPr>
          <w:ilvl w:val="1"/>
          <w:numId w:val="215"/>
        </w:numPr>
        <w:spacing w:beforeAutospacing="1" w:after="100" w:afterAutospacing="1"/>
      </w:pPr>
      <w:r>
        <w:t>de la fraction de la biomasse correspondant aux déchets et résidus provenant de la sylviculture et de la filière bois, c'est-à</w:t>
      </w:r>
      <w:r w:rsidR="00101349">
        <w:t>-</w:t>
      </w:r>
      <w:r>
        <w:t xml:space="preserve">dire les écorces, branches, produits des éclaircies </w:t>
      </w:r>
      <w:proofErr w:type="spellStart"/>
      <w:r>
        <w:t>précommerciales</w:t>
      </w:r>
      <w:proofErr w:type="spellEnd"/>
      <w:r>
        <w:t>, feuilles, aiguilles, cimes d'arbres, sciures de bois</w:t>
      </w:r>
      <w:r w:rsidR="00EC5140">
        <w:t> ;</w:t>
      </w:r>
    </w:p>
    <w:p w14:paraId="2C4C2081" w14:textId="0B9BE637" w:rsidR="00C50E51" w:rsidRDefault="00C50E51" w:rsidP="00EE0687">
      <w:pPr>
        <w:pStyle w:val="Paragraphedeliste"/>
        <w:numPr>
          <w:ilvl w:val="1"/>
          <w:numId w:val="215"/>
        </w:numPr>
        <w:spacing w:beforeAutospacing="1" w:after="100" w:afterAutospacing="1"/>
      </w:pPr>
      <w:r>
        <w:t xml:space="preserve">des éclats de coupe, la liqueur noire, la liqueur brune, les boues de fibre, la lignine et le </w:t>
      </w:r>
      <w:proofErr w:type="spellStart"/>
      <w:r>
        <w:t>tallol</w:t>
      </w:r>
      <w:proofErr w:type="spellEnd"/>
      <w:r w:rsidR="00EC5140">
        <w:t xml:space="preserve"> </w:t>
      </w:r>
      <w:r>
        <w:t>;</w:t>
      </w:r>
    </w:p>
    <w:p w14:paraId="7F87ADBB" w14:textId="76DB8DEA" w:rsidR="00C50E51" w:rsidRDefault="00C50E51" w:rsidP="00EE0687">
      <w:pPr>
        <w:pStyle w:val="Paragraphedeliste"/>
        <w:numPr>
          <w:ilvl w:val="1"/>
          <w:numId w:val="215"/>
        </w:numPr>
        <w:spacing w:beforeAutospacing="1" w:after="100" w:afterAutospacing="1"/>
      </w:pPr>
      <w:r>
        <w:t>es autres matières cellulosiques non alimentaires</w:t>
      </w:r>
      <w:r w:rsidR="00EC5140">
        <w:t xml:space="preserve"> </w:t>
      </w:r>
      <w:r>
        <w:t>;</w:t>
      </w:r>
    </w:p>
    <w:p w14:paraId="1320D9F8" w14:textId="5FE04437" w:rsidR="00C50E51" w:rsidRDefault="00C50E51" w:rsidP="00EE0687">
      <w:pPr>
        <w:pStyle w:val="Paragraphedeliste"/>
        <w:numPr>
          <w:ilvl w:val="1"/>
          <w:numId w:val="215"/>
        </w:numPr>
        <w:spacing w:beforeAutospacing="1" w:after="100" w:afterAutospacing="1"/>
      </w:pPr>
      <w:r>
        <w:t xml:space="preserve">des autres matières </w:t>
      </w:r>
      <w:proofErr w:type="spellStart"/>
      <w:r>
        <w:t>ligno-cellulosiques</w:t>
      </w:r>
      <w:proofErr w:type="spellEnd"/>
      <w:r>
        <w:t xml:space="preserve"> à l'exception des grumes de sciage et de placage</w:t>
      </w:r>
      <w:r w:rsidR="00EC5140">
        <w:t>.</w:t>
      </w:r>
    </w:p>
    <w:p w14:paraId="6E56BC75" w14:textId="77777777" w:rsidR="00C50E51" w:rsidRDefault="00C50E51" w:rsidP="00EE0687">
      <w:pPr>
        <w:pStyle w:val="Paragraphedeliste"/>
        <w:numPr>
          <w:ilvl w:val="0"/>
          <w:numId w:val="215"/>
        </w:numPr>
        <w:spacing w:beforeAutospacing="1" w:after="100" w:afterAutospacing="1"/>
      </w:pPr>
      <w:r>
        <w:t>les graisses et huiles usagées s’entendent des huiles de cuisson usagées et des graisses animales.</w:t>
      </w:r>
    </w:p>
    <w:p w14:paraId="1088CBA5" w14:textId="77777777" w:rsidR="00C50E51" w:rsidRDefault="00C50E51" w:rsidP="00C50E51">
      <w:pPr>
        <w:spacing w:beforeAutospacing="1" w:after="100" w:afterAutospacing="1"/>
      </w:pPr>
      <w:r>
        <w:t xml:space="preserve">La Loi de Finances pour 2021 précise également que le </w:t>
      </w:r>
      <w:r w:rsidRPr="00EB6E8B">
        <w:t xml:space="preserve">fait générateur </w:t>
      </w:r>
      <w:r>
        <w:t>et l’exigibilité de la taxe interviennent</w:t>
      </w:r>
      <w:r w:rsidRPr="00EB6E8B">
        <w:t xml:space="preserve"> au moment où la taxe intérieure de consommation devient exigible pour les produits </w:t>
      </w:r>
      <w:r>
        <w:t>répertoriés plus haut, y compris lorsqu’ils sont exonérés de cette taxe.</w:t>
      </w:r>
    </w:p>
    <w:p w14:paraId="6AF92539" w14:textId="77777777" w:rsidR="00C50E51" w:rsidRDefault="00C50E51" w:rsidP="00EE0687">
      <w:pPr>
        <w:pStyle w:val="Paragraphedeliste"/>
        <w:numPr>
          <w:ilvl w:val="0"/>
          <w:numId w:val="23"/>
        </w:numPr>
        <w:spacing w:beforeAutospacing="1" w:after="100" w:afterAutospacing="1"/>
      </w:pPr>
      <w:r>
        <w:rPr>
          <w:b/>
          <w:bCs/>
          <w:i/>
          <w:iCs/>
          <w:u w:val="single"/>
        </w:rPr>
        <w:t>Calcul de la taxe</w:t>
      </w:r>
    </w:p>
    <w:p w14:paraId="29B0B689" w14:textId="3D6856DF" w:rsidR="00C50E51" w:rsidRPr="000D705F" w:rsidRDefault="00C50E51" w:rsidP="00C50E51">
      <w:pPr>
        <w:spacing w:beforeAutospacing="1" w:after="100" w:afterAutospacing="1"/>
      </w:pPr>
      <w:r>
        <w:t>La taxe incitative relative à l'incorporation de biocarburants est assise sur le volume total, respectivement, des essences, des gazoles et</w:t>
      </w:r>
      <w:r w:rsidR="003F1F86">
        <w:t>, dès le 1</w:t>
      </w:r>
      <w:r w:rsidR="003F1F86" w:rsidRPr="003F1F86">
        <w:rPr>
          <w:vertAlign w:val="superscript"/>
        </w:rPr>
        <w:t>er</w:t>
      </w:r>
      <w:r w:rsidR="003F1F86">
        <w:t xml:space="preserve"> janvier 2022,</w:t>
      </w:r>
      <w:r>
        <w:t xml:space="preserve"> des carburéacteurs pour lesquels elle est devenue exigible au cours de l'année civile.</w:t>
      </w:r>
      <w:r w:rsidR="000D705F">
        <w:t xml:space="preserve"> </w:t>
      </w:r>
      <w:r>
        <w:t xml:space="preserve">Le montant de la taxe </w:t>
      </w:r>
      <w:r w:rsidR="000D705F">
        <w:t>sera donc</w:t>
      </w:r>
      <w:r>
        <w:t xml:space="preserve"> calculé séparément pour les essences, pour les gazoles et pour les carburéacteurs.</w:t>
      </w:r>
    </w:p>
    <w:p w14:paraId="7B575E0A" w14:textId="58D83924" w:rsidR="00C50E51" w:rsidRDefault="00556C94" w:rsidP="00C50E51">
      <w:pPr>
        <w:spacing w:beforeAutospacing="1" w:after="100" w:afterAutospacing="1"/>
        <w:rPr>
          <w:highlight w:val="yellow"/>
        </w:rPr>
      </w:pPr>
      <w:r>
        <w:t>A compter du 1</w:t>
      </w:r>
      <w:r w:rsidRPr="00556C94">
        <w:rPr>
          <w:vertAlign w:val="superscript"/>
        </w:rPr>
        <w:t>er</w:t>
      </w:r>
      <w:r>
        <w:t xml:space="preserve"> janvier 2022, l</w:t>
      </w:r>
      <w:r w:rsidR="00C50E51">
        <w:t xml:space="preserve">e </w:t>
      </w:r>
      <w:r w:rsidR="00C50E51" w:rsidRPr="00AC223E">
        <w:t>tarif de la taxe et les pourcentages nationaux cibles d'incorporation d'énergie renouvelable dans les transports sont les suivants</w:t>
      </w:r>
      <w:r w:rsidR="00C50E51">
        <w:t> :</w:t>
      </w:r>
    </w:p>
    <w:tbl>
      <w:tblPr>
        <w:tblW w:w="0" w:type="auto"/>
        <w:tblInd w:w="1333" w:type="dxa"/>
        <w:shd w:val="clear" w:color="auto" w:fill="FFFFFF"/>
        <w:tblCellMar>
          <w:left w:w="0" w:type="dxa"/>
          <w:right w:w="0" w:type="dxa"/>
        </w:tblCellMar>
        <w:tblLook w:val="04A0" w:firstRow="1" w:lastRow="0" w:firstColumn="1" w:lastColumn="0" w:noHBand="0" w:noVBand="1"/>
      </w:tblPr>
      <w:tblGrid>
        <w:gridCol w:w="1402"/>
        <w:gridCol w:w="2372"/>
        <w:gridCol w:w="1782"/>
      </w:tblGrid>
      <w:tr w:rsidR="00C50E51" w:rsidRPr="009D4189" w14:paraId="2BAF2F88" w14:textId="77777777" w:rsidTr="00EA5FA0">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61BF8F48" w14:textId="77777777" w:rsidR="00C50E51" w:rsidRPr="009D4189" w:rsidRDefault="00C50E51" w:rsidP="00EA5FA0">
            <w:pPr>
              <w:spacing w:beforeAutospacing="1" w:after="100" w:afterAutospacing="1"/>
              <w:jc w:val="center"/>
              <w:rPr>
                <w:b/>
                <w:bCs/>
                <w:color w:val="FFFFFF" w:themeColor="background1"/>
                <w:sz w:val="22"/>
                <w:szCs w:val="22"/>
              </w:rPr>
            </w:pPr>
            <w:r w:rsidRPr="009D4189">
              <w:rPr>
                <w:b/>
                <w:bCs/>
                <w:color w:val="FFFFFF" w:themeColor="background1"/>
                <w:sz w:val="22"/>
                <w:szCs w:val="22"/>
              </w:rPr>
              <w:t>Produits</w:t>
            </w:r>
          </w:p>
        </w:tc>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0CE89B7F" w14:textId="77777777" w:rsidR="00C50E51" w:rsidRPr="009D4189" w:rsidRDefault="00C50E51" w:rsidP="00EA5FA0">
            <w:pPr>
              <w:spacing w:beforeAutospacing="1" w:after="100" w:afterAutospacing="1"/>
              <w:jc w:val="center"/>
              <w:rPr>
                <w:b/>
                <w:bCs/>
                <w:color w:val="FFFFFF" w:themeColor="background1"/>
                <w:sz w:val="22"/>
                <w:szCs w:val="22"/>
              </w:rPr>
            </w:pPr>
            <w:r w:rsidRPr="009D4189">
              <w:rPr>
                <w:b/>
                <w:bCs/>
                <w:color w:val="FFFFFF" w:themeColor="background1"/>
                <w:sz w:val="22"/>
                <w:szCs w:val="22"/>
              </w:rPr>
              <w:t>Tarif</w:t>
            </w:r>
            <w:r w:rsidRPr="009D4189">
              <w:rPr>
                <w:b/>
                <w:bCs/>
                <w:color w:val="FFFFFF" w:themeColor="background1"/>
                <w:sz w:val="22"/>
                <w:szCs w:val="22"/>
              </w:rPr>
              <w:br/>
              <w:t>(en euros par hectolitre)</w:t>
            </w:r>
          </w:p>
        </w:tc>
        <w:tc>
          <w:tcPr>
            <w:tcW w:w="0" w:type="auto"/>
            <w:tcBorders>
              <w:top w:val="single" w:sz="6" w:space="0" w:color="000000"/>
              <w:left w:val="single" w:sz="6" w:space="0" w:color="000000"/>
              <w:bottom w:val="single" w:sz="6" w:space="0" w:color="000000"/>
              <w:right w:val="single" w:sz="6" w:space="0" w:color="000000"/>
            </w:tcBorders>
            <w:shd w:val="clear" w:color="auto" w:fill="297FD5" w:themeFill="accent3"/>
            <w:tcMar>
              <w:top w:w="30" w:type="dxa"/>
              <w:left w:w="75" w:type="dxa"/>
              <w:bottom w:w="30" w:type="dxa"/>
              <w:right w:w="75" w:type="dxa"/>
            </w:tcMar>
            <w:hideMark/>
          </w:tcPr>
          <w:p w14:paraId="52A1FE8C" w14:textId="77777777" w:rsidR="00C50E51" w:rsidRPr="009D4189" w:rsidRDefault="00C50E51" w:rsidP="00EA5FA0">
            <w:pPr>
              <w:spacing w:beforeAutospacing="1" w:after="100" w:afterAutospacing="1"/>
              <w:jc w:val="center"/>
              <w:rPr>
                <w:b/>
                <w:bCs/>
                <w:color w:val="FFFFFF" w:themeColor="background1"/>
                <w:sz w:val="22"/>
                <w:szCs w:val="22"/>
              </w:rPr>
            </w:pPr>
            <w:r w:rsidRPr="009D4189">
              <w:rPr>
                <w:b/>
                <w:bCs/>
                <w:color w:val="FFFFFF" w:themeColor="background1"/>
                <w:sz w:val="22"/>
                <w:szCs w:val="22"/>
              </w:rPr>
              <w:t>Pourcentage cible</w:t>
            </w:r>
          </w:p>
        </w:tc>
      </w:tr>
      <w:tr w:rsidR="00C50E51" w:rsidRPr="009D4189" w14:paraId="6893E049" w14:textId="77777777" w:rsidTr="00EA5FA0">
        <w:tc>
          <w:tcPr>
            <w:tcW w:w="0" w:type="auto"/>
            <w:tcBorders>
              <w:top w:val="single" w:sz="2" w:space="0" w:color="000000"/>
              <w:left w:val="single" w:sz="2"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7ABF32BE" w14:textId="77777777" w:rsidR="00C50E51" w:rsidRPr="009D4189" w:rsidRDefault="00C50E51" w:rsidP="00EA5FA0">
            <w:pPr>
              <w:spacing w:beforeAutospacing="1" w:after="100" w:afterAutospacing="1"/>
              <w:jc w:val="center"/>
            </w:pPr>
            <w:r w:rsidRPr="009D4189">
              <w:t>Essences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140AA806" w14:textId="77777777" w:rsidR="00C50E51" w:rsidRPr="009D4189" w:rsidRDefault="00C50E51" w:rsidP="00EA5FA0">
            <w:pPr>
              <w:spacing w:beforeAutospacing="1" w:after="100" w:afterAutospacing="1"/>
              <w:jc w:val="center"/>
            </w:pPr>
            <w:r w:rsidRPr="009D4189">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77DCB18A" w14:textId="77777777" w:rsidR="00C50E51" w:rsidRPr="009D4189" w:rsidRDefault="00C50E51" w:rsidP="00EA5FA0">
            <w:pPr>
              <w:spacing w:beforeAutospacing="1" w:after="100" w:afterAutospacing="1"/>
              <w:jc w:val="center"/>
            </w:pPr>
            <w:r w:rsidRPr="009D4189">
              <w:t>9,2 %</w:t>
            </w:r>
          </w:p>
        </w:tc>
      </w:tr>
      <w:tr w:rsidR="00C50E51" w:rsidRPr="009D4189" w14:paraId="5ECD061B" w14:textId="77777777" w:rsidTr="00EA5FA0">
        <w:tc>
          <w:tcPr>
            <w:tcW w:w="0" w:type="auto"/>
            <w:tcBorders>
              <w:top w:val="single" w:sz="2" w:space="0" w:color="000000"/>
              <w:left w:val="single" w:sz="2"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0C1032C1" w14:textId="77777777" w:rsidR="00C50E51" w:rsidRPr="009D4189" w:rsidRDefault="00C50E51" w:rsidP="00EA5FA0">
            <w:pPr>
              <w:spacing w:beforeAutospacing="1" w:after="100" w:afterAutospacing="1"/>
              <w:jc w:val="center"/>
            </w:pPr>
            <w:r w:rsidRPr="009D4189">
              <w:t>Gazoles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6477CE9B" w14:textId="77777777" w:rsidR="00C50E51" w:rsidRPr="009D4189" w:rsidRDefault="00C50E51" w:rsidP="00EA5FA0">
            <w:pPr>
              <w:spacing w:beforeAutospacing="1" w:after="100" w:afterAutospacing="1"/>
              <w:jc w:val="center"/>
            </w:pPr>
            <w:r w:rsidRPr="009D4189">
              <w:t>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633E0EDC" w14:textId="77777777" w:rsidR="00C50E51" w:rsidRPr="009D4189" w:rsidRDefault="00C50E51" w:rsidP="00EA5FA0">
            <w:pPr>
              <w:spacing w:beforeAutospacing="1" w:after="100" w:afterAutospacing="1"/>
              <w:jc w:val="center"/>
            </w:pPr>
            <w:r w:rsidRPr="009D4189">
              <w:t>8,1 %</w:t>
            </w:r>
          </w:p>
        </w:tc>
      </w:tr>
      <w:tr w:rsidR="00C50E51" w:rsidRPr="009D4189" w14:paraId="15377216" w14:textId="77777777" w:rsidTr="00EA5FA0">
        <w:tc>
          <w:tcPr>
            <w:tcW w:w="0" w:type="auto"/>
            <w:tcBorders>
              <w:top w:val="single" w:sz="2" w:space="0" w:color="000000"/>
              <w:left w:val="single" w:sz="2" w:space="0" w:color="000000"/>
              <w:bottom w:val="single" w:sz="2" w:space="0" w:color="000000"/>
              <w:right w:val="single" w:sz="6" w:space="0" w:color="000000"/>
            </w:tcBorders>
            <w:shd w:val="clear" w:color="auto" w:fill="FFFFFF"/>
            <w:tcMar>
              <w:top w:w="30" w:type="dxa"/>
              <w:left w:w="75" w:type="dxa"/>
              <w:bottom w:w="30" w:type="dxa"/>
              <w:right w:w="75" w:type="dxa"/>
            </w:tcMar>
            <w:hideMark/>
          </w:tcPr>
          <w:p w14:paraId="7A702122" w14:textId="77777777" w:rsidR="00C50E51" w:rsidRPr="009D4189" w:rsidRDefault="00C50E51" w:rsidP="00EA5FA0">
            <w:pPr>
              <w:spacing w:beforeAutospacing="1" w:after="100" w:afterAutospacing="1"/>
              <w:jc w:val="center"/>
            </w:pPr>
            <w:r w:rsidRPr="009D4189">
              <w:t>Carburéacteurs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3AB401B3" w14:textId="77777777" w:rsidR="00C50E51" w:rsidRPr="009D4189" w:rsidRDefault="00C50E51" w:rsidP="00EA5FA0">
            <w:pPr>
              <w:spacing w:beforeAutospacing="1" w:after="100" w:afterAutospacing="1"/>
              <w:jc w:val="center"/>
            </w:pPr>
            <w:r w:rsidRPr="009D4189">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75" w:type="dxa"/>
            </w:tcMar>
          </w:tcPr>
          <w:p w14:paraId="26B1FCAE" w14:textId="77777777" w:rsidR="00C50E51" w:rsidRPr="009D4189" w:rsidRDefault="00C50E51" w:rsidP="00EA5FA0">
            <w:pPr>
              <w:spacing w:beforeAutospacing="1" w:after="100" w:afterAutospacing="1"/>
              <w:jc w:val="center"/>
            </w:pPr>
            <w:r w:rsidRPr="009D4189">
              <w:t>1 %</w:t>
            </w:r>
          </w:p>
        </w:tc>
      </w:tr>
    </w:tbl>
    <w:p w14:paraId="0B20656D" w14:textId="7AD0D196" w:rsidR="00C50E51" w:rsidRDefault="00C50E51" w:rsidP="00C50E51">
      <w:pPr>
        <w:spacing w:beforeAutospacing="1" w:after="100" w:afterAutospacing="1"/>
      </w:pPr>
      <w:r w:rsidRPr="004D67BB">
        <w:t xml:space="preserve">La Loi de Finances pour 2021 indique également que l'énergie contenue dans les biocarburants est renouvelable lorsque ces derniers remplissent les critères de durabilité </w:t>
      </w:r>
      <w:r>
        <w:t>et</w:t>
      </w:r>
      <w:r w:rsidR="00AF45EC">
        <w:t>, à compter du 1</w:t>
      </w:r>
      <w:r w:rsidR="00AF45EC" w:rsidRPr="00AF45EC">
        <w:rPr>
          <w:vertAlign w:val="superscript"/>
        </w:rPr>
        <w:t>er</w:t>
      </w:r>
      <w:r w:rsidR="00AF45EC">
        <w:t xml:space="preserve"> juillet 2021,</w:t>
      </w:r>
      <w:r>
        <w:t xml:space="preserve"> de réduction des émissions de gaz à effet de serre prévus par la réglementation communautaire.</w:t>
      </w:r>
    </w:p>
    <w:p w14:paraId="74DFB93F" w14:textId="77777777" w:rsidR="00C50E51" w:rsidRDefault="00C50E51" w:rsidP="00C50E51">
      <w:pPr>
        <w:spacing w:beforeAutospacing="1" w:after="100" w:afterAutospacing="1"/>
      </w:pPr>
      <w:r>
        <w:t>Ne sont pas considérés comme des biocarburants les produits à base d’huile de soja et d’huile de palme incluant les produits résiduels de la production d’huile de palme brute (PFAD).</w:t>
      </w:r>
    </w:p>
    <w:p w14:paraId="45D29DFF" w14:textId="77777777" w:rsidR="00C50E51" w:rsidRDefault="00C50E51" w:rsidP="00C50E51">
      <w:pPr>
        <w:spacing w:beforeAutospacing="1" w:after="100" w:afterAutospacing="1"/>
      </w:pPr>
      <w:r>
        <w:t>Pour certain</w:t>
      </w:r>
      <w:r w:rsidRPr="006435CF">
        <w:t xml:space="preserve">es catégories de matières premières, la part d'énergie issue de l'ensemble des matières premières de cette catégorie et excédant </w:t>
      </w:r>
      <w:r>
        <w:t>un certain seuil n’est pas prise en compte. Pour l’année 2021, la quantité d’énergie issue de soja n’est pas prise en compte lorsqu’elle excède le seuil de 0 % pour les essences et de 1 % pour les gazoles.</w:t>
      </w:r>
    </w:p>
    <w:p w14:paraId="054F239E" w14:textId="5CB3FF1B" w:rsidR="00C50E51" w:rsidRPr="0013570C" w:rsidRDefault="00C50E51" w:rsidP="00CF2911">
      <w:pPr>
        <w:spacing w:beforeAutospacing="1" w:after="100" w:afterAutospacing="1"/>
        <w:rPr>
          <w:b/>
          <w:bCs/>
        </w:rPr>
      </w:pPr>
      <w:r>
        <w:t xml:space="preserve">La Loi de Finances pour 2021 </w:t>
      </w:r>
      <w:r w:rsidR="0050270A">
        <w:t>précise le calcul de la « proportion d’énergie renouvelable »</w:t>
      </w:r>
      <w:r w:rsidR="00CF2911">
        <w:t xml:space="preserve"> et</w:t>
      </w:r>
      <w:r>
        <w:t xml:space="preserve"> </w:t>
      </w:r>
      <w:r w:rsidR="00CF2911">
        <w:t>définit les règles de calcul particulières qui profitent à certaines matières premières (comme par exemple le soja, les égouts de plantes sucrières,</w:t>
      </w:r>
      <w:r w:rsidR="00584086">
        <w:t xml:space="preserve"> l</w:t>
      </w:r>
      <w:r w:rsidR="00584086" w:rsidRPr="00584086">
        <w:t>’électricité d’origine renouvelable fournie par les bornes de recharge ouvertes au public</w:t>
      </w:r>
      <w:r w:rsidR="00EA5FA0">
        <w:t>, l’</w:t>
      </w:r>
      <w:r w:rsidR="00EA5FA0" w:rsidRPr="00EA5FA0">
        <w:t xml:space="preserve">hydrogène d’origine renouvelable utilisé pour les besoins du raffinage en </w:t>
      </w:r>
      <w:r w:rsidR="00EA5FA0">
        <w:t>France,</w:t>
      </w:r>
      <w:r w:rsidR="00EA5FA0" w:rsidRPr="00EA5FA0">
        <w:t xml:space="preserve"> </w:t>
      </w:r>
      <w:r w:rsidR="00CF2911">
        <w:t xml:space="preserve">etc.). </w:t>
      </w:r>
      <w:r w:rsidR="00701736">
        <w:t>Ces</w:t>
      </w:r>
      <w:r w:rsidR="0074297C">
        <w:t xml:space="preserve"> dispositions s’appliqueront pour partie à compter </w:t>
      </w:r>
      <w:r w:rsidR="0086206B">
        <w:t>du 1</w:t>
      </w:r>
      <w:r w:rsidR="0086206B" w:rsidRPr="0086206B">
        <w:rPr>
          <w:vertAlign w:val="superscript"/>
        </w:rPr>
        <w:t>er</w:t>
      </w:r>
      <w:r w:rsidR="0086206B">
        <w:t xml:space="preserve"> janvier 2022, et pour partie à compter du 1</w:t>
      </w:r>
      <w:r w:rsidR="0086206B" w:rsidRPr="0086206B">
        <w:rPr>
          <w:vertAlign w:val="superscript"/>
        </w:rPr>
        <w:t>er</w:t>
      </w:r>
      <w:r w:rsidR="0086206B">
        <w:t xml:space="preserve"> janvier 2023.</w:t>
      </w:r>
    </w:p>
    <w:p w14:paraId="4816060B" w14:textId="77777777" w:rsidR="00C50E51" w:rsidRDefault="00C50E51" w:rsidP="00C50E51">
      <w:pPr>
        <w:spacing w:beforeAutospacing="1" w:after="100" w:afterAutospacing="1"/>
      </w:pPr>
      <w:r>
        <w:t>Pour le calcul de la taxe, l’énergie renouvelable n’est comptabilisée que sous réserve du respect des conditions suivantes :</w:t>
      </w:r>
    </w:p>
    <w:p w14:paraId="0FF29CD4" w14:textId="77777777" w:rsidR="00C50E51" w:rsidRDefault="00C50E51" w:rsidP="00EE0687">
      <w:pPr>
        <w:pStyle w:val="Paragraphedeliste"/>
        <w:numPr>
          <w:ilvl w:val="0"/>
          <w:numId w:val="216"/>
        </w:numPr>
        <w:spacing w:beforeAutospacing="1" w:after="100" w:afterAutospacing="1"/>
      </w:pPr>
      <w:r>
        <w:t>la traçabilité des produits dans lesquels l’énergie renouvelable est contenue est assurée depuis leur production dans des conditions définies par Décret, compte tenu de leurs caractéristiques propres et des règles de calcul particulières qui profitent à certaines matières premières ; l’application des règles de calcul plus avantageuses peut être subordonnée à des conditions de traçabilité plus strictes ;</w:t>
      </w:r>
    </w:p>
    <w:p w14:paraId="697739C5" w14:textId="77777777" w:rsidR="00C50E51" w:rsidRDefault="00C50E51" w:rsidP="00EE0687">
      <w:pPr>
        <w:pStyle w:val="Paragraphedeliste"/>
        <w:numPr>
          <w:ilvl w:val="0"/>
          <w:numId w:val="216"/>
        </w:numPr>
        <w:spacing w:beforeAutospacing="1" w:after="100" w:afterAutospacing="1"/>
      </w:pPr>
      <w:r>
        <w:t>lorsque l’énergie renouvelable est contenue dans des produits issus de la biomasse, ces derniers répondent aux critères de durabilité et de réduction des émissions de gaz à effet de serre prévus par la règlementation communautaire.</w:t>
      </w:r>
    </w:p>
    <w:p w14:paraId="40A34FC1" w14:textId="77777777" w:rsidR="00CF2911" w:rsidRDefault="00CF2911" w:rsidP="00CF2911">
      <w:pPr>
        <w:pStyle w:val="Paragraphedeliste"/>
        <w:spacing w:beforeAutospacing="1" w:after="100" w:afterAutospacing="1"/>
      </w:pPr>
    </w:p>
    <w:p w14:paraId="2070B2C1" w14:textId="4444735D" w:rsidR="00C50E51" w:rsidRPr="00CF2911" w:rsidRDefault="009A32ED" w:rsidP="00EE0687">
      <w:pPr>
        <w:pStyle w:val="Paragraphedeliste"/>
        <w:numPr>
          <w:ilvl w:val="0"/>
          <w:numId w:val="23"/>
        </w:numPr>
        <w:spacing w:beforeAutospacing="1" w:after="100" w:afterAutospacing="1"/>
        <w:rPr>
          <w:b/>
          <w:bCs/>
          <w:i/>
          <w:iCs/>
          <w:u w:val="single"/>
        </w:rPr>
      </w:pPr>
      <w:r w:rsidRPr="00CF2911">
        <w:rPr>
          <w:b/>
          <w:bCs/>
          <w:i/>
          <w:iCs/>
          <w:u w:val="single"/>
        </w:rPr>
        <w:t>Redevable de la taxe</w:t>
      </w:r>
    </w:p>
    <w:p w14:paraId="4AC6AD06" w14:textId="3CA705E4" w:rsidR="002F3F12" w:rsidRPr="002F3F12" w:rsidRDefault="00A51C56" w:rsidP="002F3F12">
      <w:pPr>
        <w:spacing w:beforeAutospacing="1" w:after="100" w:afterAutospacing="1"/>
      </w:pPr>
      <w:r>
        <w:t>La Loi de Finances pour 2021 aménage</w:t>
      </w:r>
      <w:r w:rsidR="00414C7F">
        <w:t>,</w:t>
      </w:r>
      <w:r>
        <w:t xml:space="preserve"> </w:t>
      </w:r>
      <w:r w:rsidR="00414C7F">
        <w:t>à compter du 1</w:t>
      </w:r>
      <w:r w:rsidR="00414C7F" w:rsidRPr="00414C7F">
        <w:rPr>
          <w:vertAlign w:val="superscript"/>
        </w:rPr>
        <w:t>er</w:t>
      </w:r>
      <w:r w:rsidR="00414C7F">
        <w:t xml:space="preserve"> janvier 2022, </w:t>
      </w:r>
      <w:r>
        <w:t>la possi</w:t>
      </w:r>
      <w:r w:rsidR="007056E1">
        <w:t>bilité de céder</w:t>
      </w:r>
      <w:r w:rsidR="004B4FFE">
        <w:t xml:space="preserve"> </w:t>
      </w:r>
      <w:r w:rsidR="002F3F12" w:rsidRPr="002F3F12">
        <w:t>des droits de comptabilisation de quantités d’énergie renouvelable additionnelles</w:t>
      </w:r>
      <w:r w:rsidR="002F3F12">
        <w:t xml:space="preserve"> </w:t>
      </w:r>
      <w:r w:rsidR="002F3F12" w:rsidRPr="002F3F12">
        <w:t>auprès des autres redevables de cette taxe ou des personnes qui fournissent de l’électricité en France pour l’alimentation de véhicules routiers au moyen d’infrastructures de recharge ouvertes au public.</w:t>
      </w:r>
    </w:p>
    <w:p w14:paraId="6CF067F8" w14:textId="77777777" w:rsidR="002F3F12" w:rsidRDefault="002F3F12" w:rsidP="009A32ED">
      <w:pPr>
        <w:spacing w:beforeAutospacing="1" w:after="100" w:afterAutospacing="1"/>
        <w:rPr>
          <w:b/>
          <w:bCs/>
        </w:rPr>
      </w:pPr>
    </w:p>
    <w:p w14:paraId="4A7AD352" w14:textId="65C31D45" w:rsidR="0019482B" w:rsidRPr="00A847B7" w:rsidRDefault="0019482B" w:rsidP="0019482B">
      <w:pPr>
        <w:pStyle w:val="Titre3"/>
      </w:pPr>
      <w:bookmarkStart w:id="8" w:name="_Toc60774131"/>
      <w:r w:rsidRPr="00A847B7">
        <w:t xml:space="preserve">Slide </w:t>
      </w:r>
      <w:r w:rsidR="0065356C">
        <w:t>7</w:t>
      </w:r>
      <w:r w:rsidRPr="00A847B7">
        <w:t> : Contrat de transport</w:t>
      </w:r>
      <w:bookmarkEnd w:id="8"/>
    </w:p>
    <w:p w14:paraId="6509CE5F" w14:textId="2EC0E23E" w:rsidR="0019482B" w:rsidRPr="00F33D33" w:rsidRDefault="005370A8" w:rsidP="0019482B">
      <w:r w:rsidRPr="004F587E">
        <w:rPr>
          <w:u w:val="single"/>
        </w:rPr>
        <w:t xml:space="preserve">Source </w:t>
      </w:r>
      <w:r w:rsidRPr="00A847B7">
        <w:t>:</w:t>
      </w:r>
      <w:r w:rsidR="0019482B" w:rsidRPr="000C12BB">
        <w:t xml:space="preserve"> Loi de Finances pour 2021, article </w:t>
      </w:r>
      <w:r w:rsidR="0019482B" w:rsidRPr="007F7076">
        <w:t>72</w:t>
      </w:r>
    </w:p>
    <w:p w14:paraId="443F0DB2" w14:textId="77777777" w:rsidR="0019482B" w:rsidRDefault="0019482B" w:rsidP="0019482B">
      <w:pPr>
        <w:rPr>
          <w:highlight w:val="yellow"/>
        </w:rPr>
      </w:pPr>
      <w:r w:rsidRPr="009A29C8">
        <w:t>Lorsque le contrat de transport mentionne les charges de carburant nécessaire au fonctionnement de groupes frigorifiques autonomes retenues pour l'établissement du prix de l'opération de transport, le prix de transport initialement convenu est révisé de plein droit pour couvrir la variation de ces charges liée à la variation du coût du carburant utilisé pour le fonctionnement de groupes frigorifiques autonomes entre la date du contrat et la date de réalisation de l'opération de transport. La facture fait apparaître ces charges de carburant supportées par l'entreprise pour la réalisation de l'opération de transport.</w:t>
      </w:r>
    </w:p>
    <w:p w14:paraId="41FD30D1" w14:textId="77777777" w:rsidR="0019482B" w:rsidRDefault="0019482B" w:rsidP="0019482B">
      <w:r w:rsidRPr="00273DDB">
        <w:t>A défaut de stipulations contractuelles identifiant les charges de carburant, celles-ci sont déterminées, au jour de la commande de transport, par référence au prix du gazole utilisé pour le fonctionnement de groupes frigorifiques autonomes publié par le Comité national routier et à la part des charges de carburant nécessaire au fonctionnement des groupes frigorifiques autonomes dans le prix du transport, telle qu'établie dans les indices synthétiques du Comité national routier. Le prix du transport initialement convenu est révisé de plein droit en appliquant à ces charges de carburant la variation de l'indice gazole utilisé pour le fonctionnement de groupes frigorifiques autonomes publié par le Comité national routier sur la période allant de la date de la commande de l'opération de transport à sa date de réalisation. La facture fait apparaître ces charges de carburant supportées par l'entreprise pour la réalisation de l'opération de transport.</w:t>
      </w:r>
    </w:p>
    <w:p w14:paraId="2946A2E2" w14:textId="77777777" w:rsidR="0019482B" w:rsidRDefault="0019482B" w:rsidP="0019482B">
      <w:r>
        <w:t>La Loi de Finances pour 2021 précise que ces dispositions s’appliquent aux opérations de transport réalisées à compter du 1</w:t>
      </w:r>
      <w:r w:rsidRPr="00273DDB">
        <w:rPr>
          <w:vertAlign w:val="superscript"/>
        </w:rPr>
        <w:t>er</w:t>
      </w:r>
      <w:r>
        <w:t xml:space="preserve"> juillet 2021.</w:t>
      </w:r>
    </w:p>
    <w:p w14:paraId="15E39398" w14:textId="77777777" w:rsidR="0019482B" w:rsidRPr="0077000C" w:rsidRDefault="0019482B" w:rsidP="0019482B">
      <w:pPr>
        <w:rPr>
          <w:highlight w:val="yellow"/>
        </w:rPr>
      </w:pPr>
    </w:p>
    <w:p w14:paraId="24D95CD5" w14:textId="7A28388A" w:rsidR="0089273E" w:rsidRPr="00F048D5" w:rsidRDefault="0089273E" w:rsidP="0089273E">
      <w:pPr>
        <w:pStyle w:val="Titre3"/>
      </w:pPr>
      <w:bookmarkStart w:id="9" w:name="_Toc60774132"/>
      <w:r w:rsidRPr="00F048D5">
        <w:t xml:space="preserve">Slide </w:t>
      </w:r>
      <w:r w:rsidR="002C419A">
        <w:t>8</w:t>
      </w:r>
      <w:r w:rsidRPr="00F048D5">
        <w:t xml:space="preserve"> : </w:t>
      </w:r>
      <w:r>
        <w:t>Non</w:t>
      </w:r>
      <w:r w:rsidR="00F43ABB">
        <w:t>-</w:t>
      </w:r>
      <w:r>
        <w:t>salari</w:t>
      </w:r>
      <w:r w:rsidR="00F43ABB">
        <w:t>és</w:t>
      </w:r>
      <w:r>
        <w:t xml:space="preserve"> marins </w:t>
      </w:r>
      <w:r w:rsidR="00131CCE">
        <w:t xml:space="preserve">et </w:t>
      </w:r>
      <w:r w:rsidR="00F43ABB">
        <w:t>simplification</w:t>
      </w:r>
      <w:bookmarkEnd w:id="9"/>
    </w:p>
    <w:p w14:paraId="41CB1246" w14:textId="09F54CC4" w:rsidR="0089273E" w:rsidRPr="00F048D5" w:rsidRDefault="005370A8" w:rsidP="0089273E">
      <w:r w:rsidRPr="004F587E">
        <w:rPr>
          <w:u w:val="single"/>
        </w:rPr>
        <w:t xml:space="preserve">Source </w:t>
      </w:r>
      <w:r w:rsidRPr="00A847B7">
        <w:t>:</w:t>
      </w:r>
      <w:r w:rsidR="0089273E" w:rsidRPr="000F1F51">
        <w:t xml:space="preserve"> Loi de Financement de la sécurité sociale pour 2021, art</w:t>
      </w:r>
      <w:r w:rsidR="00364D2B">
        <w:t>icle</w:t>
      </w:r>
      <w:r w:rsidR="0089273E">
        <w:t xml:space="preserve"> 29</w:t>
      </w:r>
    </w:p>
    <w:p w14:paraId="2688D86E" w14:textId="171DC8AE" w:rsidR="0089273E" w:rsidRDefault="0089273E" w:rsidP="0089273E">
      <w:r>
        <w:t xml:space="preserve">Les marins non-salariés exerçant une activité directement liée à l’exploitation du navire ainsi que leur conjoint collaborateur devront obligatoirement effectuer la déclaration et le règlement de leurs cotisations et contributions </w:t>
      </w:r>
      <w:r w:rsidR="00F43ABB">
        <w:t xml:space="preserve">sociales </w:t>
      </w:r>
      <w:r>
        <w:t>par voie dématérialisée</w:t>
      </w:r>
      <w:r w:rsidR="00F43ABB">
        <w:t>.</w:t>
      </w:r>
    </w:p>
    <w:p w14:paraId="6AE3B4FF" w14:textId="77777777" w:rsidR="0089273E" w:rsidRDefault="0089273E" w:rsidP="0089273E">
      <w:r>
        <w:t xml:space="preserve">Un dispositif simplifié sera mis en place, permettant : </w:t>
      </w:r>
    </w:p>
    <w:p w14:paraId="3CA38DF4" w14:textId="77777777" w:rsidR="0089273E" w:rsidRDefault="0089273E" w:rsidP="00EE0687">
      <w:pPr>
        <w:pStyle w:val="Paragraphedeliste"/>
        <w:numPr>
          <w:ilvl w:val="0"/>
          <w:numId w:val="272"/>
        </w:numPr>
      </w:pPr>
      <w:r>
        <w:t>de s’immatriculer auprès de l’organisme ;</w:t>
      </w:r>
    </w:p>
    <w:p w14:paraId="69899218" w14:textId="77777777" w:rsidR="0089273E" w:rsidRDefault="0089273E" w:rsidP="00EE0687">
      <w:pPr>
        <w:pStyle w:val="Paragraphedeliste"/>
        <w:numPr>
          <w:ilvl w:val="0"/>
          <w:numId w:val="272"/>
        </w:numPr>
      </w:pPr>
      <w:r>
        <w:t xml:space="preserve">de déclarer les éléments nécessaires à a détermination de la base et des taux de cotisations applicables ; </w:t>
      </w:r>
    </w:p>
    <w:p w14:paraId="5DB6955C" w14:textId="77777777" w:rsidR="0089273E" w:rsidRDefault="0089273E" w:rsidP="00EE0687">
      <w:pPr>
        <w:pStyle w:val="Paragraphedeliste"/>
        <w:numPr>
          <w:ilvl w:val="0"/>
          <w:numId w:val="272"/>
        </w:numPr>
      </w:pPr>
      <w:r>
        <w:t>de payer des cotisations et contributions sociales d’origine légale ou conventionnelle ainsi que, le cas échéant, d’autres cotisations et contributions sociales.</w:t>
      </w:r>
    </w:p>
    <w:p w14:paraId="408CC0D1" w14:textId="049924B9" w:rsidR="0089273E" w:rsidRDefault="0089273E" w:rsidP="0089273E">
      <w:r>
        <w:t xml:space="preserve">Ces formalités, obligatoires, devront être effectuées au plus tard à une date fixée par </w:t>
      </w:r>
      <w:r w:rsidR="00A90D8F">
        <w:t>d</w:t>
      </w:r>
      <w:r>
        <w:t xml:space="preserve">écret. </w:t>
      </w:r>
    </w:p>
    <w:p w14:paraId="72CDD5F5" w14:textId="77777777" w:rsidR="0089273E" w:rsidRDefault="0089273E" w:rsidP="0089273E">
      <w:r>
        <w:t>Les personnes indiquant à l’administration ne pas être en mesure de déclarer par voie dématérialisée, notamment celles ne disposant pas d’un accès à internet, seront dispensées de cette obligation et pourront continuer à procéder par voie postale ou télécopie.</w:t>
      </w:r>
    </w:p>
    <w:p w14:paraId="5D961582" w14:textId="00A40BC4" w:rsidR="0089273E" w:rsidRDefault="0089273E" w:rsidP="0089273E">
      <w:r>
        <w:t xml:space="preserve">La méconnaissance de cette obligation de déclaration ou de versement par voie dématérialisée, entraînera l’application de majorations, fixées par </w:t>
      </w:r>
      <w:r w:rsidR="00A90D8F">
        <w:t>d</w:t>
      </w:r>
      <w:r>
        <w:t>écret.</w:t>
      </w:r>
    </w:p>
    <w:p w14:paraId="6A8B2F11" w14:textId="5952BFEC" w:rsidR="00C04251" w:rsidRPr="00347761" w:rsidRDefault="0089273E" w:rsidP="00347761">
      <w:r>
        <w:t>Ces dispositions sont applicables aux cotisations dues au titre des périodes courant à compter du 1</w:t>
      </w:r>
      <w:r w:rsidR="00F43ABB" w:rsidRPr="00E66C5E">
        <w:rPr>
          <w:vertAlign w:val="superscript"/>
        </w:rPr>
        <w:t>er</w:t>
      </w:r>
      <w:r>
        <w:t xml:space="preserve"> janvier 2021.</w:t>
      </w:r>
    </w:p>
    <w:p w14:paraId="0B40EF06" w14:textId="77777777" w:rsidR="00A61187" w:rsidRDefault="00A61187" w:rsidP="00A61187"/>
    <w:p w14:paraId="551E67DC" w14:textId="2E554BAA" w:rsidR="00A61187" w:rsidRPr="00F048D5" w:rsidRDefault="00A61187" w:rsidP="00A61187">
      <w:pPr>
        <w:pStyle w:val="Titre3"/>
      </w:pPr>
      <w:bookmarkStart w:id="10" w:name="_Toc60774133"/>
      <w:r w:rsidRPr="00F048D5">
        <w:t xml:space="preserve">Slide </w:t>
      </w:r>
      <w:r w:rsidR="009327F9">
        <w:t>9</w:t>
      </w:r>
      <w:r w:rsidRPr="00F048D5">
        <w:t xml:space="preserve"> : </w:t>
      </w:r>
      <w:r w:rsidR="00F43ABB">
        <w:t>P</w:t>
      </w:r>
      <w:r w:rsidRPr="008511F1">
        <w:t>ension de retraite des marins</w:t>
      </w:r>
      <w:bookmarkEnd w:id="10"/>
    </w:p>
    <w:p w14:paraId="0A8342FC" w14:textId="49CD3746" w:rsidR="00A61187" w:rsidRPr="00F048D5" w:rsidRDefault="005370A8" w:rsidP="00A61187">
      <w:r w:rsidRPr="004F587E">
        <w:rPr>
          <w:u w:val="single"/>
        </w:rPr>
        <w:t xml:space="preserve">Source </w:t>
      </w:r>
      <w:r w:rsidRPr="00A847B7">
        <w:t>:</w:t>
      </w:r>
      <w:r w:rsidR="00A61187" w:rsidRPr="000F1F51">
        <w:t xml:space="preserve"> Loi de Financement de la sécurité sociale pour 2021, art</w:t>
      </w:r>
      <w:r w:rsidR="00364D2B">
        <w:t>icle</w:t>
      </w:r>
      <w:r w:rsidR="00A61187">
        <w:t xml:space="preserve"> 8</w:t>
      </w:r>
    </w:p>
    <w:p w14:paraId="23039D43" w14:textId="77777777" w:rsidR="00510F64" w:rsidRPr="005370A8" w:rsidRDefault="00510F64" w:rsidP="00EE0687">
      <w:pPr>
        <w:pStyle w:val="Paragraphedeliste"/>
        <w:numPr>
          <w:ilvl w:val="0"/>
          <w:numId w:val="119"/>
        </w:numPr>
        <w:rPr>
          <w:b/>
          <w:bCs/>
          <w:i/>
          <w:iCs/>
          <w:u w:val="single"/>
        </w:rPr>
      </w:pPr>
      <w:r w:rsidRPr="005370A8">
        <w:rPr>
          <w:b/>
          <w:bCs/>
          <w:i/>
          <w:iCs/>
          <w:u w:val="single"/>
        </w:rPr>
        <w:t>Activité partielle</w:t>
      </w:r>
    </w:p>
    <w:p w14:paraId="5CB4DAF8" w14:textId="77777777" w:rsidR="00510F64" w:rsidRDefault="00510F64" w:rsidP="00510F64">
      <w:r>
        <w:t xml:space="preserve">Les périodes durant lesquelles les personnes relevant du régime spécial des marins bénéficient de l’indemnisation au titre de l’activité partielle sont prises en compte pour le calcul de leur pension de retraite. Cela concerne les périodes de perception de l’activité partielle à compter du 12 mars 2020. </w:t>
      </w:r>
    </w:p>
    <w:p w14:paraId="21414ED0" w14:textId="77777777" w:rsidR="00510F64" w:rsidRPr="005370A8" w:rsidRDefault="00510F64" w:rsidP="00EE0687">
      <w:pPr>
        <w:pStyle w:val="Paragraphedeliste"/>
        <w:numPr>
          <w:ilvl w:val="0"/>
          <w:numId w:val="119"/>
        </w:numPr>
        <w:rPr>
          <w:b/>
          <w:bCs/>
          <w:i/>
          <w:iCs/>
          <w:u w:val="single"/>
        </w:rPr>
      </w:pPr>
      <w:r w:rsidRPr="005370A8">
        <w:rPr>
          <w:b/>
          <w:bCs/>
          <w:i/>
          <w:iCs/>
          <w:u w:val="single"/>
        </w:rPr>
        <w:t xml:space="preserve">Suppression des conditions d’âge </w:t>
      </w:r>
    </w:p>
    <w:p w14:paraId="6179388F" w14:textId="58F739AE" w:rsidR="00510F64" w:rsidRDefault="00510F64" w:rsidP="00510F64">
      <w:r>
        <w:t xml:space="preserve">Les conditions d’âge pour la prise en compte de certaines périodes dans le calcul de la pension de retraite du régime spécial des marins sont supprimées. Cela concerne les périodes au titre desquelles les marins ont reçu les pensions suivantes : </w:t>
      </w:r>
    </w:p>
    <w:p w14:paraId="027BAC3B" w14:textId="2AF44AF2" w:rsidR="00510F64" w:rsidRDefault="00510F64" w:rsidP="00762BA8">
      <w:pPr>
        <w:pStyle w:val="Paragraphedeliste"/>
        <w:numPr>
          <w:ilvl w:val="0"/>
          <w:numId w:val="270"/>
        </w:numPr>
      </w:pPr>
      <w:proofErr w:type="gramStart"/>
      <w:r>
        <w:t>revenu</w:t>
      </w:r>
      <w:proofErr w:type="gramEnd"/>
      <w:r>
        <w:t xml:space="preserve"> de remplacement</w:t>
      </w:r>
      <w:r w:rsidR="000733DE">
        <w:t> ;</w:t>
      </w:r>
      <w:r>
        <w:t xml:space="preserve"> </w:t>
      </w:r>
    </w:p>
    <w:p w14:paraId="5D8B0496" w14:textId="77777777" w:rsidR="00510F64" w:rsidRDefault="00510F64" w:rsidP="00EE0687">
      <w:pPr>
        <w:pStyle w:val="Paragraphedeliste"/>
        <w:numPr>
          <w:ilvl w:val="0"/>
          <w:numId w:val="270"/>
        </w:numPr>
      </w:pPr>
      <w:proofErr w:type="gramStart"/>
      <w:r>
        <w:t>allocation</w:t>
      </w:r>
      <w:proofErr w:type="gramEnd"/>
      <w:r>
        <w:t xml:space="preserve"> de conversion ;</w:t>
      </w:r>
    </w:p>
    <w:p w14:paraId="16EF460A" w14:textId="6E9774AD" w:rsidR="00510F64" w:rsidRDefault="00510F64" w:rsidP="00EE0687">
      <w:pPr>
        <w:pStyle w:val="Paragraphedeliste"/>
        <w:numPr>
          <w:ilvl w:val="0"/>
          <w:numId w:val="270"/>
        </w:numPr>
      </w:pPr>
      <w:r>
        <w:t>allocation versée aux marins pêcheurs ayant présenté une demande de cessation d'activité</w:t>
      </w:r>
      <w:r w:rsidR="00CD02F8">
        <w:t>,</w:t>
      </w:r>
      <w:r>
        <w:t xml:space="preserve"> qui remplissent des conditions d'âge et de durée d'assurance dans le régime d'assurance vieillesse des marins et qui renoncent à titre définitif à exercer toute activité de pêche professionnelle</w:t>
      </w:r>
      <w:r w:rsidR="00F05A02">
        <w:t> </w:t>
      </w:r>
      <w:r>
        <w:t xml:space="preserve">; </w:t>
      </w:r>
    </w:p>
    <w:p w14:paraId="19B96577" w14:textId="5D72C4A8" w:rsidR="00A61187" w:rsidRPr="00E66C5E" w:rsidRDefault="00510F64" w:rsidP="00EE0687">
      <w:pPr>
        <w:pStyle w:val="Paragraphedeliste"/>
        <w:numPr>
          <w:ilvl w:val="0"/>
          <w:numId w:val="270"/>
        </w:numPr>
      </w:pPr>
      <w:r>
        <w:t>allocation de cessation anticipée d’activité versée aux marins et anciens marins exposés à l’amiante.</w:t>
      </w:r>
    </w:p>
    <w:p w14:paraId="754A9EB1" w14:textId="77777777" w:rsidR="00510F64" w:rsidRPr="009A32ED" w:rsidRDefault="00510F64" w:rsidP="009A32ED">
      <w:pPr>
        <w:spacing w:beforeAutospacing="1" w:after="100" w:afterAutospacing="1"/>
        <w:rPr>
          <w:b/>
          <w:bCs/>
        </w:rPr>
      </w:pPr>
    </w:p>
    <w:p w14:paraId="16F4611B" w14:textId="169DB96C" w:rsidR="009310B3" w:rsidRPr="00A847B7" w:rsidRDefault="009310B3" w:rsidP="009310B3">
      <w:pPr>
        <w:pStyle w:val="Titre3"/>
      </w:pPr>
      <w:bookmarkStart w:id="11" w:name="_Toc60774134"/>
      <w:r w:rsidRPr="00A847B7">
        <w:t xml:space="preserve">Slide </w:t>
      </w:r>
      <w:r w:rsidR="00E119F4">
        <w:t>10</w:t>
      </w:r>
      <w:r w:rsidR="009F77D6" w:rsidRPr="00A847B7">
        <w:t> </w:t>
      </w:r>
      <w:r w:rsidRPr="00A847B7">
        <w:t>: Mesures diverses</w:t>
      </w:r>
      <w:bookmarkEnd w:id="11"/>
    </w:p>
    <w:p w14:paraId="7F47FE8D" w14:textId="3D166AF9" w:rsidR="008C7024" w:rsidRPr="000C12BB" w:rsidRDefault="005370A8" w:rsidP="005370A8">
      <w:r w:rsidRPr="004F587E">
        <w:rPr>
          <w:u w:val="single"/>
        </w:rPr>
        <w:t>Source</w:t>
      </w:r>
      <w:proofErr w:type="gramStart"/>
      <w:r w:rsidRPr="004F587E">
        <w:rPr>
          <w:u w:val="single"/>
        </w:rPr>
        <w:t xml:space="preserve"> </w:t>
      </w:r>
      <w:r w:rsidRPr="00A847B7">
        <w:t>:</w:t>
      </w:r>
      <w:r w:rsidR="009310B3" w:rsidRPr="00CC10D4">
        <w:t>Loi</w:t>
      </w:r>
      <w:proofErr w:type="gramEnd"/>
      <w:r w:rsidR="009310B3" w:rsidRPr="00CC10D4">
        <w:t xml:space="preserve"> de Finances pour 2021, </w:t>
      </w:r>
      <w:r w:rsidR="009310B3" w:rsidRPr="000C12BB">
        <w:t>article</w:t>
      </w:r>
      <w:r w:rsidR="00505154" w:rsidRPr="000C12BB">
        <w:t>s</w:t>
      </w:r>
      <w:r w:rsidR="009310B3" w:rsidRPr="000C12BB">
        <w:t xml:space="preserve"> </w:t>
      </w:r>
      <w:r w:rsidR="008C7024" w:rsidRPr="000C12BB">
        <w:t>59</w:t>
      </w:r>
      <w:r w:rsidR="00B57133" w:rsidRPr="000C12BB">
        <w:t>, 56</w:t>
      </w:r>
      <w:r w:rsidR="00E4303E" w:rsidRPr="000C12BB">
        <w:t>,</w:t>
      </w:r>
      <w:r w:rsidR="001D2200" w:rsidRPr="000C12BB">
        <w:t xml:space="preserve"> 66</w:t>
      </w:r>
      <w:r w:rsidR="00E4303E" w:rsidRPr="000C12BB">
        <w:t xml:space="preserve"> </w:t>
      </w:r>
      <w:r w:rsidR="00CC10D4" w:rsidRPr="000C12BB">
        <w:t xml:space="preserve">et </w:t>
      </w:r>
      <w:r w:rsidR="00E4303E" w:rsidRPr="000C12BB">
        <w:t>166</w:t>
      </w:r>
    </w:p>
    <w:p w14:paraId="3C777487" w14:textId="15F5EB91" w:rsidR="009310B3" w:rsidRPr="00A847B7" w:rsidRDefault="00BB75A1" w:rsidP="00EE0687">
      <w:pPr>
        <w:pStyle w:val="Paragraphedeliste"/>
        <w:numPr>
          <w:ilvl w:val="0"/>
          <w:numId w:val="9"/>
        </w:numPr>
        <w:spacing w:beforeAutospacing="1" w:after="100" w:afterAutospacing="1"/>
        <w:rPr>
          <w:rFonts w:cstheme="minorHAnsi"/>
          <w:b/>
          <w:bCs/>
          <w:i/>
          <w:iCs/>
          <w:u w:val="single"/>
        </w:rPr>
      </w:pPr>
      <w:r>
        <w:rPr>
          <w:rFonts w:cstheme="minorHAnsi"/>
          <w:b/>
          <w:bCs/>
          <w:i/>
          <w:iCs/>
          <w:u w:val="single"/>
        </w:rPr>
        <w:t>Taxe</w:t>
      </w:r>
      <w:r w:rsidR="009310B3" w:rsidRPr="00A847B7">
        <w:rPr>
          <w:rFonts w:cstheme="minorHAnsi"/>
          <w:b/>
          <w:bCs/>
          <w:i/>
          <w:iCs/>
          <w:u w:val="single"/>
        </w:rPr>
        <w:t xml:space="preserve"> intérieure de consommation sur le gazole</w:t>
      </w:r>
    </w:p>
    <w:p w14:paraId="4DBE428C" w14:textId="64474C67" w:rsidR="00AB75E1" w:rsidRPr="00AB75E1" w:rsidRDefault="009310B3" w:rsidP="00AB75E1">
      <w:pPr>
        <w:pStyle w:val="NormalWeb"/>
        <w:shd w:val="clear" w:color="auto" w:fill="FFFFFF"/>
        <w:spacing w:before="0" w:beforeAutospacing="0" w:after="240" w:afterAutospacing="0"/>
        <w:rPr>
          <w:rFonts w:asciiTheme="minorHAnsi" w:eastAsiaTheme="minorEastAsia" w:hAnsiTheme="minorHAnsi" w:cstheme="minorHAnsi"/>
          <w:sz w:val="20"/>
          <w:szCs w:val="20"/>
          <w:lang w:eastAsia="en-US"/>
        </w:rPr>
      </w:pPr>
      <w:r w:rsidRPr="00A847B7">
        <w:rPr>
          <w:rFonts w:asciiTheme="minorHAnsi" w:eastAsiaTheme="minorEastAsia" w:hAnsiTheme="minorHAnsi" w:cstheme="minorHAnsi"/>
          <w:sz w:val="20"/>
          <w:szCs w:val="20"/>
          <w:lang w:eastAsia="en-US"/>
        </w:rPr>
        <w:t xml:space="preserve">Les entreprises propriétaires ou, en leur lieu et place, les preneurs d’une formule locative de longue durée (soit pendant une durée de 2 ans ou plus, soit dans le cadre d’une opération de crédit) de véhicules routiers à moteur destinés au transport de marchandises et dont le poids total autorisé en charge est égal ou supérieur à 7,5 tonnes, ou </w:t>
      </w:r>
      <w:r w:rsidR="00CD02F8">
        <w:rPr>
          <w:rFonts w:asciiTheme="minorHAnsi" w:eastAsiaTheme="minorEastAsia" w:hAnsiTheme="minorHAnsi" w:cstheme="minorHAnsi"/>
          <w:sz w:val="20"/>
          <w:szCs w:val="20"/>
          <w:lang w:eastAsia="en-US"/>
        </w:rPr>
        <w:t>d</w:t>
      </w:r>
      <w:r w:rsidRPr="00A847B7">
        <w:rPr>
          <w:rFonts w:asciiTheme="minorHAnsi" w:eastAsiaTheme="minorEastAsia" w:hAnsiTheme="minorHAnsi" w:cstheme="minorHAnsi"/>
          <w:sz w:val="20"/>
          <w:szCs w:val="20"/>
          <w:lang w:eastAsia="en-US"/>
        </w:rPr>
        <w:t>e véhicules tracteurs routiers dont le poids total roulant est égal ou supérieur à 7,5 tonnes, peuvent obtenir, sur demande de leur part, le remboursement d'une fraction de la taxe intérieure de consommation sur le gazole.</w:t>
      </w:r>
    </w:p>
    <w:p w14:paraId="526748DF" w14:textId="77777777" w:rsidR="00BB75A1" w:rsidRDefault="00BB75A1" w:rsidP="00BB75A1">
      <w:r>
        <w:t>Les sociétés qui fournissent du carburant en France aux personnes soumises au droit commercial au titre de leur activité de transport routier de marchandises et aux exploitants de transport public routier en commun de voyageurs présentent à l’administration les registres de facturation et lui transmettent pour chaque livraison enregistrée les informations suivantes : la raison sociale de cette personne, le numéro d’identification à la TVA qui lui a été attribué dans un autre État membre ou qui lui a été attribué en France, le numéro d’immatriculation du véhicule, le type de carburant ainsi que le lieu et la date de l’achat du carburant.</w:t>
      </w:r>
    </w:p>
    <w:p w14:paraId="25B957BA" w14:textId="4AC15A6F" w:rsidR="00BB75A1" w:rsidRPr="00A847B7" w:rsidRDefault="00BB75A1" w:rsidP="009E47AA">
      <w:r>
        <w:t>Ces données sont conservées jusqu’à l’expiration de la 3</w:t>
      </w:r>
      <w:r w:rsidRPr="005A76BA">
        <w:rPr>
          <w:vertAlign w:val="superscript"/>
        </w:rPr>
        <w:t>ème</w:t>
      </w:r>
      <w:r>
        <w:t xml:space="preserve"> année qui suit leur communication.</w:t>
      </w:r>
    </w:p>
    <w:p w14:paraId="3407F71B" w14:textId="77777777" w:rsidR="00505154" w:rsidRPr="00A847B7" w:rsidRDefault="00505154" w:rsidP="00EE0687">
      <w:pPr>
        <w:pStyle w:val="Paragraphedeliste"/>
        <w:numPr>
          <w:ilvl w:val="0"/>
          <w:numId w:val="23"/>
        </w:numPr>
      </w:pPr>
      <w:r w:rsidRPr="00A847B7">
        <w:rPr>
          <w:b/>
          <w:bCs/>
          <w:i/>
          <w:iCs/>
          <w:u w:val="single"/>
        </w:rPr>
        <w:t>Taxe intérieure de consommation sur les produits énergétiques (TICPE)</w:t>
      </w:r>
    </w:p>
    <w:p w14:paraId="309F9A34" w14:textId="77777777" w:rsidR="00505154" w:rsidRPr="00A847B7" w:rsidRDefault="00505154" w:rsidP="00505154">
      <w:r w:rsidRPr="00A847B7">
        <w:t>Certains produits énergétiques mis en vente, utilisés ou destinés à être utilisés comme carburant ou combustible sont passibles d'une taxe intérieure de consommation dont les tarifs varient selon la nature du produit en question.</w:t>
      </w:r>
    </w:p>
    <w:p w14:paraId="75EB9D18" w14:textId="2FCFAF8E" w:rsidR="00505154" w:rsidRPr="00A847B7" w:rsidRDefault="000E7A2A" w:rsidP="00505154">
      <w:r w:rsidRPr="00A847B7">
        <w:t xml:space="preserve">En 2020, le tarif de la taxe </w:t>
      </w:r>
      <w:r w:rsidR="00EE5A6F" w:rsidRPr="00A847B7">
        <w:t>sur l’essence d’aviation était fixé à 45,49 € par hectolitre.</w:t>
      </w:r>
      <w:r w:rsidR="00645589" w:rsidRPr="00A847B7">
        <w:t xml:space="preserve"> Il est modifié pour les années 2021 et 2022</w:t>
      </w:r>
      <w:r w:rsidR="00F373CC" w:rsidRPr="00A847B7">
        <w:t xml:space="preserve"> : </w:t>
      </w:r>
    </w:p>
    <w:p w14:paraId="5B5CB07B" w14:textId="1E4AF345" w:rsidR="00EE5A6F" w:rsidRPr="00A847B7" w:rsidRDefault="00F373CC" w:rsidP="00EE0687">
      <w:pPr>
        <w:pStyle w:val="Paragraphedeliste"/>
        <w:numPr>
          <w:ilvl w:val="0"/>
          <w:numId w:val="179"/>
        </w:numPr>
      </w:pPr>
      <w:r w:rsidRPr="00A847B7">
        <w:t>à</w:t>
      </w:r>
      <w:r w:rsidR="00EE5A6F" w:rsidRPr="00A847B7">
        <w:t xml:space="preserve"> compter du 1</w:t>
      </w:r>
      <w:r w:rsidR="00EE5A6F" w:rsidRPr="00A847B7">
        <w:rPr>
          <w:vertAlign w:val="superscript"/>
        </w:rPr>
        <w:t>er</w:t>
      </w:r>
      <w:r w:rsidR="00EE5A6F" w:rsidRPr="00A847B7">
        <w:t xml:space="preserve"> janvier 2021, il est fixé à 56,39 € par hectolitre</w:t>
      </w:r>
      <w:r w:rsidRPr="00A847B7">
        <w:t> ;</w:t>
      </w:r>
    </w:p>
    <w:p w14:paraId="6AF6AA9C" w14:textId="7E6E109E" w:rsidR="00505154" w:rsidRDefault="00F373CC" w:rsidP="00EE0687">
      <w:pPr>
        <w:pStyle w:val="Paragraphedeliste"/>
        <w:numPr>
          <w:ilvl w:val="0"/>
          <w:numId w:val="179"/>
        </w:numPr>
      </w:pPr>
      <w:r w:rsidRPr="00A847B7">
        <w:t>à compter du 1</w:t>
      </w:r>
      <w:r w:rsidRPr="00A847B7">
        <w:rPr>
          <w:vertAlign w:val="superscript"/>
        </w:rPr>
        <w:t>er</w:t>
      </w:r>
      <w:r w:rsidRPr="00A847B7">
        <w:t xml:space="preserve"> janvier 2022, il est fixé à 67,29</w:t>
      </w:r>
      <w:r w:rsidR="00CD02F8">
        <w:t xml:space="preserve"> </w:t>
      </w:r>
      <w:r w:rsidR="003E0E90">
        <w:t>€</w:t>
      </w:r>
      <w:r w:rsidRPr="00A847B7">
        <w:t xml:space="preserve"> par hectolitre.</w:t>
      </w:r>
    </w:p>
    <w:p w14:paraId="6950C948" w14:textId="66E3DBCE" w:rsidR="0069613A" w:rsidRDefault="003F6D2B" w:rsidP="00855DF2">
      <w:r>
        <w:t>L’exonération de taxation qui profitait aux huiles végétales pures utilisé</w:t>
      </w:r>
      <w:r w:rsidR="00A30931">
        <w:t>es comme carburant, à l’exclusion de l’utilisation comme carburant pour les véhicules des flottes captives des collectivités territoriales et de leurs groupement</w:t>
      </w:r>
      <w:r w:rsidR="001273DF">
        <w:t>s</w:t>
      </w:r>
      <w:r w:rsidR="00A30931">
        <w:t xml:space="preserve">, </w:t>
      </w:r>
      <w:r w:rsidR="001273DF">
        <w:t>est supprimée.</w:t>
      </w:r>
    </w:p>
    <w:p w14:paraId="3F445A5F" w14:textId="219AC230" w:rsidR="00855DF2" w:rsidRPr="00A847B7" w:rsidRDefault="00855DF2" w:rsidP="00EE0687">
      <w:pPr>
        <w:pStyle w:val="Paragraphedeliste"/>
        <w:numPr>
          <w:ilvl w:val="0"/>
          <w:numId w:val="23"/>
        </w:numPr>
      </w:pPr>
      <w:r>
        <w:rPr>
          <w:b/>
          <w:bCs/>
          <w:i/>
          <w:iCs/>
          <w:u w:val="single"/>
        </w:rPr>
        <w:t>Droit de francisation et de navigation</w:t>
      </w:r>
    </w:p>
    <w:p w14:paraId="3EA853BC" w14:textId="3D51AD1E" w:rsidR="00257C58" w:rsidRPr="00257C58" w:rsidRDefault="00257C58" w:rsidP="00257C58">
      <w:pPr>
        <w:pStyle w:val="NormalWeb"/>
        <w:shd w:val="clear" w:color="auto" w:fill="FFFFFF"/>
        <w:spacing w:before="0" w:after="240"/>
        <w:rPr>
          <w:rFonts w:asciiTheme="minorHAnsi" w:eastAsiaTheme="minorEastAsia" w:hAnsiTheme="minorHAnsi" w:cstheme="minorHAnsi"/>
          <w:sz w:val="20"/>
          <w:szCs w:val="20"/>
          <w:lang w:eastAsia="en-US"/>
        </w:rPr>
      </w:pPr>
      <w:r w:rsidRPr="00257C58">
        <w:rPr>
          <w:rFonts w:asciiTheme="minorHAnsi" w:eastAsiaTheme="minorEastAsia" w:hAnsiTheme="minorHAnsi" w:cstheme="minorHAnsi"/>
          <w:sz w:val="20"/>
          <w:szCs w:val="20"/>
          <w:lang w:eastAsia="en-US"/>
        </w:rPr>
        <w:t>À l’exception du produit afférent aux navires de plaisance perçu au profit de la collectivité de Corse, le montant du produit du droit de francisation et de navigation afférent aux navires de plaisance ou de sport est affecté, dans l’ordre de priorité suivant :</w:t>
      </w:r>
    </w:p>
    <w:p w14:paraId="5AA13A19" w14:textId="72E52027" w:rsidR="00257C58" w:rsidRPr="00257C58" w:rsidRDefault="00FE41EF" w:rsidP="00EE0687">
      <w:pPr>
        <w:pStyle w:val="NormalWeb"/>
        <w:numPr>
          <w:ilvl w:val="0"/>
          <w:numId w:val="206"/>
        </w:numPr>
        <w:shd w:val="clear" w:color="auto" w:fill="FFFFFF"/>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t>aux</w:t>
      </w:r>
      <w:r w:rsidR="00257C58" w:rsidRPr="00257C58">
        <w:rPr>
          <w:rFonts w:asciiTheme="minorHAnsi" w:eastAsiaTheme="minorEastAsia" w:hAnsiTheme="minorHAnsi" w:cstheme="minorHAnsi"/>
          <w:sz w:val="20"/>
          <w:szCs w:val="20"/>
          <w:lang w:eastAsia="en-US"/>
        </w:rPr>
        <w:t xml:space="preserve"> éco-organismes agréés au prorata des mises sur le marché de leurs adhérents ;</w:t>
      </w:r>
    </w:p>
    <w:p w14:paraId="763EB303" w14:textId="6AA6FF3B" w:rsidR="00257C58" w:rsidRPr="00257C58" w:rsidRDefault="00405F5E" w:rsidP="00EE0687">
      <w:pPr>
        <w:pStyle w:val="NormalWeb"/>
        <w:numPr>
          <w:ilvl w:val="0"/>
          <w:numId w:val="206"/>
        </w:numPr>
        <w:shd w:val="clear" w:color="auto" w:fill="FFFFFF"/>
        <w:spacing w:before="0" w:after="240"/>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t>a</w:t>
      </w:r>
      <w:r w:rsidR="00257C58" w:rsidRPr="00257C58">
        <w:rPr>
          <w:rFonts w:asciiTheme="minorHAnsi" w:eastAsiaTheme="minorEastAsia" w:hAnsiTheme="minorHAnsi" w:cstheme="minorHAnsi"/>
          <w:sz w:val="20"/>
          <w:szCs w:val="20"/>
          <w:lang w:eastAsia="en-US"/>
        </w:rPr>
        <w:t>u Conservatoire de l’espace littoral et des rivages lacustres</w:t>
      </w:r>
      <w:r>
        <w:rPr>
          <w:rFonts w:asciiTheme="minorHAnsi" w:eastAsiaTheme="minorEastAsia" w:hAnsiTheme="minorHAnsi" w:cstheme="minorHAnsi"/>
          <w:sz w:val="20"/>
          <w:szCs w:val="20"/>
          <w:lang w:eastAsia="en-US"/>
        </w:rPr>
        <w:t xml:space="preserve">, dans la limite d’un plafond fixé par la Loi </w:t>
      </w:r>
      <w:r w:rsidR="00257C58" w:rsidRPr="00257C58">
        <w:rPr>
          <w:rFonts w:asciiTheme="minorHAnsi" w:eastAsiaTheme="minorEastAsia" w:hAnsiTheme="minorHAnsi" w:cstheme="minorHAnsi"/>
          <w:sz w:val="20"/>
          <w:szCs w:val="20"/>
          <w:lang w:eastAsia="en-US"/>
        </w:rPr>
        <w:t>;</w:t>
      </w:r>
    </w:p>
    <w:p w14:paraId="5E666370" w14:textId="7AB17B1C" w:rsidR="00257C58" w:rsidRPr="00257C58" w:rsidRDefault="00405F5E" w:rsidP="00EE0687">
      <w:pPr>
        <w:pStyle w:val="NormalWeb"/>
        <w:numPr>
          <w:ilvl w:val="0"/>
          <w:numId w:val="206"/>
        </w:numPr>
        <w:shd w:val="clear" w:color="auto" w:fill="FFFFFF"/>
        <w:spacing w:before="0" w:after="240"/>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t>aux</w:t>
      </w:r>
      <w:r w:rsidR="00257C58" w:rsidRPr="00257C58">
        <w:rPr>
          <w:rFonts w:asciiTheme="minorHAnsi" w:eastAsiaTheme="minorEastAsia" w:hAnsiTheme="minorHAnsi" w:cstheme="minorHAnsi"/>
          <w:sz w:val="20"/>
          <w:szCs w:val="20"/>
          <w:lang w:eastAsia="en-US"/>
        </w:rPr>
        <w:t xml:space="preserve"> organismes </w:t>
      </w:r>
      <w:r w:rsidR="008B64A3">
        <w:rPr>
          <w:rFonts w:asciiTheme="minorHAnsi" w:eastAsiaTheme="minorEastAsia" w:hAnsiTheme="minorHAnsi" w:cstheme="minorHAnsi"/>
          <w:sz w:val="20"/>
          <w:szCs w:val="20"/>
          <w:lang w:eastAsia="en-US"/>
        </w:rPr>
        <w:t>d</w:t>
      </w:r>
      <w:r w:rsidR="008B64A3" w:rsidRPr="008B64A3">
        <w:rPr>
          <w:rFonts w:asciiTheme="minorHAnsi" w:eastAsiaTheme="minorEastAsia" w:hAnsiTheme="minorHAnsi" w:cstheme="minorHAnsi"/>
          <w:sz w:val="20"/>
          <w:szCs w:val="20"/>
          <w:lang w:eastAsia="en-US"/>
        </w:rPr>
        <w:t>e secours et de sauvetage en mer agréés par l'autorité administrative</w:t>
      </w:r>
      <w:r w:rsidR="00257C58" w:rsidRPr="00257C58">
        <w:rPr>
          <w:rFonts w:asciiTheme="minorHAnsi" w:eastAsiaTheme="minorEastAsia" w:hAnsiTheme="minorHAnsi" w:cstheme="minorHAnsi"/>
          <w:sz w:val="20"/>
          <w:szCs w:val="20"/>
          <w:lang w:eastAsia="en-US"/>
        </w:rPr>
        <w:t>.</w:t>
      </w:r>
    </w:p>
    <w:p w14:paraId="1901A884" w14:textId="060116A4" w:rsidR="00257C58" w:rsidRPr="00257C58" w:rsidRDefault="00257C58" w:rsidP="00257C58">
      <w:pPr>
        <w:pStyle w:val="NormalWeb"/>
        <w:shd w:val="clear" w:color="auto" w:fill="FFFFFF"/>
        <w:spacing w:before="0" w:after="240"/>
        <w:rPr>
          <w:rFonts w:asciiTheme="minorHAnsi" w:eastAsiaTheme="minorEastAsia" w:hAnsiTheme="minorHAnsi" w:cstheme="minorHAnsi"/>
          <w:sz w:val="20"/>
          <w:szCs w:val="20"/>
          <w:lang w:eastAsia="en-US"/>
        </w:rPr>
      </w:pPr>
      <w:r w:rsidRPr="00257C58">
        <w:rPr>
          <w:rFonts w:asciiTheme="minorHAnsi" w:eastAsiaTheme="minorEastAsia" w:hAnsiTheme="minorHAnsi" w:cstheme="minorHAnsi"/>
          <w:sz w:val="20"/>
          <w:szCs w:val="20"/>
          <w:lang w:eastAsia="en-US"/>
        </w:rPr>
        <w:t>L’État perçoit sur le produit du droit de francisation et de navigation un prélèvement pour frais d’assiette et de recouvrement égal à 2,5 % du montant dudit produit. Ce prélèvement est affecté au budget général.</w:t>
      </w:r>
    </w:p>
    <w:p w14:paraId="6FAA87D9" w14:textId="77D47722" w:rsidR="00257C58" w:rsidRPr="00257C58" w:rsidRDefault="008B64A3" w:rsidP="00257C58">
      <w:pPr>
        <w:pStyle w:val="NormalWeb"/>
        <w:shd w:val="clear" w:color="auto" w:fill="FFFFFF"/>
        <w:spacing w:before="0" w:after="240"/>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t>L</w:t>
      </w:r>
      <w:r w:rsidR="00257C58" w:rsidRPr="00257C58">
        <w:rPr>
          <w:rFonts w:asciiTheme="minorHAnsi" w:eastAsiaTheme="minorEastAsia" w:hAnsiTheme="minorHAnsi" w:cstheme="minorHAnsi"/>
          <w:sz w:val="20"/>
          <w:szCs w:val="20"/>
          <w:lang w:eastAsia="en-US"/>
        </w:rPr>
        <w:t xml:space="preserve">e taux affecté à la filière </w:t>
      </w:r>
      <w:r w:rsidR="00F41908">
        <w:rPr>
          <w:rFonts w:asciiTheme="minorHAnsi" w:eastAsiaTheme="minorEastAsia" w:hAnsiTheme="minorHAnsi" w:cstheme="minorHAnsi"/>
          <w:sz w:val="20"/>
          <w:szCs w:val="20"/>
          <w:lang w:eastAsia="en-US"/>
        </w:rPr>
        <w:t>des navires de plaisance ou du sport</w:t>
      </w:r>
      <w:r w:rsidR="00257C58" w:rsidRPr="00257C58">
        <w:rPr>
          <w:rFonts w:asciiTheme="minorHAnsi" w:eastAsiaTheme="minorEastAsia" w:hAnsiTheme="minorHAnsi" w:cstheme="minorHAnsi"/>
          <w:sz w:val="20"/>
          <w:szCs w:val="20"/>
          <w:lang w:eastAsia="en-US"/>
        </w:rPr>
        <w:t xml:space="preserve"> est plafonné à 5 % du produit brut de la taxe. Son montant est fixé à 3 % à compter du </w:t>
      </w:r>
      <w:r w:rsidR="00257C58" w:rsidRPr="00257C58" w:rsidDel="00675CBE">
        <w:rPr>
          <w:rFonts w:asciiTheme="minorHAnsi" w:eastAsiaTheme="minorEastAsia" w:hAnsiTheme="minorHAnsi" w:cstheme="minorHAnsi"/>
          <w:sz w:val="20"/>
          <w:szCs w:val="20"/>
          <w:lang w:eastAsia="en-US"/>
        </w:rPr>
        <w:t>1</w:t>
      </w:r>
      <w:r w:rsidR="00257C58" w:rsidRPr="000C12BB" w:rsidDel="00675CBE">
        <w:rPr>
          <w:rFonts w:asciiTheme="minorHAnsi" w:eastAsiaTheme="minorEastAsia" w:hAnsiTheme="minorHAnsi" w:cstheme="minorHAnsi"/>
          <w:sz w:val="20"/>
          <w:szCs w:val="20"/>
          <w:vertAlign w:val="superscript"/>
          <w:lang w:eastAsia="en-US"/>
        </w:rPr>
        <w:t>er</w:t>
      </w:r>
      <w:r w:rsidR="00257C58" w:rsidRPr="00257C58" w:rsidDel="00675CBE">
        <w:rPr>
          <w:rFonts w:asciiTheme="minorHAnsi" w:eastAsiaTheme="minorEastAsia" w:hAnsiTheme="minorHAnsi" w:cstheme="minorHAnsi"/>
          <w:sz w:val="20"/>
          <w:szCs w:val="20"/>
          <w:lang w:eastAsia="en-US"/>
        </w:rPr>
        <w:t xml:space="preserve"> </w:t>
      </w:r>
      <w:r w:rsidR="00257C58" w:rsidRPr="00257C58">
        <w:rPr>
          <w:rFonts w:asciiTheme="minorHAnsi" w:eastAsiaTheme="minorEastAsia" w:hAnsiTheme="minorHAnsi" w:cstheme="minorHAnsi"/>
          <w:sz w:val="20"/>
          <w:szCs w:val="20"/>
          <w:lang w:eastAsia="en-US"/>
        </w:rPr>
        <w:t>janvier 2021 et ramené à 2 % en cas de non-atteinte des objectifs de traitement des déchets fixés pour l’année précédente</w:t>
      </w:r>
      <w:r w:rsidR="003817F3">
        <w:rPr>
          <w:rFonts w:asciiTheme="minorHAnsi" w:eastAsiaTheme="minorEastAsia" w:hAnsiTheme="minorHAnsi" w:cstheme="minorHAnsi"/>
          <w:sz w:val="20"/>
          <w:szCs w:val="20"/>
          <w:lang w:eastAsia="en-US"/>
        </w:rPr>
        <w:t>.</w:t>
      </w:r>
    </w:p>
    <w:p w14:paraId="7AF56A9D" w14:textId="2107264A" w:rsidR="00505154" w:rsidRPr="00A847B7" w:rsidRDefault="00F41908" w:rsidP="00257C58">
      <w:pPr>
        <w:pStyle w:val="NormalWeb"/>
        <w:shd w:val="clear" w:color="auto" w:fill="FFFFFF"/>
        <w:spacing w:before="0" w:beforeAutospacing="0" w:after="240" w:afterAutospacing="0"/>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t>Les</w:t>
      </w:r>
      <w:r w:rsidR="00257C58" w:rsidRPr="00257C58">
        <w:rPr>
          <w:rFonts w:asciiTheme="minorHAnsi" w:eastAsiaTheme="minorEastAsia" w:hAnsiTheme="minorHAnsi" w:cstheme="minorHAnsi"/>
          <w:sz w:val="20"/>
          <w:szCs w:val="20"/>
          <w:lang w:eastAsia="en-US"/>
        </w:rPr>
        <w:t xml:space="preserve"> modalités de versement de ce montant </w:t>
      </w:r>
      <w:r>
        <w:rPr>
          <w:rFonts w:asciiTheme="minorHAnsi" w:eastAsiaTheme="minorEastAsia" w:hAnsiTheme="minorHAnsi" w:cstheme="minorHAnsi"/>
          <w:sz w:val="20"/>
          <w:szCs w:val="20"/>
          <w:lang w:eastAsia="en-US"/>
        </w:rPr>
        <w:t>sero</w:t>
      </w:r>
      <w:r w:rsidR="008366AB">
        <w:rPr>
          <w:rFonts w:asciiTheme="minorHAnsi" w:eastAsiaTheme="minorEastAsia" w:hAnsiTheme="minorHAnsi" w:cstheme="minorHAnsi"/>
          <w:sz w:val="20"/>
          <w:szCs w:val="20"/>
          <w:lang w:eastAsia="en-US"/>
        </w:rPr>
        <w:t>nt</w:t>
      </w:r>
      <w:r w:rsidR="00257C58" w:rsidRPr="00257C58">
        <w:rPr>
          <w:rFonts w:asciiTheme="minorHAnsi" w:eastAsiaTheme="minorEastAsia" w:hAnsiTheme="minorHAnsi" w:cstheme="minorHAnsi"/>
          <w:sz w:val="20"/>
          <w:szCs w:val="20"/>
          <w:lang w:eastAsia="en-US"/>
        </w:rPr>
        <w:t xml:space="preserve"> fixées par </w:t>
      </w:r>
      <w:r w:rsidR="00E119F4">
        <w:rPr>
          <w:rFonts w:asciiTheme="minorHAnsi" w:eastAsiaTheme="minorEastAsia" w:hAnsiTheme="minorHAnsi" w:cstheme="minorHAnsi"/>
          <w:sz w:val="20"/>
          <w:szCs w:val="20"/>
          <w:lang w:eastAsia="en-US"/>
        </w:rPr>
        <w:t>d</w:t>
      </w:r>
      <w:r w:rsidR="008366AB">
        <w:rPr>
          <w:rFonts w:asciiTheme="minorHAnsi" w:eastAsiaTheme="minorEastAsia" w:hAnsiTheme="minorHAnsi" w:cstheme="minorHAnsi"/>
          <w:sz w:val="20"/>
          <w:szCs w:val="20"/>
          <w:lang w:eastAsia="en-US"/>
        </w:rPr>
        <w:t>écret à paraîtr</w:t>
      </w:r>
      <w:r w:rsidR="00A017D8">
        <w:rPr>
          <w:rFonts w:asciiTheme="minorHAnsi" w:eastAsiaTheme="minorEastAsia" w:hAnsiTheme="minorHAnsi" w:cstheme="minorHAnsi"/>
          <w:sz w:val="20"/>
          <w:szCs w:val="20"/>
          <w:lang w:eastAsia="en-US"/>
        </w:rPr>
        <w:t>e</w:t>
      </w:r>
      <w:r w:rsidR="008366AB">
        <w:rPr>
          <w:rFonts w:asciiTheme="minorHAnsi" w:eastAsiaTheme="minorEastAsia" w:hAnsiTheme="minorHAnsi" w:cstheme="minorHAnsi"/>
          <w:sz w:val="20"/>
          <w:szCs w:val="20"/>
          <w:lang w:eastAsia="en-US"/>
        </w:rPr>
        <w:t>.</w:t>
      </w:r>
    </w:p>
    <w:p w14:paraId="5C5E3F2C" w14:textId="77777777" w:rsidR="00FB6831" w:rsidRDefault="00FB6831" w:rsidP="00FB6831"/>
    <w:p w14:paraId="47AC095D" w14:textId="77777777" w:rsidR="005370A8" w:rsidRPr="00D0542B" w:rsidRDefault="005370A8" w:rsidP="000C12BB"/>
    <w:sectPr w:rsidR="005370A8" w:rsidRPr="00D0542B"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B215F" w14:textId="77777777" w:rsidR="00F07CDF" w:rsidRDefault="00F07CDF" w:rsidP="00EA076F">
      <w:pPr>
        <w:spacing w:after="0" w:line="240" w:lineRule="auto"/>
      </w:pPr>
      <w:r>
        <w:separator/>
      </w:r>
    </w:p>
  </w:endnote>
  <w:endnote w:type="continuationSeparator" w:id="0">
    <w:p w14:paraId="0DB75CDB" w14:textId="77777777" w:rsidR="00F07CDF" w:rsidRDefault="00F07CDF" w:rsidP="00EA076F">
      <w:pPr>
        <w:spacing w:after="0" w:line="240" w:lineRule="auto"/>
      </w:pPr>
      <w:r>
        <w:continuationSeparator/>
      </w:r>
    </w:p>
  </w:endnote>
  <w:endnote w:type="continuationNotice" w:id="1">
    <w:p w14:paraId="047AD4F9" w14:textId="77777777" w:rsidR="00F07CDF" w:rsidRDefault="00F07C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ZSongTi">
    <w:charset w:val="00"/>
    <w:family w:val="auto"/>
    <w:pitch w:val="variable"/>
  </w:font>
  <w:font w:name="F">
    <w:altName w:val="Times New Roman"/>
    <w:charset w:val="00"/>
    <w:family w:val="auto"/>
    <w:pitch w:val="variable"/>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042083"/>
      <w:docPartObj>
        <w:docPartGallery w:val="Page Numbers (Bottom of Page)"/>
        <w:docPartUnique/>
      </w:docPartObj>
    </w:sdtPr>
    <w:sdtEndPr/>
    <w:sdtContent>
      <w:p w14:paraId="0D79CD20" w14:textId="26F4645B" w:rsidR="007C7D1B" w:rsidRDefault="007C7D1B">
        <w:pPr>
          <w:pStyle w:val="Pieddepage"/>
          <w:jc w:val="right"/>
        </w:pPr>
        <w:r>
          <w:fldChar w:fldCharType="begin"/>
        </w:r>
        <w:r>
          <w:instrText>PAGE   \* MERGEFORMAT</w:instrText>
        </w:r>
        <w:r>
          <w:fldChar w:fldCharType="separate"/>
        </w:r>
        <w:r>
          <w:rPr>
            <w:noProof/>
          </w:rPr>
          <w:t>8</w:t>
        </w:r>
        <w:r>
          <w:fldChar w:fldCharType="end"/>
        </w:r>
      </w:p>
    </w:sdtContent>
  </w:sdt>
  <w:p w14:paraId="14BF03CB" w14:textId="77777777" w:rsidR="007C7D1B" w:rsidRDefault="007C7D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7F26" w14:textId="77777777" w:rsidR="00F07CDF" w:rsidRDefault="00F07CDF" w:rsidP="00EA076F">
      <w:pPr>
        <w:spacing w:after="0" w:line="240" w:lineRule="auto"/>
      </w:pPr>
      <w:r>
        <w:separator/>
      </w:r>
    </w:p>
  </w:footnote>
  <w:footnote w:type="continuationSeparator" w:id="0">
    <w:p w14:paraId="154A4960" w14:textId="77777777" w:rsidR="00F07CDF" w:rsidRDefault="00F07CDF" w:rsidP="00EA076F">
      <w:pPr>
        <w:spacing w:after="0" w:line="240" w:lineRule="auto"/>
      </w:pPr>
      <w:r>
        <w:continuationSeparator/>
      </w:r>
    </w:p>
  </w:footnote>
  <w:footnote w:type="continuationNotice" w:id="1">
    <w:p w14:paraId="01EBC0A9" w14:textId="77777777" w:rsidR="00F07CDF" w:rsidRDefault="00F07CD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724"/>
    <w:multiLevelType w:val="hybridMultilevel"/>
    <w:tmpl w:val="FB4C3F8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35794C"/>
    <w:multiLevelType w:val="hybridMultilevel"/>
    <w:tmpl w:val="5440861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157130D"/>
    <w:multiLevelType w:val="hybridMultilevel"/>
    <w:tmpl w:val="139CBBDE"/>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1CB697F"/>
    <w:multiLevelType w:val="hybridMultilevel"/>
    <w:tmpl w:val="146A72E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20E7570"/>
    <w:multiLevelType w:val="hybridMultilevel"/>
    <w:tmpl w:val="1C0081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4F52B7"/>
    <w:multiLevelType w:val="hybridMultilevel"/>
    <w:tmpl w:val="FEA25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7F79C8"/>
    <w:multiLevelType w:val="hybridMultilevel"/>
    <w:tmpl w:val="7682F346"/>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02DD1302"/>
    <w:multiLevelType w:val="hybridMultilevel"/>
    <w:tmpl w:val="AA26E05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2F779AE"/>
    <w:multiLevelType w:val="hybridMultilevel"/>
    <w:tmpl w:val="98EC1C8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35040CE"/>
    <w:multiLevelType w:val="hybridMultilevel"/>
    <w:tmpl w:val="DC6815F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039F1C86"/>
    <w:multiLevelType w:val="hybridMultilevel"/>
    <w:tmpl w:val="E6AE5CB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03C01A29"/>
    <w:multiLevelType w:val="hybridMultilevel"/>
    <w:tmpl w:val="18BEB8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3DB1F47"/>
    <w:multiLevelType w:val="hybridMultilevel"/>
    <w:tmpl w:val="4CCA46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42C32F5"/>
    <w:multiLevelType w:val="hybridMultilevel"/>
    <w:tmpl w:val="6AD28BBC"/>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43B695F"/>
    <w:multiLevelType w:val="hybridMultilevel"/>
    <w:tmpl w:val="7E5404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5801D57"/>
    <w:multiLevelType w:val="hybridMultilevel"/>
    <w:tmpl w:val="F9F03386"/>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1">
      <w:start w:val="1"/>
      <w:numFmt w:val="bullet"/>
      <w:lvlText w:val=""/>
      <w:lvlJc w:val="left"/>
      <w:pPr>
        <w:ind w:left="2508" w:hanging="360"/>
      </w:pPr>
      <w:rPr>
        <w:rFonts w:ascii="Symbol" w:hAnsi="Symbol"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058627DE"/>
    <w:multiLevelType w:val="hybridMultilevel"/>
    <w:tmpl w:val="6BFAF8B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05960E31"/>
    <w:multiLevelType w:val="hybridMultilevel"/>
    <w:tmpl w:val="0EBCBB6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05E83BFD"/>
    <w:multiLevelType w:val="hybridMultilevel"/>
    <w:tmpl w:val="53322E1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068C4B35"/>
    <w:multiLevelType w:val="hybridMultilevel"/>
    <w:tmpl w:val="084A49C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0729591B"/>
    <w:multiLevelType w:val="hybridMultilevel"/>
    <w:tmpl w:val="3ABCA4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07992BAA"/>
    <w:multiLevelType w:val="hybridMultilevel"/>
    <w:tmpl w:val="B136D2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7B55C41"/>
    <w:multiLevelType w:val="hybridMultilevel"/>
    <w:tmpl w:val="D0107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86E1DA6"/>
    <w:multiLevelType w:val="hybridMultilevel"/>
    <w:tmpl w:val="5D7CC76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08B37DA6"/>
    <w:multiLevelType w:val="hybridMultilevel"/>
    <w:tmpl w:val="449A4A3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08C342AD"/>
    <w:multiLevelType w:val="hybridMultilevel"/>
    <w:tmpl w:val="A964EE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92A318C"/>
    <w:multiLevelType w:val="hybridMultilevel"/>
    <w:tmpl w:val="8064E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9716122"/>
    <w:multiLevelType w:val="hybridMultilevel"/>
    <w:tmpl w:val="2062D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9AD61F5"/>
    <w:multiLevelType w:val="hybridMultilevel"/>
    <w:tmpl w:val="64AC91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9F35B3F"/>
    <w:multiLevelType w:val="hybridMultilevel"/>
    <w:tmpl w:val="91420B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AAD2D4A"/>
    <w:multiLevelType w:val="hybridMultilevel"/>
    <w:tmpl w:val="624C588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0AE34F3A"/>
    <w:multiLevelType w:val="hybridMultilevel"/>
    <w:tmpl w:val="3AD0A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B486909"/>
    <w:multiLevelType w:val="hybridMultilevel"/>
    <w:tmpl w:val="852E961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0BB137CD"/>
    <w:multiLevelType w:val="hybridMultilevel"/>
    <w:tmpl w:val="4560F1B6"/>
    <w:lvl w:ilvl="0" w:tplc="040C0003">
      <w:start w:val="1"/>
      <w:numFmt w:val="bullet"/>
      <w:lvlText w:val="o"/>
      <w:lvlJc w:val="left"/>
      <w:pPr>
        <w:tabs>
          <w:tab w:val="num" w:pos="1428"/>
        </w:tabs>
        <w:ind w:left="1428" w:hanging="360"/>
      </w:pPr>
      <w:rPr>
        <w:rFonts w:ascii="Courier New" w:hAnsi="Courier New" w:cs="Courier New" w:hint="default"/>
      </w:rPr>
    </w:lvl>
    <w:lvl w:ilvl="1" w:tplc="90D6F69A" w:tentative="1">
      <w:start w:val="1"/>
      <w:numFmt w:val="bullet"/>
      <w:lvlText w:val="•"/>
      <w:lvlJc w:val="left"/>
      <w:pPr>
        <w:tabs>
          <w:tab w:val="num" w:pos="2148"/>
        </w:tabs>
        <w:ind w:left="2148" w:hanging="360"/>
      </w:pPr>
      <w:rPr>
        <w:rFonts w:ascii="Arial" w:hAnsi="Arial" w:hint="default"/>
      </w:rPr>
    </w:lvl>
    <w:lvl w:ilvl="2" w:tplc="FD94A09A" w:tentative="1">
      <w:start w:val="1"/>
      <w:numFmt w:val="bullet"/>
      <w:lvlText w:val="•"/>
      <w:lvlJc w:val="left"/>
      <w:pPr>
        <w:tabs>
          <w:tab w:val="num" w:pos="2868"/>
        </w:tabs>
        <w:ind w:left="2868" w:hanging="360"/>
      </w:pPr>
      <w:rPr>
        <w:rFonts w:ascii="Arial" w:hAnsi="Arial" w:hint="default"/>
      </w:rPr>
    </w:lvl>
    <w:lvl w:ilvl="3" w:tplc="C2E2D300" w:tentative="1">
      <w:start w:val="1"/>
      <w:numFmt w:val="bullet"/>
      <w:lvlText w:val="•"/>
      <w:lvlJc w:val="left"/>
      <w:pPr>
        <w:tabs>
          <w:tab w:val="num" w:pos="3588"/>
        </w:tabs>
        <w:ind w:left="3588" w:hanging="360"/>
      </w:pPr>
      <w:rPr>
        <w:rFonts w:ascii="Arial" w:hAnsi="Arial" w:hint="default"/>
      </w:rPr>
    </w:lvl>
    <w:lvl w:ilvl="4" w:tplc="6512EB4A" w:tentative="1">
      <w:start w:val="1"/>
      <w:numFmt w:val="bullet"/>
      <w:lvlText w:val="•"/>
      <w:lvlJc w:val="left"/>
      <w:pPr>
        <w:tabs>
          <w:tab w:val="num" w:pos="4308"/>
        </w:tabs>
        <w:ind w:left="4308" w:hanging="360"/>
      </w:pPr>
      <w:rPr>
        <w:rFonts w:ascii="Arial" w:hAnsi="Arial" w:hint="default"/>
      </w:rPr>
    </w:lvl>
    <w:lvl w:ilvl="5" w:tplc="0FFED512" w:tentative="1">
      <w:start w:val="1"/>
      <w:numFmt w:val="bullet"/>
      <w:lvlText w:val="•"/>
      <w:lvlJc w:val="left"/>
      <w:pPr>
        <w:tabs>
          <w:tab w:val="num" w:pos="5028"/>
        </w:tabs>
        <w:ind w:left="5028" w:hanging="360"/>
      </w:pPr>
      <w:rPr>
        <w:rFonts w:ascii="Arial" w:hAnsi="Arial" w:hint="default"/>
      </w:rPr>
    </w:lvl>
    <w:lvl w:ilvl="6" w:tplc="983247BC" w:tentative="1">
      <w:start w:val="1"/>
      <w:numFmt w:val="bullet"/>
      <w:lvlText w:val="•"/>
      <w:lvlJc w:val="left"/>
      <w:pPr>
        <w:tabs>
          <w:tab w:val="num" w:pos="5748"/>
        </w:tabs>
        <w:ind w:left="5748" w:hanging="360"/>
      </w:pPr>
      <w:rPr>
        <w:rFonts w:ascii="Arial" w:hAnsi="Arial" w:hint="default"/>
      </w:rPr>
    </w:lvl>
    <w:lvl w:ilvl="7" w:tplc="4434F9C6" w:tentative="1">
      <w:start w:val="1"/>
      <w:numFmt w:val="bullet"/>
      <w:lvlText w:val="•"/>
      <w:lvlJc w:val="left"/>
      <w:pPr>
        <w:tabs>
          <w:tab w:val="num" w:pos="6468"/>
        </w:tabs>
        <w:ind w:left="6468" w:hanging="360"/>
      </w:pPr>
      <w:rPr>
        <w:rFonts w:ascii="Arial" w:hAnsi="Arial" w:hint="default"/>
      </w:rPr>
    </w:lvl>
    <w:lvl w:ilvl="8" w:tplc="B7B40C56" w:tentative="1">
      <w:start w:val="1"/>
      <w:numFmt w:val="bullet"/>
      <w:lvlText w:val="•"/>
      <w:lvlJc w:val="left"/>
      <w:pPr>
        <w:tabs>
          <w:tab w:val="num" w:pos="7188"/>
        </w:tabs>
        <w:ind w:left="7188" w:hanging="360"/>
      </w:pPr>
      <w:rPr>
        <w:rFonts w:ascii="Arial" w:hAnsi="Arial" w:hint="default"/>
      </w:rPr>
    </w:lvl>
  </w:abstractNum>
  <w:abstractNum w:abstractNumId="34" w15:restartNumberingAfterBreak="0">
    <w:nsid w:val="0C59719B"/>
    <w:multiLevelType w:val="hybridMultilevel"/>
    <w:tmpl w:val="A11426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C635D0A"/>
    <w:multiLevelType w:val="hybridMultilevel"/>
    <w:tmpl w:val="2398E4A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0CFD6CEF"/>
    <w:multiLevelType w:val="hybridMultilevel"/>
    <w:tmpl w:val="D5C0E6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D1E65B7"/>
    <w:multiLevelType w:val="hybridMultilevel"/>
    <w:tmpl w:val="CCC2C3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D3671B7"/>
    <w:multiLevelType w:val="hybridMultilevel"/>
    <w:tmpl w:val="C7EAD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E0D3818"/>
    <w:multiLevelType w:val="hybridMultilevel"/>
    <w:tmpl w:val="5AE683B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0E4B7F10"/>
    <w:multiLevelType w:val="hybridMultilevel"/>
    <w:tmpl w:val="D230004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0E8E1754"/>
    <w:multiLevelType w:val="hybridMultilevel"/>
    <w:tmpl w:val="39141A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0F15542D"/>
    <w:multiLevelType w:val="hybridMultilevel"/>
    <w:tmpl w:val="2208183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0FC703B9"/>
    <w:multiLevelType w:val="hybridMultilevel"/>
    <w:tmpl w:val="2028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0D43E35"/>
    <w:multiLevelType w:val="hybridMultilevel"/>
    <w:tmpl w:val="626096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1052DD8"/>
    <w:multiLevelType w:val="hybridMultilevel"/>
    <w:tmpl w:val="F8382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1523652"/>
    <w:multiLevelType w:val="hybridMultilevel"/>
    <w:tmpl w:val="541E6B1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11884FF7"/>
    <w:multiLevelType w:val="hybridMultilevel"/>
    <w:tmpl w:val="D878216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120045E1"/>
    <w:multiLevelType w:val="hybridMultilevel"/>
    <w:tmpl w:val="4C8A9E9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15:restartNumberingAfterBreak="0">
    <w:nsid w:val="121F5756"/>
    <w:multiLevelType w:val="hybridMultilevel"/>
    <w:tmpl w:val="8D94D44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2FE5A3A"/>
    <w:multiLevelType w:val="hybridMultilevel"/>
    <w:tmpl w:val="53708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13681E2A"/>
    <w:multiLevelType w:val="hybridMultilevel"/>
    <w:tmpl w:val="0150AA3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14000AA3"/>
    <w:multiLevelType w:val="hybridMultilevel"/>
    <w:tmpl w:val="6B5C4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140125D6"/>
    <w:multiLevelType w:val="hybridMultilevel"/>
    <w:tmpl w:val="9DF081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45648A0"/>
    <w:multiLevelType w:val="hybridMultilevel"/>
    <w:tmpl w:val="4762006C"/>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55" w15:restartNumberingAfterBreak="0">
    <w:nsid w:val="146476D1"/>
    <w:multiLevelType w:val="hybridMultilevel"/>
    <w:tmpl w:val="CA466A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146B76CB"/>
    <w:multiLevelType w:val="hybridMultilevel"/>
    <w:tmpl w:val="3F040E6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7" w15:restartNumberingAfterBreak="0">
    <w:nsid w:val="15115A74"/>
    <w:multiLevelType w:val="hybridMultilevel"/>
    <w:tmpl w:val="CED8EE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53127CA"/>
    <w:multiLevelType w:val="hybridMultilevel"/>
    <w:tmpl w:val="4350D7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15576671"/>
    <w:multiLevelType w:val="hybridMultilevel"/>
    <w:tmpl w:val="7DA0ED0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0" w15:restartNumberingAfterBreak="0">
    <w:nsid w:val="16E625C4"/>
    <w:multiLevelType w:val="hybridMultilevel"/>
    <w:tmpl w:val="359A9EC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1" w15:restartNumberingAfterBreak="0">
    <w:nsid w:val="17170196"/>
    <w:multiLevelType w:val="hybridMultilevel"/>
    <w:tmpl w:val="E968D0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7541979"/>
    <w:multiLevelType w:val="hybridMultilevel"/>
    <w:tmpl w:val="B768C2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17C224E9"/>
    <w:multiLevelType w:val="hybridMultilevel"/>
    <w:tmpl w:val="75549DFA"/>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18301434"/>
    <w:multiLevelType w:val="hybridMultilevel"/>
    <w:tmpl w:val="6F6020E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5" w15:restartNumberingAfterBreak="0">
    <w:nsid w:val="189D0400"/>
    <w:multiLevelType w:val="hybridMultilevel"/>
    <w:tmpl w:val="5FA0E00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6" w15:restartNumberingAfterBreak="0">
    <w:nsid w:val="18A35949"/>
    <w:multiLevelType w:val="hybridMultilevel"/>
    <w:tmpl w:val="2354AC3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15:restartNumberingAfterBreak="0">
    <w:nsid w:val="18C56EDE"/>
    <w:multiLevelType w:val="hybridMultilevel"/>
    <w:tmpl w:val="1FF8DA8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8" w15:restartNumberingAfterBreak="0">
    <w:nsid w:val="18CD1592"/>
    <w:multiLevelType w:val="hybridMultilevel"/>
    <w:tmpl w:val="FBE63F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A0D1ADF"/>
    <w:multiLevelType w:val="hybridMultilevel"/>
    <w:tmpl w:val="2B5CEF2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0" w15:restartNumberingAfterBreak="0">
    <w:nsid w:val="1A99225A"/>
    <w:multiLevelType w:val="hybridMultilevel"/>
    <w:tmpl w:val="44887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AD47029"/>
    <w:multiLevelType w:val="hybridMultilevel"/>
    <w:tmpl w:val="24D8C4D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15:restartNumberingAfterBreak="0">
    <w:nsid w:val="1B41334D"/>
    <w:multiLevelType w:val="hybridMultilevel"/>
    <w:tmpl w:val="A90CAE7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3" w15:restartNumberingAfterBreak="0">
    <w:nsid w:val="1B7F169D"/>
    <w:multiLevelType w:val="hybridMultilevel"/>
    <w:tmpl w:val="5434E554"/>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1B8E4CEB"/>
    <w:multiLevelType w:val="hybridMultilevel"/>
    <w:tmpl w:val="2DD002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1BA66C60"/>
    <w:multiLevelType w:val="hybridMultilevel"/>
    <w:tmpl w:val="EC984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C2B57C2"/>
    <w:multiLevelType w:val="hybridMultilevel"/>
    <w:tmpl w:val="079A0CB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7" w15:restartNumberingAfterBreak="0">
    <w:nsid w:val="1C952AB2"/>
    <w:multiLevelType w:val="hybridMultilevel"/>
    <w:tmpl w:val="8516136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8" w15:restartNumberingAfterBreak="0">
    <w:nsid w:val="1CE2476D"/>
    <w:multiLevelType w:val="hybridMultilevel"/>
    <w:tmpl w:val="E6D633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CE419CE"/>
    <w:multiLevelType w:val="hybridMultilevel"/>
    <w:tmpl w:val="F7B22838"/>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1D4B0DBE"/>
    <w:multiLevelType w:val="hybridMultilevel"/>
    <w:tmpl w:val="62D8830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1" w15:restartNumberingAfterBreak="0">
    <w:nsid w:val="1E403BE1"/>
    <w:multiLevelType w:val="hybridMultilevel"/>
    <w:tmpl w:val="DF4051A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2" w15:restartNumberingAfterBreak="0">
    <w:nsid w:val="1E42064B"/>
    <w:multiLevelType w:val="hybridMultilevel"/>
    <w:tmpl w:val="2820A9B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3" w15:restartNumberingAfterBreak="0">
    <w:nsid w:val="1EAC5DC6"/>
    <w:multiLevelType w:val="hybridMultilevel"/>
    <w:tmpl w:val="7BEA2C0A"/>
    <w:lvl w:ilvl="0" w:tplc="040C0005">
      <w:start w:val="1"/>
      <w:numFmt w:val="bullet"/>
      <w:lvlText w:val=""/>
      <w:lvlJc w:val="left"/>
      <w:pPr>
        <w:ind w:left="720" w:hanging="360"/>
      </w:pPr>
      <w:rPr>
        <w:rFonts w:ascii="Wingdings" w:hAnsi="Wingdings" w:hint="default"/>
        <w:sz w:val="22"/>
      </w:rPr>
    </w:lvl>
    <w:lvl w:ilvl="1" w:tplc="040C0005">
      <w:start w:val="1"/>
      <w:numFmt w:val="bullet"/>
      <w:lvlText w:val=""/>
      <w:lvlJc w:val="left"/>
      <w:pPr>
        <w:ind w:left="1440" w:hanging="360"/>
      </w:pPr>
      <w:rPr>
        <w:rFonts w:ascii="Wingdings" w:hAnsi="Wingdings"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EB41228"/>
    <w:multiLevelType w:val="hybridMultilevel"/>
    <w:tmpl w:val="79E26F2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5" w15:restartNumberingAfterBreak="0">
    <w:nsid w:val="1EE748E6"/>
    <w:multiLevelType w:val="hybridMultilevel"/>
    <w:tmpl w:val="D4708EB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6" w15:restartNumberingAfterBreak="0">
    <w:nsid w:val="1F49740F"/>
    <w:multiLevelType w:val="hybridMultilevel"/>
    <w:tmpl w:val="837EE55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7" w15:restartNumberingAfterBreak="0">
    <w:nsid w:val="1F52556D"/>
    <w:multiLevelType w:val="hybridMultilevel"/>
    <w:tmpl w:val="D9B0F3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F9E1BD2"/>
    <w:multiLevelType w:val="hybridMultilevel"/>
    <w:tmpl w:val="ED32316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9" w15:restartNumberingAfterBreak="0">
    <w:nsid w:val="20231AB2"/>
    <w:multiLevelType w:val="hybridMultilevel"/>
    <w:tmpl w:val="AA5886F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0" w15:restartNumberingAfterBreak="0">
    <w:nsid w:val="21DB0EDE"/>
    <w:multiLevelType w:val="hybridMultilevel"/>
    <w:tmpl w:val="354C1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223D445F"/>
    <w:multiLevelType w:val="hybridMultilevel"/>
    <w:tmpl w:val="6CF09BEE"/>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2" w15:restartNumberingAfterBreak="0">
    <w:nsid w:val="22486A42"/>
    <w:multiLevelType w:val="hybridMultilevel"/>
    <w:tmpl w:val="79A63B5E"/>
    <w:lvl w:ilvl="0" w:tplc="040C000B">
      <w:start w:val="1"/>
      <w:numFmt w:val="bullet"/>
      <w:lvlText w:val=""/>
      <w:lvlJc w:val="left"/>
      <w:pPr>
        <w:tabs>
          <w:tab w:val="num" w:pos="720"/>
        </w:tabs>
        <w:ind w:left="720" w:hanging="360"/>
      </w:pPr>
      <w:rPr>
        <w:rFonts w:ascii="Wingdings" w:hAnsi="Wingdings" w:hint="default"/>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22641D88"/>
    <w:multiLevelType w:val="hybridMultilevel"/>
    <w:tmpl w:val="22FA2E3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4" w15:restartNumberingAfterBreak="0">
    <w:nsid w:val="230418C0"/>
    <w:multiLevelType w:val="hybridMultilevel"/>
    <w:tmpl w:val="736A13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230B10EB"/>
    <w:multiLevelType w:val="hybridMultilevel"/>
    <w:tmpl w:val="D60E8A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23385FA2"/>
    <w:multiLevelType w:val="hybridMultilevel"/>
    <w:tmpl w:val="7D42E3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7" w15:restartNumberingAfterBreak="0">
    <w:nsid w:val="24A51744"/>
    <w:multiLevelType w:val="hybridMultilevel"/>
    <w:tmpl w:val="8BE8CB5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15:restartNumberingAfterBreak="0">
    <w:nsid w:val="25A150AF"/>
    <w:multiLevelType w:val="hybridMultilevel"/>
    <w:tmpl w:val="00982BFA"/>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9" w15:restartNumberingAfterBreak="0">
    <w:nsid w:val="25D33DC2"/>
    <w:multiLevelType w:val="hybridMultilevel"/>
    <w:tmpl w:val="BB2C372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0" w15:restartNumberingAfterBreak="0">
    <w:nsid w:val="263913EF"/>
    <w:multiLevelType w:val="hybridMultilevel"/>
    <w:tmpl w:val="BA76C3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73729A7"/>
    <w:multiLevelType w:val="hybridMultilevel"/>
    <w:tmpl w:val="4E0236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273B3791"/>
    <w:multiLevelType w:val="hybridMultilevel"/>
    <w:tmpl w:val="F7CAC27A"/>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3" w15:restartNumberingAfterBreak="0">
    <w:nsid w:val="28A3388E"/>
    <w:multiLevelType w:val="hybridMultilevel"/>
    <w:tmpl w:val="A05A310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4" w15:restartNumberingAfterBreak="0">
    <w:nsid w:val="28D10DA5"/>
    <w:multiLevelType w:val="hybridMultilevel"/>
    <w:tmpl w:val="673E25E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5" w15:restartNumberingAfterBreak="0">
    <w:nsid w:val="28E50CB0"/>
    <w:multiLevelType w:val="hybridMultilevel"/>
    <w:tmpl w:val="D57E011A"/>
    <w:lvl w:ilvl="0" w:tplc="040C000D">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6" w15:restartNumberingAfterBreak="0">
    <w:nsid w:val="28EF0829"/>
    <w:multiLevelType w:val="hybridMultilevel"/>
    <w:tmpl w:val="A05ED2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9427998"/>
    <w:multiLevelType w:val="hybridMultilevel"/>
    <w:tmpl w:val="323A32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9B71238"/>
    <w:multiLevelType w:val="hybridMultilevel"/>
    <w:tmpl w:val="4E380D1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9" w15:restartNumberingAfterBreak="0">
    <w:nsid w:val="29E0219C"/>
    <w:multiLevelType w:val="hybridMultilevel"/>
    <w:tmpl w:val="C750E4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2A0114EA"/>
    <w:multiLevelType w:val="hybridMultilevel"/>
    <w:tmpl w:val="24F8990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15:restartNumberingAfterBreak="0">
    <w:nsid w:val="2A442ADA"/>
    <w:multiLevelType w:val="hybridMultilevel"/>
    <w:tmpl w:val="A74460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ADB4F36"/>
    <w:multiLevelType w:val="hybridMultilevel"/>
    <w:tmpl w:val="11322EB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3" w15:restartNumberingAfterBreak="0">
    <w:nsid w:val="2B3E16EE"/>
    <w:multiLevelType w:val="hybridMultilevel"/>
    <w:tmpl w:val="9ABE1030"/>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B580B9C"/>
    <w:multiLevelType w:val="hybridMultilevel"/>
    <w:tmpl w:val="0F8A9F8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5" w15:restartNumberingAfterBreak="0">
    <w:nsid w:val="2BC434B1"/>
    <w:multiLevelType w:val="hybridMultilevel"/>
    <w:tmpl w:val="752448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CB31530"/>
    <w:multiLevelType w:val="hybridMultilevel"/>
    <w:tmpl w:val="F886D4F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7" w15:restartNumberingAfterBreak="0">
    <w:nsid w:val="2D303FF8"/>
    <w:multiLevelType w:val="hybridMultilevel"/>
    <w:tmpl w:val="7A0CB65C"/>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8" w15:restartNumberingAfterBreak="0">
    <w:nsid w:val="2D5A017C"/>
    <w:multiLevelType w:val="hybridMultilevel"/>
    <w:tmpl w:val="121E58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DD92984"/>
    <w:multiLevelType w:val="hybridMultilevel"/>
    <w:tmpl w:val="E7181A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2E1E701C"/>
    <w:multiLevelType w:val="hybridMultilevel"/>
    <w:tmpl w:val="B8FE97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E7C13B8"/>
    <w:multiLevelType w:val="hybridMultilevel"/>
    <w:tmpl w:val="764CC3D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2" w15:restartNumberingAfterBreak="0">
    <w:nsid w:val="2ED1427C"/>
    <w:multiLevelType w:val="hybridMultilevel"/>
    <w:tmpl w:val="7D28D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EDF6B1B"/>
    <w:multiLevelType w:val="hybridMultilevel"/>
    <w:tmpl w:val="7E20F7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F436254"/>
    <w:multiLevelType w:val="hybridMultilevel"/>
    <w:tmpl w:val="176E55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2F7678D2"/>
    <w:multiLevelType w:val="hybridMultilevel"/>
    <w:tmpl w:val="A25076C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6" w15:restartNumberingAfterBreak="0">
    <w:nsid w:val="2F8000CF"/>
    <w:multiLevelType w:val="hybridMultilevel"/>
    <w:tmpl w:val="56D2332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7" w15:restartNumberingAfterBreak="0">
    <w:nsid w:val="2FA212DD"/>
    <w:multiLevelType w:val="hybridMultilevel"/>
    <w:tmpl w:val="459249B8"/>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1">
      <w:start w:val="1"/>
      <w:numFmt w:val="bullet"/>
      <w:lvlText w:val=""/>
      <w:lvlJc w:val="left"/>
      <w:pPr>
        <w:ind w:left="3216" w:hanging="360"/>
      </w:pPr>
      <w:rPr>
        <w:rFonts w:ascii="Symbol" w:hAnsi="Symbol"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8" w15:restartNumberingAfterBreak="0">
    <w:nsid w:val="2FFC08C7"/>
    <w:multiLevelType w:val="hybridMultilevel"/>
    <w:tmpl w:val="E3802A8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9" w15:restartNumberingAfterBreak="0">
    <w:nsid w:val="30865304"/>
    <w:multiLevelType w:val="hybridMultilevel"/>
    <w:tmpl w:val="2F6E167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0" w15:restartNumberingAfterBreak="0">
    <w:nsid w:val="32134D7C"/>
    <w:multiLevelType w:val="hybridMultilevel"/>
    <w:tmpl w:val="A16C408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1" w15:restartNumberingAfterBreak="0">
    <w:nsid w:val="321F08C3"/>
    <w:multiLevelType w:val="hybridMultilevel"/>
    <w:tmpl w:val="B554CE6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2" w15:restartNumberingAfterBreak="0">
    <w:nsid w:val="32616CCE"/>
    <w:multiLevelType w:val="hybridMultilevel"/>
    <w:tmpl w:val="823A821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3" w15:restartNumberingAfterBreak="0">
    <w:nsid w:val="3270300D"/>
    <w:multiLevelType w:val="hybridMultilevel"/>
    <w:tmpl w:val="48020AB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4" w15:restartNumberingAfterBreak="0">
    <w:nsid w:val="32E70B83"/>
    <w:multiLevelType w:val="hybridMultilevel"/>
    <w:tmpl w:val="C18EDAD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5" w15:restartNumberingAfterBreak="0">
    <w:nsid w:val="33323CE3"/>
    <w:multiLevelType w:val="hybridMultilevel"/>
    <w:tmpl w:val="3F2A7E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335E5576"/>
    <w:multiLevelType w:val="hybridMultilevel"/>
    <w:tmpl w:val="98AC72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338C4D72"/>
    <w:multiLevelType w:val="hybridMultilevel"/>
    <w:tmpl w:val="934A17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33B31766"/>
    <w:multiLevelType w:val="hybridMultilevel"/>
    <w:tmpl w:val="9CECA5A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9" w15:restartNumberingAfterBreak="0">
    <w:nsid w:val="340E4C46"/>
    <w:multiLevelType w:val="hybridMultilevel"/>
    <w:tmpl w:val="BBB0059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0" w15:restartNumberingAfterBreak="0">
    <w:nsid w:val="347D5BCD"/>
    <w:multiLevelType w:val="hybridMultilevel"/>
    <w:tmpl w:val="1FCE9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34D20C64"/>
    <w:multiLevelType w:val="hybridMultilevel"/>
    <w:tmpl w:val="38DEE6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34EA2B91"/>
    <w:multiLevelType w:val="hybridMultilevel"/>
    <w:tmpl w:val="47AE33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368F4EA2"/>
    <w:multiLevelType w:val="hybridMultilevel"/>
    <w:tmpl w:val="98C899C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4" w15:restartNumberingAfterBreak="0">
    <w:nsid w:val="36B45CAB"/>
    <w:multiLevelType w:val="hybridMultilevel"/>
    <w:tmpl w:val="70D87C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37475958"/>
    <w:multiLevelType w:val="hybridMultilevel"/>
    <w:tmpl w:val="7DBCF5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376F4C6C"/>
    <w:multiLevelType w:val="hybridMultilevel"/>
    <w:tmpl w:val="FE4C312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7" w15:restartNumberingAfterBreak="0">
    <w:nsid w:val="377A0077"/>
    <w:multiLevelType w:val="hybridMultilevel"/>
    <w:tmpl w:val="0F3A8A6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4AB093F4">
      <w:numFmt w:val="bullet"/>
      <w:lvlText w:val="-"/>
      <w:lvlJc w:val="left"/>
      <w:pPr>
        <w:ind w:left="2160" w:hanging="36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37AE3D3C"/>
    <w:multiLevelType w:val="hybridMultilevel"/>
    <w:tmpl w:val="BA3E5EB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3">
      <w:start w:val="1"/>
      <w:numFmt w:val="bullet"/>
      <w:lvlText w:val="o"/>
      <w:lvlJc w:val="left"/>
      <w:pPr>
        <w:ind w:left="2508" w:hanging="360"/>
      </w:pPr>
      <w:rPr>
        <w:rFonts w:ascii="Courier New" w:hAnsi="Courier New" w:cs="Courier New"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9" w15:restartNumberingAfterBreak="0">
    <w:nsid w:val="385E2CCA"/>
    <w:multiLevelType w:val="hybridMultilevel"/>
    <w:tmpl w:val="E9E23E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87934E4"/>
    <w:multiLevelType w:val="hybridMultilevel"/>
    <w:tmpl w:val="B2AAC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89D2B2C"/>
    <w:multiLevelType w:val="hybridMultilevel"/>
    <w:tmpl w:val="C8C4AF7E"/>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152" w15:restartNumberingAfterBreak="0">
    <w:nsid w:val="38CB15B6"/>
    <w:multiLevelType w:val="hybridMultilevel"/>
    <w:tmpl w:val="4238E544"/>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3" w15:restartNumberingAfterBreak="0">
    <w:nsid w:val="38D87589"/>
    <w:multiLevelType w:val="hybridMultilevel"/>
    <w:tmpl w:val="A19A31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92324D3"/>
    <w:multiLevelType w:val="hybridMultilevel"/>
    <w:tmpl w:val="FDBE248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5" w15:restartNumberingAfterBreak="0">
    <w:nsid w:val="39261AE3"/>
    <w:multiLevelType w:val="hybridMultilevel"/>
    <w:tmpl w:val="4EF2F2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9B171B0"/>
    <w:multiLevelType w:val="hybridMultilevel"/>
    <w:tmpl w:val="70025D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AA511D9"/>
    <w:multiLevelType w:val="hybridMultilevel"/>
    <w:tmpl w:val="CEAC217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8" w15:restartNumberingAfterBreak="0">
    <w:nsid w:val="3B4A514B"/>
    <w:multiLevelType w:val="hybridMultilevel"/>
    <w:tmpl w:val="DB5E55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C7A5F49"/>
    <w:multiLevelType w:val="hybridMultilevel"/>
    <w:tmpl w:val="DCFEB8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3C890ABF"/>
    <w:multiLevelType w:val="hybridMultilevel"/>
    <w:tmpl w:val="53B840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3DFF2945"/>
    <w:multiLevelType w:val="hybridMultilevel"/>
    <w:tmpl w:val="DABE5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EDE1052"/>
    <w:multiLevelType w:val="hybridMultilevel"/>
    <w:tmpl w:val="BA24847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3" w15:restartNumberingAfterBreak="0">
    <w:nsid w:val="3F881330"/>
    <w:multiLevelType w:val="hybridMultilevel"/>
    <w:tmpl w:val="E3DC17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F8E6444"/>
    <w:multiLevelType w:val="hybridMultilevel"/>
    <w:tmpl w:val="003A08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40345579"/>
    <w:multiLevelType w:val="hybridMultilevel"/>
    <w:tmpl w:val="7A34B6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6" w15:restartNumberingAfterBreak="0">
    <w:nsid w:val="404D016F"/>
    <w:multiLevelType w:val="hybridMultilevel"/>
    <w:tmpl w:val="28800B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41B4550D"/>
    <w:multiLevelType w:val="hybridMultilevel"/>
    <w:tmpl w:val="CDB2CD02"/>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8" w15:restartNumberingAfterBreak="0">
    <w:nsid w:val="41B9276A"/>
    <w:multiLevelType w:val="hybridMultilevel"/>
    <w:tmpl w:val="FD02EF3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9" w15:restartNumberingAfterBreak="0">
    <w:nsid w:val="41DA0CF5"/>
    <w:multiLevelType w:val="hybridMultilevel"/>
    <w:tmpl w:val="94CE4EA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41E07E97"/>
    <w:multiLevelType w:val="hybridMultilevel"/>
    <w:tmpl w:val="65BE859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1" w15:restartNumberingAfterBreak="0">
    <w:nsid w:val="41E1150B"/>
    <w:multiLevelType w:val="hybridMultilevel"/>
    <w:tmpl w:val="DC9CEBC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2" w15:restartNumberingAfterBreak="0">
    <w:nsid w:val="42016837"/>
    <w:multiLevelType w:val="hybridMultilevel"/>
    <w:tmpl w:val="9446DD0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3" w15:restartNumberingAfterBreak="0">
    <w:nsid w:val="42A57E75"/>
    <w:multiLevelType w:val="hybridMultilevel"/>
    <w:tmpl w:val="1D64D4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42EA5696"/>
    <w:multiLevelType w:val="hybridMultilevel"/>
    <w:tmpl w:val="E40AD2C0"/>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5" w15:restartNumberingAfterBreak="0">
    <w:nsid w:val="43CF1FC4"/>
    <w:multiLevelType w:val="hybridMultilevel"/>
    <w:tmpl w:val="C7F825B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6" w15:restartNumberingAfterBreak="0">
    <w:nsid w:val="43F25F04"/>
    <w:multiLevelType w:val="hybridMultilevel"/>
    <w:tmpl w:val="73B8EDD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44856FD4"/>
    <w:multiLevelType w:val="hybridMultilevel"/>
    <w:tmpl w:val="E2F208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45547D14"/>
    <w:multiLevelType w:val="hybridMultilevel"/>
    <w:tmpl w:val="5460512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9" w15:restartNumberingAfterBreak="0">
    <w:nsid w:val="45AB7E74"/>
    <w:multiLevelType w:val="hybridMultilevel"/>
    <w:tmpl w:val="348651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465147F3"/>
    <w:multiLevelType w:val="hybridMultilevel"/>
    <w:tmpl w:val="4EF6862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1" w15:restartNumberingAfterBreak="0">
    <w:nsid w:val="46A02CBA"/>
    <w:multiLevelType w:val="hybridMultilevel"/>
    <w:tmpl w:val="8F66A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46A61014"/>
    <w:multiLevelType w:val="hybridMultilevel"/>
    <w:tmpl w:val="F5EAA3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474443D2"/>
    <w:multiLevelType w:val="hybridMultilevel"/>
    <w:tmpl w:val="FD88CE0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4" w15:restartNumberingAfterBreak="0">
    <w:nsid w:val="47CB7F3A"/>
    <w:multiLevelType w:val="hybridMultilevel"/>
    <w:tmpl w:val="5452511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48385393"/>
    <w:multiLevelType w:val="hybridMultilevel"/>
    <w:tmpl w:val="FE6AC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48F34AD3"/>
    <w:multiLevelType w:val="hybridMultilevel"/>
    <w:tmpl w:val="677EAC56"/>
    <w:lvl w:ilvl="0" w:tplc="57605F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48FC2739"/>
    <w:multiLevelType w:val="hybridMultilevel"/>
    <w:tmpl w:val="DBFA81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490D2AFE"/>
    <w:multiLevelType w:val="hybridMultilevel"/>
    <w:tmpl w:val="1B109E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4A28347D"/>
    <w:multiLevelType w:val="hybridMultilevel"/>
    <w:tmpl w:val="A4CA518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0" w15:restartNumberingAfterBreak="0">
    <w:nsid w:val="4A6139D9"/>
    <w:multiLevelType w:val="hybridMultilevel"/>
    <w:tmpl w:val="F232FA08"/>
    <w:lvl w:ilvl="0" w:tplc="57605F12">
      <w:start w:val="1"/>
      <w:numFmt w:val="bullet"/>
      <w:lvlText w:val=""/>
      <w:lvlJc w:val="left"/>
      <w:pPr>
        <w:tabs>
          <w:tab w:val="num" w:pos="720"/>
        </w:tabs>
        <w:ind w:left="720" w:hanging="360"/>
      </w:pPr>
      <w:rPr>
        <w:rFonts w:ascii="Wingdings" w:hAnsi="Wingdings" w:hint="default"/>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4ADA5D4D"/>
    <w:multiLevelType w:val="hybridMultilevel"/>
    <w:tmpl w:val="98C0A4F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AE444F3"/>
    <w:multiLevelType w:val="hybridMultilevel"/>
    <w:tmpl w:val="D9B4847A"/>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93" w15:restartNumberingAfterBreak="0">
    <w:nsid w:val="4AF31025"/>
    <w:multiLevelType w:val="hybridMultilevel"/>
    <w:tmpl w:val="1F7AF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B467AEC"/>
    <w:multiLevelType w:val="hybridMultilevel"/>
    <w:tmpl w:val="2B20B7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B5E11C3"/>
    <w:multiLevelType w:val="hybridMultilevel"/>
    <w:tmpl w:val="3DFEB3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C4538C9"/>
    <w:multiLevelType w:val="hybridMultilevel"/>
    <w:tmpl w:val="7C6A644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7" w15:restartNumberingAfterBreak="0">
    <w:nsid w:val="4C953026"/>
    <w:multiLevelType w:val="hybridMultilevel"/>
    <w:tmpl w:val="CDE44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D370C46"/>
    <w:multiLevelType w:val="hybridMultilevel"/>
    <w:tmpl w:val="33802C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4D5A476A"/>
    <w:multiLevelType w:val="hybridMultilevel"/>
    <w:tmpl w:val="F58ECF2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0" w15:restartNumberingAfterBreak="0">
    <w:nsid w:val="4DC94D79"/>
    <w:multiLevelType w:val="hybridMultilevel"/>
    <w:tmpl w:val="752212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E247DF4"/>
    <w:multiLevelType w:val="hybridMultilevel"/>
    <w:tmpl w:val="88BC2C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2" w15:restartNumberingAfterBreak="0">
    <w:nsid w:val="4E974B44"/>
    <w:multiLevelType w:val="hybridMultilevel"/>
    <w:tmpl w:val="7046BE1C"/>
    <w:lvl w:ilvl="0" w:tplc="040C0005">
      <w:start w:val="1"/>
      <w:numFmt w:val="bullet"/>
      <w:lvlText w:val=""/>
      <w:lvlJc w:val="left"/>
      <w:pPr>
        <w:tabs>
          <w:tab w:val="num" w:pos="1068"/>
        </w:tabs>
        <w:ind w:left="1068" w:hanging="360"/>
      </w:pPr>
      <w:rPr>
        <w:rFonts w:ascii="Wingdings" w:hAnsi="Wingdings" w:hint="default"/>
      </w:rPr>
    </w:lvl>
    <w:lvl w:ilvl="1" w:tplc="90D6F69A" w:tentative="1">
      <w:start w:val="1"/>
      <w:numFmt w:val="bullet"/>
      <w:lvlText w:val="•"/>
      <w:lvlJc w:val="left"/>
      <w:pPr>
        <w:tabs>
          <w:tab w:val="num" w:pos="1788"/>
        </w:tabs>
        <w:ind w:left="1788" w:hanging="360"/>
      </w:pPr>
      <w:rPr>
        <w:rFonts w:ascii="Arial" w:hAnsi="Arial" w:hint="default"/>
      </w:rPr>
    </w:lvl>
    <w:lvl w:ilvl="2" w:tplc="FD94A09A" w:tentative="1">
      <w:start w:val="1"/>
      <w:numFmt w:val="bullet"/>
      <w:lvlText w:val="•"/>
      <w:lvlJc w:val="left"/>
      <w:pPr>
        <w:tabs>
          <w:tab w:val="num" w:pos="2508"/>
        </w:tabs>
        <w:ind w:left="2508" w:hanging="360"/>
      </w:pPr>
      <w:rPr>
        <w:rFonts w:ascii="Arial" w:hAnsi="Arial" w:hint="default"/>
      </w:rPr>
    </w:lvl>
    <w:lvl w:ilvl="3" w:tplc="C2E2D300" w:tentative="1">
      <w:start w:val="1"/>
      <w:numFmt w:val="bullet"/>
      <w:lvlText w:val="•"/>
      <w:lvlJc w:val="left"/>
      <w:pPr>
        <w:tabs>
          <w:tab w:val="num" w:pos="3228"/>
        </w:tabs>
        <w:ind w:left="3228" w:hanging="360"/>
      </w:pPr>
      <w:rPr>
        <w:rFonts w:ascii="Arial" w:hAnsi="Arial" w:hint="default"/>
      </w:rPr>
    </w:lvl>
    <w:lvl w:ilvl="4" w:tplc="6512EB4A" w:tentative="1">
      <w:start w:val="1"/>
      <w:numFmt w:val="bullet"/>
      <w:lvlText w:val="•"/>
      <w:lvlJc w:val="left"/>
      <w:pPr>
        <w:tabs>
          <w:tab w:val="num" w:pos="3948"/>
        </w:tabs>
        <w:ind w:left="3948" w:hanging="360"/>
      </w:pPr>
      <w:rPr>
        <w:rFonts w:ascii="Arial" w:hAnsi="Arial" w:hint="default"/>
      </w:rPr>
    </w:lvl>
    <w:lvl w:ilvl="5" w:tplc="0FFED512" w:tentative="1">
      <w:start w:val="1"/>
      <w:numFmt w:val="bullet"/>
      <w:lvlText w:val="•"/>
      <w:lvlJc w:val="left"/>
      <w:pPr>
        <w:tabs>
          <w:tab w:val="num" w:pos="4668"/>
        </w:tabs>
        <w:ind w:left="4668" w:hanging="360"/>
      </w:pPr>
      <w:rPr>
        <w:rFonts w:ascii="Arial" w:hAnsi="Arial" w:hint="default"/>
      </w:rPr>
    </w:lvl>
    <w:lvl w:ilvl="6" w:tplc="983247BC" w:tentative="1">
      <w:start w:val="1"/>
      <w:numFmt w:val="bullet"/>
      <w:lvlText w:val="•"/>
      <w:lvlJc w:val="left"/>
      <w:pPr>
        <w:tabs>
          <w:tab w:val="num" w:pos="5388"/>
        </w:tabs>
        <w:ind w:left="5388" w:hanging="360"/>
      </w:pPr>
      <w:rPr>
        <w:rFonts w:ascii="Arial" w:hAnsi="Arial" w:hint="default"/>
      </w:rPr>
    </w:lvl>
    <w:lvl w:ilvl="7" w:tplc="4434F9C6" w:tentative="1">
      <w:start w:val="1"/>
      <w:numFmt w:val="bullet"/>
      <w:lvlText w:val="•"/>
      <w:lvlJc w:val="left"/>
      <w:pPr>
        <w:tabs>
          <w:tab w:val="num" w:pos="6108"/>
        </w:tabs>
        <w:ind w:left="6108" w:hanging="360"/>
      </w:pPr>
      <w:rPr>
        <w:rFonts w:ascii="Arial" w:hAnsi="Arial" w:hint="default"/>
      </w:rPr>
    </w:lvl>
    <w:lvl w:ilvl="8" w:tplc="B7B40C56" w:tentative="1">
      <w:start w:val="1"/>
      <w:numFmt w:val="bullet"/>
      <w:lvlText w:val="•"/>
      <w:lvlJc w:val="left"/>
      <w:pPr>
        <w:tabs>
          <w:tab w:val="num" w:pos="6828"/>
        </w:tabs>
        <w:ind w:left="6828" w:hanging="360"/>
      </w:pPr>
      <w:rPr>
        <w:rFonts w:ascii="Arial" w:hAnsi="Arial" w:hint="default"/>
      </w:rPr>
    </w:lvl>
  </w:abstractNum>
  <w:abstractNum w:abstractNumId="203" w15:restartNumberingAfterBreak="0">
    <w:nsid w:val="4F083BAE"/>
    <w:multiLevelType w:val="hybridMultilevel"/>
    <w:tmpl w:val="A4B8A3E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4FE54385"/>
    <w:multiLevelType w:val="hybridMultilevel"/>
    <w:tmpl w:val="1EE48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502F618C"/>
    <w:multiLevelType w:val="hybridMultilevel"/>
    <w:tmpl w:val="151E81B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6" w15:restartNumberingAfterBreak="0">
    <w:nsid w:val="509817A5"/>
    <w:multiLevelType w:val="hybridMultilevel"/>
    <w:tmpl w:val="DD14EC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15:restartNumberingAfterBreak="0">
    <w:nsid w:val="524855C7"/>
    <w:multiLevelType w:val="hybridMultilevel"/>
    <w:tmpl w:val="135E43C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8" w15:restartNumberingAfterBreak="0">
    <w:nsid w:val="52857214"/>
    <w:multiLevelType w:val="hybridMultilevel"/>
    <w:tmpl w:val="D376D666"/>
    <w:lvl w:ilvl="0" w:tplc="57605F12">
      <w:start w:val="1"/>
      <w:numFmt w:val="bullet"/>
      <w:lvlText w:val=""/>
      <w:lvlJc w:val="left"/>
      <w:pPr>
        <w:tabs>
          <w:tab w:val="num" w:pos="720"/>
        </w:tabs>
        <w:ind w:left="720" w:hanging="360"/>
      </w:pPr>
      <w:rPr>
        <w:rFonts w:ascii="Wingdings" w:hAnsi="Wingdings" w:hint="default"/>
      </w:rPr>
    </w:lvl>
    <w:lvl w:ilvl="1" w:tplc="C70463C2">
      <w:numFmt w:val="bullet"/>
      <w:lvlText w:val="•"/>
      <w:lvlJc w:val="left"/>
      <w:pPr>
        <w:ind w:left="1785" w:hanging="705"/>
      </w:pPr>
      <w:rPr>
        <w:rFonts w:ascii="Calibri" w:eastAsiaTheme="minorEastAsia" w:hAnsi="Calibri" w:cs="Calibri"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209" w15:restartNumberingAfterBreak="0">
    <w:nsid w:val="528870AF"/>
    <w:multiLevelType w:val="hybridMultilevel"/>
    <w:tmpl w:val="803857F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0" w15:restartNumberingAfterBreak="0">
    <w:nsid w:val="53367719"/>
    <w:multiLevelType w:val="hybridMultilevel"/>
    <w:tmpl w:val="82022F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54701A91"/>
    <w:multiLevelType w:val="hybridMultilevel"/>
    <w:tmpl w:val="88D0329E"/>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2" w15:restartNumberingAfterBreak="0">
    <w:nsid w:val="54E40705"/>
    <w:multiLevelType w:val="hybridMultilevel"/>
    <w:tmpl w:val="FDDEF03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3" w15:restartNumberingAfterBreak="0">
    <w:nsid w:val="56193B83"/>
    <w:multiLevelType w:val="hybridMultilevel"/>
    <w:tmpl w:val="B936FB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5666511A"/>
    <w:multiLevelType w:val="hybridMultilevel"/>
    <w:tmpl w:val="9F502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7215F53"/>
    <w:multiLevelType w:val="hybridMultilevel"/>
    <w:tmpl w:val="7F5EA8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57B87683"/>
    <w:multiLevelType w:val="hybridMultilevel"/>
    <w:tmpl w:val="AD7AD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58354181"/>
    <w:multiLevelType w:val="hybridMultilevel"/>
    <w:tmpl w:val="5E5697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58446149"/>
    <w:multiLevelType w:val="hybridMultilevel"/>
    <w:tmpl w:val="67582F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588657BB"/>
    <w:multiLevelType w:val="hybridMultilevel"/>
    <w:tmpl w:val="45960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58962902"/>
    <w:multiLevelType w:val="hybridMultilevel"/>
    <w:tmpl w:val="E76A81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589F0713"/>
    <w:multiLevelType w:val="hybridMultilevel"/>
    <w:tmpl w:val="3E06D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59265109"/>
    <w:multiLevelType w:val="hybridMultilevel"/>
    <w:tmpl w:val="17602C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596663D7"/>
    <w:multiLevelType w:val="hybridMultilevel"/>
    <w:tmpl w:val="6FBAA9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7C86E02">
      <w:numFmt w:val="bullet"/>
      <w:lvlText w:val=""/>
      <w:lvlJc w:val="left"/>
      <w:pPr>
        <w:ind w:left="2505" w:hanging="705"/>
      </w:pPr>
      <w:rPr>
        <w:rFonts w:ascii="Symbol" w:eastAsiaTheme="minorEastAsia" w:hAnsi="Symbol"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59E31A96"/>
    <w:multiLevelType w:val="hybridMultilevel"/>
    <w:tmpl w:val="A47A65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59E8597B"/>
    <w:multiLevelType w:val="hybridMultilevel"/>
    <w:tmpl w:val="29BC91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6" w15:restartNumberingAfterBreak="0">
    <w:nsid w:val="59F43019"/>
    <w:multiLevelType w:val="hybridMultilevel"/>
    <w:tmpl w:val="CBB22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5A286995"/>
    <w:multiLevelType w:val="hybridMultilevel"/>
    <w:tmpl w:val="7E5C28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5A6806FF"/>
    <w:multiLevelType w:val="hybridMultilevel"/>
    <w:tmpl w:val="39FA80F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9" w15:restartNumberingAfterBreak="0">
    <w:nsid w:val="5A8A19B2"/>
    <w:multiLevelType w:val="hybridMultilevel"/>
    <w:tmpl w:val="F146CF00"/>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0" w15:restartNumberingAfterBreak="0">
    <w:nsid w:val="5AA545D3"/>
    <w:multiLevelType w:val="hybridMultilevel"/>
    <w:tmpl w:val="073255C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1" w15:restartNumberingAfterBreak="0">
    <w:nsid w:val="5AD27EC3"/>
    <w:multiLevelType w:val="hybridMultilevel"/>
    <w:tmpl w:val="C4463C6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2" w15:restartNumberingAfterBreak="0">
    <w:nsid w:val="5B592B49"/>
    <w:multiLevelType w:val="hybridMultilevel"/>
    <w:tmpl w:val="6EECE0D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3" w15:restartNumberingAfterBreak="0">
    <w:nsid w:val="5C600720"/>
    <w:multiLevelType w:val="hybridMultilevel"/>
    <w:tmpl w:val="23EA18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5D281424"/>
    <w:multiLevelType w:val="hybridMultilevel"/>
    <w:tmpl w:val="CCD21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5D3F7ADA"/>
    <w:multiLevelType w:val="hybridMultilevel"/>
    <w:tmpl w:val="BDBA3F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5DA30073"/>
    <w:multiLevelType w:val="hybridMultilevel"/>
    <w:tmpl w:val="BD8C403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7" w15:restartNumberingAfterBreak="0">
    <w:nsid w:val="5DB771B0"/>
    <w:multiLevelType w:val="hybridMultilevel"/>
    <w:tmpl w:val="84CAB19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8" w15:restartNumberingAfterBreak="0">
    <w:nsid w:val="5DE55FB3"/>
    <w:multiLevelType w:val="hybridMultilevel"/>
    <w:tmpl w:val="377AA7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5E3E365F"/>
    <w:multiLevelType w:val="hybridMultilevel"/>
    <w:tmpl w:val="3908394A"/>
    <w:lvl w:ilvl="0" w:tplc="E8D267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5E62234C"/>
    <w:multiLevelType w:val="hybridMultilevel"/>
    <w:tmpl w:val="A89A9B4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1" w15:restartNumberingAfterBreak="0">
    <w:nsid w:val="5E717285"/>
    <w:multiLevelType w:val="hybridMultilevel"/>
    <w:tmpl w:val="37647FE6"/>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2" w15:restartNumberingAfterBreak="0">
    <w:nsid w:val="5F297F68"/>
    <w:multiLevelType w:val="hybridMultilevel"/>
    <w:tmpl w:val="3920DDD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3" w15:restartNumberingAfterBreak="0">
    <w:nsid w:val="5F2A257B"/>
    <w:multiLevelType w:val="hybridMultilevel"/>
    <w:tmpl w:val="3B1AE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4" w15:restartNumberingAfterBreak="0">
    <w:nsid w:val="5F2B37EB"/>
    <w:multiLevelType w:val="hybridMultilevel"/>
    <w:tmpl w:val="E26871C0"/>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5" w15:restartNumberingAfterBreak="0">
    <w:nsid w:val="5F6E46CF"/>
    <w:multiLevelType w:val="hybridMultilevel"/>
    <w:tmpl w:val="481A89F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15:restartNumberingAfterBreak="0">
    <w:nsid w:val="5FDB1EBD"/>
    <w:multiLevelType w:val="hybridMultilevel"/>
    <w:tmpl w:val="D71E58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15:restartNumberingAfterBreak="0">
    <w:nsid w:val="605B3F7F"/>
    <w:multiLevelType w:val="hybridMultilevel"/>
    <w:tmpl w:val="3BCA0E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606E3182"/>
    <w:multiLevelType w:val="hybridMultilevel"/>
    <w:tmpl w:val="F2A4FD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9" w15:restartNumberingAfterBreak="0">
    <w:nsid w:val="60C527DA"/>
    <w:multiLevelType w:val="hybridMultilevel"/>
    <w:tmpl w:val="DE66A54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0" w15:restartNumberingAfterBreak="0">
    <w:nsid w:val="6183180D"/>
    <w:multiLevelType w:val="hybridMultilevel"/>
    <w:tmpl w:val="BFA83E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61B47065"/>
    <w:multiLevelType w:val="hybridMultilevel"/>
    <w:tmpl w:val="2C2E3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627569E3"/>
    <w:multiLevelType w:val="hybridMultilevel"/>
    <w:tmpl w:val="56D6A0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3" w15:restartNumberingAfterBreak="0">
    <w:nsid w:val="62787121"/>
    <w:multiLevelType w:val="hybridMultilevel"/>
    <w:tmpl w:val="12B04736"/>
    <w:lvl w:ilvl="0" w:tplc="57605F12">
      <w:start w:val="1"/>
      <w:numFmt w:val="bullet"/>
      <w:lvlText w:val=""/>
      <w:lvlJc w:val="left"/>
      <w:pPr>
        <w:tabs>
          <w:tab w:val="num" w:pos="720"/>
        </w:tabs>
        <w:ind w:left="720" w:hanging="360"/>
      </w:pPr>
      <w:rPr>
        <w:rFonts w:ascii="Wingdings" w:hAnsi="Wingdings" w:hint="default"/>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254" w15:restartNumberingAfterBreak="0">
    <w:nsid w:val="62A34E64"/>
    <w:multiLevelType w:val="hybridMultilevel"/>
    <w:tmpl w:val="45F061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5" w15:restartNumberingAfterBreak="0">
    <w:nsid w:val="62EF2896"/>
    <w:multiLevelType w:val="hybridMultilevel"/>
    <w:tmpl w:val="5A1C6F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63212BEC"/>
    <w:multiLevelType w:val="hybridMultilevel"/>
    <w:tmpl w:val="753AB5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7" w15:restartNumberingAfterBreak="0">
    <w:nsid w:val="634804EB"/>
    <w:multiLevelType w:val="hybridMultilevel"/>
    <w:tmpl w:val="B97A02D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8" w15:restartNumberingAfterBreak="0">
    <w:nsid w:val="63CF4836"/>
    <w:multiLevelType w:val="hybridMultilevel"/>
    <w:tmpl w:val="F54E41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63D105CA"/>
    <w:multiLevelType w:val="hybridMultilevel"/>
    <w:tmpl w:val="9A2C0EF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0" w15:restartNumberingAfterBreak="0">
    <w:nsid w:val="64473F91"/>
    <w:multiLevelType w:val="hybridMultilevel"/>
    <w:tmpl w:val="6508497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61" w15:restartNumberingAfterBreak="0">
    <w:nsid w:val="64705CF6"/>
    <w:multiLevelType w:val="hybridMultilevel"/>
    <w:tmpl w:val="0BFAD96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2" w15:restartNumberingAfterBreak="0">
    <w:nsid w:val="6481750F"/>
    <w:multiLevelType w:val="hybridMultilevel"/>
    <w:tmpl w:val="4288E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3" w15:restartNumberingAfterBreak="0">
    <w:nsid w:val="64997C2C"/>
    <w:multiLevelType w:val="hybridMultilevel"/>
    <w:tmpl w:val="636223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64B11FF8"/>
    <w:multiLevelType w:val="hybridMultilevel"/>
    <w:tmpl w:val="4508B8B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5" w15:restartNumberingAfterBreak="0">
    <w:nsid w:val="65856D0E"/>
    <w:multiLevelType w:val="hybridMultilevel"/>
    <w:tmpl w:val="270A282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6" w15:restartNumberingAfterBreak="0">
    <w:nsid w:val="6602145A"/>
    <w:multiLevelType w:val="hybridMultilevel"/>
    <w:tmpl w:val="05A273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66261018"/>
    <w:multiLevelType w:val="hybridMultilevel"/>
    <w:tmpl w:val="BF9AE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8" w15:restartNumberingAfterBreak="0">
    <w:nsid w:val="66604F1B"/>
    <w:multiLevelType w:val="hybridMultilevel"/>
    <w:tmpl w:val="2682D4B8"/>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9" w15:restartNumberingAfterBreak="0">
    <w:nsid w:val="670B6555"/>
    <w:multiLevelType w:val="hybridMultilevel"/>
    <w:tmpl w:val="5B6A56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6710200B"/>
    <w:multiLevelType w:val="hybridMultilevel"/>
    <w:tmpl w:val="10DAD75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1" w15:restartNumberingAfterBreak="0">
    <w:nsid w:val="671C65A9"/>
    <w:multiLevelType w:val="hybridMultilevel"/>
    <w:tmpl w:val="8B5007C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2" w15:restartNumberingAfterBreak="0">
    <w:nsid w:val="68AE1B1D"/>
    <w:multiLevelType w:val="hybridMultilevel"/>
    <w:tmpl w:val="A0902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68BF2AFF"/>
    <w:multiLevelType w:val="hybridMultilevel"/>
    <w:tmpl w:val="4A68F60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4" w15:restartNumberingAfterBreak="0">
    <w:nsid w:val="69E4306F"/>
    <w:multiLevelType w:val="hybridMultilevel"/>
    <w:tmpl w:val="B3509E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5" w15:restartNumberingAfterBreak="0">
    <w:nsid w:val="6A21515F"/>
    <w:multiLevelType w:val="hybridMultilevel"/>
    <w:tmpl w:val="DE54EF30"/>
    <w:lvl w:ilvl="0" w:tplc="040C000B">
      <w:start w:val="1"/>
      <w:numFmt w:val="bullet"/>
      <w:lvlText w:val=""/>
      <w:lvlJc w:val="left"/>
      <w:pPr>
        <w:tabs>
          <w:tab w:val="num" w:pos="720"/>
        </w:tabs>
        <w:ind w:left="720" w:hanging="360"/>
      </w:pPr>
      <w:rPr>
        <w:rFonts w:ascii="Wingdings" w:hAnsi="Wingdings" w:hint="default"/>
        <w:sz w:val="22"/>
      </w:rPr>
    </w:lvl>
    <w:lvl w:ilvl="1" w:tplc="90D6F69A" w:tentative="1">
      <w:start w:val="1"/>
      <w:numFmt w:val="bullet"/>
      <w:lvlText w:val="•"/>
      <w:lvlJc w:val="left"/>
      <w:pPr>
        <w:tabs>
          <w:tab w:val="num" w:pos="1440"/>
        </w:tabs>
        <w:ind w:left="1440" w:hanging="360"/>
      </w:pPr>
      <w:rPr>
        <w:rFonts w:ascii="Arial" w:hAnsi="Arial" w:hint="default"/>
      </w:rPr>
    </w:lvl>
    <w:lvl w:ilvl="2" w:tplc="FD94A09A" w:tentative="1">
      <w:start w:val="1"/>
      <w:numFmt w:val="bullet"/>
      <w:lvlText w:val="•"/>
      <w:lvlJc w:val="left"/>
      <w:pPr>
        <w:tabs>
          <w:tab w:val="num" w:pos="2160"/>
        </w:tabs>
        <w:ind w:left="2160" w:hanging="360"/>
      </w:pPr>
      <w:rPr>
        <w:rFonts w:ascii="Arial" w:hAnsi="Arial" w:hint="default"/>
      </w:rPr>
    </w:lvl>
    <w:lvl w:ilvl="3" w:tplc="C2E2D300" w:tentative="1">
      <w:start w:val="1"/>
      <w:numFmt w:val="bullet"/>
      <w:lvlText w:val="•"/>
      <w:lvlJc w:val="left"/>
      <w:pPr>
        <w:tabs>
          <w:tab w:val="num" w:pos="2880"/>
        </w:tabs>
        <w:ind w:left="2880" w:hanging="360"/>
      </w:pPr>
      <w:rPr>
        <w:rFonts w:ascii="Arial" w:hAnsi="Arial" w:hint="default"/>
      </w:rPr>
    </w:lvl>
    <w:lvl w:ilvl="4" w:tplc="6512EB4A" w:tentative="1">
      <w:start w:val="1"/>
      <w:numFmt w:val="bullet"/>
      <w:lvlText w:val="•"/>
      <w:lvlJc w:val="left"/>
      <w:pPr>
        <w:tabs>
          <w:tab w:val="num" w:pos="3600"/>
        </w:tabs>
        <w:ind w:left="3600" w:hanging="360"/>
      </w:pPr>
      <w:rPr>
        <w:rFonts w:ascii="Arial" w:hAnsi="Arial" w:hint="default"/>
      </w:rPr>
    </w:lvl>
    <w:lvl w:ilvl="5" w:tplc="0FFED512" w:tentative="1">
      <w:start w:val="1"/>
      <w:numFmt w:val="bullet"/>
      <w:lvlText w:val="•"/>
      <w:lvlJc w:val="left"/>
      <w:pPr>
        <w:tabs>
          <w:tab w:val="num" w:pos="4320"/>
        </w:tabs>
        <w:ind w:left="4320" w:hanging="360"/>
      </w:pPr>
      <w:rPr>
        <w:rFonts w:ascii="Arial" w:hAnsi="Arial" w:hint="default"/>
      </w:rPr>
    </w:lvl>
    <w:lvl w:ilvl="6" w:tplc="983247BC" w:tentative="1">
      <w:start w:val="1"/>
      <w:numFmt w:val="bullet"/>
      <w:lvlText w:val="•"/>
      <w:lvlJc w:val="left"/>
      <w:pPr>
        <w:tabs>
          <w:tab w:val="num" w:pos="5040"/>
        </w:tabs>
        <w:ind w:left="5040" w:hanging="360"/>
      </w:pPr>
      <w:rPr>
        <w:rFonts w:ascii="Arial" w:hAnsi="Arial" w:hint="default"/>
      </w:rPr>
    </w:lvl>
    <w:lvl w:ilvl="7" w:tplc="4434F9C6" w:tentative="1">
      <w:start w:val="1"/>
      <w:numFmt w:val="bullet"/>
      <w:lvlText w:val="•"/>
      <w:lvlJc w:val="left"/>
      <w:pPr>
        <w:tabs>
          <w:tab w:val="num" w:pos="5760"/>
        </w:tabs>
        <w:ind w:left="5760" w:hanging="360"/>
      </w:pPr>
      <w:rPr>
        <w:rFonts w:ascii="Arial" w:hAnsi="Arial" w:hint="default"/>
      </w:rPr>
    </w:lvl>
    <w:lvl w:ilvl="8" w:tplc="B7B40C56" w:tentative="1">
      <w:start w:val="1"/>
      <w:numFmt w:val="bullet"/>
      <w:lvlText w:val="•"/>
      <w:lvlJc w:val="left"/>
      <w:pPr>
        <w:tabs>
          <w:tab w:val="num" w:pos="6480"/>
        </w:tabs>
        <w:ind w:left="6480" w:hanging="360"/>
      </w:pPr>
      <w:rPr>
        <w:rFonts w:ascii="Arial" w:hAnsi="Arial" w:hint="default"/>
      </w:rPr>
    </w:lvl>
  </w:abstractNum>
  <w:abstractNum w:abstractNumId="276" w15:restartNumberingAfterBreak="0">
    <w:nsid w:val="6AD95ABE"/>
    <w:multiLevelType w:val="hybridMultilevel"/>
    <w:tmpl w:val="0F103E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6B0A19FC"/>
    <w:multiLevelType w:val="hybridMultilevel"/>
    <w:tmpl w:val="FC54A5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8" w15:restartNumberingAfterBreak="0">
    <w:nsid w:val="6BB53AE0"/>
    <w:multiLevelType w:val="hybridMultilevel"/>
    <w:tmpl w:val="ACDCF7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6C3E6777"/>
    <w:multiLevelType w:val="hybridMultilevel"/>
    <w:tmpl w:val="551A255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0" w15:restartNumberingAfterBreak="0">
    <w:nsid w:val="6C955667"/>
    <w:multiLevelType w:val="hybridMultilevel"/>
    <w:tmpl w:val="D9B487E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1" w15:restartNumberingAfterBreak="0">
    <w:nsid w:val="6CA13673"/>
    <w:multiLevelType w:val="hybridMultilevel"/>
    <w:tmpl w:val="35045E4A"/>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2" w15:restartNumberingAfterBreak="0">
    <w:nsid w:val="6CA71001"/>
    <w:multiLevelType w:val="hybridMultilevel"/>
    <w:tmpl w:val="74D21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6CB523B7"/>
    <w:multiLevelType w:val="hybridMultilevel"/>
    <w:tmpl w:val="AE068B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6DD5452E"/>
    <w:multiLevelType w:val="hybridMultilevel"/>
    <w:tmpl w:val="B016C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6E6620CF"/>
    <w:multiLevelType w:val="hybridMultilevel"/>
    <w:tmpl w:val="C8227B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6" w15:restartNumberingAfterBreak="0">
    <w:nsid w:val="6E917BB0"/>
    <w:multiLevelType w:val="hybridMultilevel"/>
    <w:tmpl w:val="C5BAF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6F067DEB"/>
    <w:multiLevelType w:val="hybridMultilevel"/>
    <w:tmpl w:val="0A328DF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8" w15:restartNumberingAfterBreak="0">
    <w:nsid w:val="6FB240CF"/>
    <w:multiLevelType w:val="hybridMultilevel"/>
    <w:tmpl w:val="BDD8BDD8"/>
    <w:lvl w:ilvl="0" w:tplc="9B18716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6FBD6844"/>
    <w:multiLevelType w:val="hybridMultilevel"/>
    <w:tmpl w:val="7C6CC1A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0" w15:restartNumberingAfterBreak="0">
    <w:nsid w:val="6FF423EB"/>
    <w:multiLevelType w:val="hybridMultilevel"/>
    <w:tmpl w:val="4012876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1" w15:restartNumberingAfterBreak="0">
    <w:nsid w:val="709D095B"/>
    <w:multiLevelType w:val="hybridMultilevel"/>
    <w:tmpl w:val="463E49F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2" w15:restartNumberingAfterBreak="0">
    <w:nsid w:val="70B64876"/>
    <w:multiLevelType w:val="hybridMultilevel"/>
    <w:tmpl w:val="4B4E6E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3" w15:restartNumberingAfterBreak="0">
    <w:nsid w:val="719A6C6C"/>
    <w:multiLevelType w:val="hybridMultilevel"/>
    <w:tmpl w:val="816EF4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72B60485"/>
    <w:multiLevelType w:val="hybridMultilevel"/>
    <w:tmpl w:val="098466E8"/>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5" w15:restartNumberingAfterBreak="0">
    <w:nsid w:val="7339125C"/>
    <w:multiLevelType w:val="hybridMultilevel"/>
    <w:tmpl w:val="D5D28E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7350038C"/>
    <w:multiLevelType w:val="hybridMultilevel"/>
    <w:tmpl w:val="90E8851E"/>
    <w:lvl w:ilvl="0" w:tplc="040C0005">
      <w:start w:val="1"/>
      <w:numFmt w:val="bullet"/>
      <w:lvlText w:val=""/>
      <w:lvlJc w:val="left"/>
      <w:pPr>
        <w:ind w:left="1068" w:hanging="360"/>
      </w:pPr>
      <w:rPr>
        <w:rFonts w:ascii="Wingdings" w:hAnsi="Wingdings"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7" w15:restartNumberingAfterBreak="0">
    <w:nsid w:val="73D87FE3"/>
    <w:multiLevelType w:val="hybridMultilevel"/>
    <w:tmpl w:val="EE3AD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4077676"/>
    <w:multiLevelType w:val="hybridMultilevel"/>
    <w:tmpl w:val="B250261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9" w15:restartNumberingAfterBreak="0">
    <w:nsid w:val="74A70901"/>
    <w:multiLevelType w:val="hybridMultilevel"/>
    <w:tmpl w:val="4F22261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0" w15:restartNumberingAfterBreak="0">
    <w:nsid w:val="74E3051A"/>
    <w:multiLevelType w:val="hybridMultilevel"/>
    <w:tmpl w:val="D1786AD0"/>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74F77008"/>
    <w:multiLevelType w:val="hybridMultilevel"/>
    <w:tmpl w:val="4582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2" w15:restartNumberingAfterBreak="0">
    <w:nsid w:val="75342910"/>
    <w:multiLevelType w:val="hybridMultilevel"/>
    <w:tmpl w:val="04F69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762700D4"/>
    <w:multiLevelType w:val="hybridMultilevel"/>
    <w:tmpl w:val="F848AF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4" w15:restartNumberingAfterBreak="0">
    <w:nsid w:val="76852E0C"/>
    <w:multiLevelType w:val="hybridMultilevel"/>
    <w:tmpl w:val="9814A5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5" w15:restartNumberingAfterBreak="0">
    <w:nsid w:val="76E210CE"/>
    <w:multiLevelType w:val="hybridMultilevel"/>
    <w:tmpl w:val="B5DAF55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6" w15:restartNumberingAfterBreak="0">
    <w:nsid w:val="77455FC6"/>
    <w:multiLevelType w:val="hybridMultilevel"/>
    <w:tmpl w:val="D64EF9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776F1D78"/>
    <w:multiLevelType w:val="hybridMultilevel"/>
    <w:tmpl w:val="D6262C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8" w15:restartNumberingAfterBreak="0">
    <w:nsid w:val="77997ABF"/>
    <w:multiLevelType w:val="hybridMultilevel"/>
    <w:tmpl w:val="8FB8FE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782A3ADC"/>
    <w:multiLevelType w:val="hybridMultilevel"/>
    <w:tmpl w:val="8B70C9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785E0C64"/>
    <w:multiLevelType w:val="hybridMultilevel"/>
    <w:tmpl w:val="2F6CCF40"/>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78FF0F41"/>
    <w:multiLevelType w:val="hybridMultilevel"/>
    <w:tmpl w:val="E1283C8E"/>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793D73CE"/>
    <w:multiLevelType w:val="hybridMultilevel"/>
    <w:tmpl w:val="FDEE1F3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3" w15:restartNumberingAfterBreak="0">
    <w:nsid w:val="79532F51"/>
    <w:multiLevelType w:val="hybridMultilevel"/>
    <w:tmpl w:val="FF3C61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95B73FA"/>
    <w:multiLevelType w:val="hybridMultilevel"/>
    <w:tmpl w:val="137A98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796A328E"/>
    <w:multiLevelType w:val="hybridMultilevel"/>
    <w:tmpl w:val="3C4EE98E"/>
    <w:lvl w:ilvl="0" w:tplc="040C0005">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9F17034"/>
    <w:multiLevelType w:val="hybridMultilevel"/>
    <w:tmpl w:val="A32EC1C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7" w15:restartNumberingAfterBreak="0">
    <w:nsid w:val="7A85195E"/>
    <w:multiLevelType w:val="hybridMultilevel"/>
    <w:tmpl w:val="DDB88A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7A87652E"/>
    <w:multiLevelType w:val="hybridMultilevel"/>
    <w:tmpl w:val="BFB622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7BB108CC"/>
    <w:multiLevelType w:val="hybridMultilevel"/>
    <w:tmpl w:val="631A3EE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0" w15:restartNumberingAfterBreak="0">
    <w:nsid w:val="7C855862"/>
    <w:multiLevelType w:val="hybridMultilevel"/>
    <w:tmpl w:val="E54876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7CA172A2"/>
    <w:multiLevelType w:val="hybridMultilevel"/>
    <w:tmpl w:val="4630F4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7CAA5151"/>
    <w:multiLevelType w:val="hybridMultilevel"/>
    <w:tmpl w:val="B64E5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7CC318AF"/>
    <w:multiLevelType w:val="hybridMultilevel"/>
    <w:tmpl w:val="4704DAD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4" w15:restartNumberingAfterBreak="0">
    <w:nsid w:val="7D32369F"/>
    <w:multiLevelType w:val="hybridMultilevel"/>
    <w:tmpl w:val="60922C0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5" w15:restartNumberingAfterBreak="0">
    <w:nsid w:val="7D6152E6"/>
    <w:multiLevelType w:val="hybridMultilevel"/>
    <w:tmpl w:val="CE3C4DD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6" w15:restartNumberingAfterBreak="0">
    <w:nsid w:val="7D67377A"/>
    <w:multiLevelType w:val="hybridMultilevel"/>
    <w:tmpl w:val="EA16EEA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7" w15:restartNumberingAfterBreak="0">
    <w:nsid w:val="7DD81C6B"/>
    <w:multiLevelType w:val="hybridMultilevel"/>
    <w:tmpl w:val="B6AEC8D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8" w15:restartNumberingAfterBreak="0">
    <w:nsid w:val="7DE62E71"/>
    <w:multiLevelType w:val="hybridMultilevel"/>
    <w:tmpl w:val="AB60FE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9" w15:restartNumberingAfterBreak="0">
    <w:nsid w:val="7E08560D"/>
    <w:multiLevelType w:val="hybridMultilevel"/>
    <w:tmpl w:val="F00A74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0" w15:restartNumberingAfterBreak="0">
    <w:nsid w:val="7E4036BE"/>
    <w:multiLevelType w:val="hybridMultilevel"/>
    <w:tmpl w:val="B3705F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1" w15:restartNumberingAfterBreak="0">
    <w:nsid w:val="7EBF2F37"/>
    <w:multiLevelType w:val="hybridMultilevel"/>
    <w:tmpl w:val="FD00B7A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2" w15:restartNumberingAfterBreak="0">
    <w:nsid w:val="7F7C1E62"/>
    <w:multiLevelType w:val="hybridMultilevel"/>
    <w:tmpl w:val="B94ABD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3" w15:restartNumberingAfterBreak="0">
    <w:nsid w:val="7F8B55B8"/>
    <w:multiLevelType w:val="hybridMultilevel"/>
    <w:tmpl w:val="7D2804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5"/>
  </w:num>
  <w:num w:numId="2">
    <w:abstractNumId w:val="190"/>
  </w:num>
  <w:num w:numId="3">
    <w:abstractNumId w:val="208"/>
  </w:num>
  <w:num w:numId="4">
    <w:abstractNumId w:val="92"/>
  </w:num>
  <w:num w:numId="5">
    <w:abstractNumId w:val="142"/>
  </w:num>
  <w:num w:numId="6">
    <w:abstractNumId w:val="223"/>
  </w:num>
  <w:num w:numId="7">
    <w:abstractNumId w:val="245"/>
  </w:num>
  <w:num w:numId="8">
    <w:abstractNumId w:val="25"/>
  </w:num>
  <w:num w:numId="9">
    <w:abstractNumId w:val="253"/>
  </w:num>
  <w:num w:numId="10">
    <w:abstractNumId w:val="202"/>
  </w:num>
  <w:num w:numId="11">
    <w:abstractNumId w:val="3"/>
  </w:num>
  <w:num w:numId="12">
    <w:abstractNumId w:val="54"/>
  </w:num>
  <w:num w:numId="13">
    <w:abstractNumId w:val="33"/>
  </w:num>
  <w:num w:numId="14">
    <w:abstractNumId w:val="154"/>
  </w:num>
  <w:num w:numId="15">
    <w:abstractNumId w:val="143"/>
  </w:num>
  <w:num w:numId="16">
    <w:abstractNumId w:val="140"/>
  </w:num>
  <w:num w:numId="17">
    <w:abstractNumId w:val="218"/>
  </w:num>
  <w:num w:numId="18">
    <w:abstractNumId w:val="238"/>
  </w:num>
  <w:num w:numId="19">
    <w:abstractNumId w:val="151"/>
  </w:num>
  <w:num w:numId="20">
    <w:abstractNumId w:val="40"/>
  </w:num>
  <w:num w:numId="21">
    <w:abstractNumId w:val="183"/>
  </w:num>
  <w:num w:numId="22">
    <w:abstractNumId w:val="233"/>
  </w:num>
  <w:num w:numId="23">
    <w:abstractNumId w:val="13"/>
  </w:num>
  <w:num w:numId="24">
    <w:abstractNumId w:val="225"/>
  </w:num>
  <w:num w:numId="25">
    <w:abstractNumId w:val="5"/>
  </w:num>
  <w:num w:numId="26">
    <w:abstractNumId w:val="284"/>
  </w:num>
  <w:num w:numId="27">
    <w:abstractNumId w:val="287"/>
  </w:num>
  <w:num w:numId="28">
    <w:abstractNumId w:val="294"/>
  </w:num>
  <w:num w:numId="29">
    <w:abstractNumId w:val="37"/>
  </w:num>
  <w:num w:numId="30">
    <w:abstractNumId w:val="14"/>
  </w:num>
  <w:num w:numId="31">
    <w:abstractNumId w:val="135"/>
  </w:num>
  <w:num w:numId="32">
    <w:abstractNumId w:val="102"/>
  </w:num>
  <w:num w:numId="33">
    <w:abstractNumId w:val="6"/>
  </w:num>
  <w:num w:numId="34">
    <w:abstractNumId w:val="196"/>
  </w:num>
  <w:num w:numId="35">
    <w:abstractNumId w:val="144"/>
  </w:num>
  <w:num w:numId="36">
    <w:abstractNumId w:val="251"/>
  </w:num>
  <w:num w:numId="37">
    <w:abstractNumId w:val="21"/>
  </w:num>
  <w:num w:numId="38">
    <w:abstractNumId w:val="293"/>
  </w:num>
  <w:num w:numId="39">
    <w:abstractNumId w:val="159"/>
  </w:num>
  <w:num w:numId="40">
    <w:abstractNumId w:val="277"/>
  </w:num>
  <w:num w:numId="41">
    <w:abstractNumId w:val="278"/>
  </w:num>
  <w:num w:numId="42">
    <w:abstractNumId w:val="106"/>
  </w:num>
  <w:num w:numId="43">
    <w:abstractNumId w:val="158"/>
  </w:num>
  <w:num w:numId="44">
    <w:abstractNumId w:val="88"/>
  </w:num>
  <w:num w:numId="45">
    <w:abstractNumId w:val="300"/>
  </w:num>
  <w:num w:numId="46">
    <w:abstractNumId w:val="112"/>
  </w:num>
  <w:num w:numId="47">
    <w:abstractNumId w:val="193"/>
  </w:num>
  <w:num w:numId="48">
    <w:abstractNumId w:val="290"/>
  </w:num>
  <w:num w:numId="49">
    <w:abstractNumId w:val="207"/>
  </w:num>
  <w:num w:numId="50">
    <w:abstractNumId w:val="205"/>
  </w:num>
  <w:num w:numId="51">
    <w:abstractNumId w:val="230"/>
  </w:num>
  <w:num w:numId="52">
    <w:abstractNumId w:val="124"/>
  </w:num>
  <w:num w:numId="53">
    <w:abstractNumId w:val="119"/>
  </w:num>
  <w:num w:numId="54">
    <w:abstractNumId w:val="304"/>
  </w:num>
  <w:num w:numId="55">
    <w:abstractNumId w:val="182"/>
  </w:num>
  <w:num w:numId="56">
    <w:abstractNumId w:val="137"/>
  </w:num>
  <w:num w:numId="57">
    <w:abstractNumId w:val="41"/>
  </w:num>
  <w:num w:numId="58">
    <w:abstractNumId w:val="145"/>
  </w:num>
  <w:num w:numId="59">
    <w:abstractNumId w:val="314"/>
  </w:num>
  <w:num w:numId="60">
    <w:abstractNumId w:val="38"/>
  </w:num>
  <w:num w:numId="61">
    <w:abstractNumId w:val="94"/>
  </w:num>
  <w:num w:numId="62">
    <w:abstractNumId w:val="210"/>
  </w:num>
  <w:num w:numId="63">
    <w:abstractNumId w:val="187"/>
  </w:num>
  <w:num w:numId="64">
    <w:abstractNumId w:val="100"/>
  </w:num>
  <w:num w:numId="65">
    <w:abstractNumId w:val="109"/>
  </w:num>
  <w:num w:numId="66">
    <w:abstractNumId w:val="318"/>
  </w:num>
  <w:num w:numId="67">
    <w:abstractNumId w:val="264"/>
  </w:num>
  <w:num w:numId="68">
    <w:abstractNumId w:val="134"/>
  </w:num>
  <w:num w:numId="69">
    <w:abstractNumId w:val="323"/>
  </w:num>
  <w:num w:numId="70">
    <w:abstractNumId w:val="134"/>
  </w:num>
  <w:num w:numId="71">
    <w:abstractNumId w:val="323"/>
  </w:num>
  <w:num w:numId="72">
    <w:abstractNumId w:val="146"/>
  </w:num>
  <w:num w:numId="73">
    <w:abstractNumId w:val="44"/>
  </w:num>
  <w:num w:numId="74">
    <w:abstractNumId w:val="243"/>
  </w:num>
  <w:num w:numId="75">
    <w:abstractNumId w:val="164"/>
  </w:num>
  <w:num w:numId="76">
    <w:abstractNumId w:val="312"/>
  </w:num>
  <w:num w:numId="77">
    <w:abstractNumId w:val="75"/>
  </w:num>
  <w:num w:numId="78">
    <w:abstractNumId w:val="179"/>
  </w:num>
  <w:num w:numId="79">
    <w:abstractNumId w:val="26"/>
  </w:num>
  <w:num w:numId="80">
    <w:abstractNumId w:val="24"/>
  </w:num>
  <w:num w:numId="81">
    <w:abstractNumId w:val="231"/>
  </w:num>
  <w:num w:numId="82">
    <w:abstractNumId w:val="320"/>
  </w:num>
  <w:num w:numId="83">
    <w:abstractNumId w:val="333"/>
  </w:num>
  <w:num w:numId="84">
    <w:abstractNumId w:val="173"/>
  </w:num>
  <w:num w:numId="85">
    <w:abstractNumId w:val="167"/>
  </w:num>
  <w:num w:numId="86">
    <w:abstractNumId w:val="203"/>
  </w:num>
  <w:num w:numId="87">
    <w:abstractNumId w:val="229"/>
  </w:num>
  <w:num w:numId="88">
    <w:abstractNumId w:val="91"/>
  </w:num>
  <w:num w:numId="89">
    <w:abstractNumId w:val="296"/>
  </w:num>
  <w:num w:numId="90">
    <w:abstractNumId w:val="257"/>
  </w:num>
  <w:num w:numId="91">
    <w:abstractNumId w:val="165"/>
  </w:num>
  <w:num w:numId="92">
    <w:abstractNumId w:val="10"/>
  </w:num>
  <w:num w:numId="93">
    <w:abstractNumId w:val="23"/>
  </w:num>
  <w:num w:numId="94">
    <w:abstractNumId w:val="64"/>
  </w:num>
  <w:num w:numId="95">
    <w:abstractNumId w:val="89"/>
  </w:num>
  <w:num w:numId="96">
    <w:abstractNumId w:val="9"/>
  </w:num>
  <w:num w:numId="97">
    <w:abstractNumId w:val="192"/>
  </w:num>
  <w:num w:numId="98">
    <w:abstractNumId w:val="270"/>
  </w:num>
  <w:num w:numId="99">
    <w:abstractNumId w:val="45"/>
  </w:num>
  <w:num w:numId="100">
    <w:abstractNumId w:val="161"/>
  </w:num>
  <w:num w:numId="101">
    <w:abstractNumId w:val="291"/>
  </w:num>
  <w:num w:numId="102">
    <w:abstractNumId w:val="47"/>
  </w:num>
  <w:num w:numId="103">
    <w:abstractNumId w:val="35"/>
  </w:num>
  <w:num w:numId="104">
    <w:abstractNumId w:val="139"/>
  </w:num>
  <w:num w:numId="105">
    <w:abstractNumId w:val="330"/>
  </w:num>
  <w:num w:numId="106">
    <w:abstractNumId w:val="82"/>
  </w:num>
  <w:num w:numId="107">
    <w:abstractNumId w:val="0"/>
  </w:num>
  <w:num w:numId="108">
    <w:abstractNumId w:val="105"/>
  </w:num>
  <w:num w:numId="109">
    <w:abstractNumId w:val="79"/>
  </w:num>
  <w:num w:numId="110">
    <w:abstractNumId w:val="17"/>
  </w:num>
  <w:num w:numId="111">
    <w:abstractNumId w:val="327"/>
  </w:num>
  <w:num w:numId="112">
    <w:abstractNumId w:val="85"/>
  </w:num>
  <w:num w:numId="113">
    <w:abstractNumId w:val="148"/>
  </w:num>
  <w:num w:numId="114">
    <w:abstractNumId w:val="127"/>
  </w:num>
  <w:num w:numId="115">
    <w:abstractNumId w:val="77"/>
  </w:num>
  <w:num w:numId="116">
    <w:abstractNumId w:val="80"/>
  </w:num>
  <w:num w:numId="117">
    <w:abstractNumId w:val="132"/>
  </w:num>
  <w:num w:numId="118">
    <w:abstractNumId w:val="86"/>
  </w:num>
  <w:num w:numId="119">
    <w:abstractNumId w:val="302"/>
  </w:num>
  <w:num w:numId="120">
    <w:abstractNumId w:val="244"/>
  </w:num>
  <w:num w:numId="121">
    <w:abstractNumId w:val="263"/>
  </w:num>
  <w:num w:numId="122">
    <w:abstractNumId w:val="322"/>
  </w:num>
  <w:num w:numId="123">
    <w:abstractNumId w:val="274"/>
  </w:num>
  <w:num w:numId="124">
    <w:abstractNumId w:val="62"/>
  </w:num>
  <w:num w:numId="125">
    <w:abstractNumId w:val="113"/>
  </w:num>
  <w:num w:numId="126">
    <w:abstractNumId w:val="133"/>
  </w:num>
  <w:num w:numId="127">
    <w:abstractNumId w:val="169"/>
  </w:num>
  <w:num w:numId="128">
    <w:abstractNumId w:val="117"/>
  </w:num>
  <w:num w:numId="129">
    <w:abstractNumId w:val="147"/>
  </w:num>
  <w:num w:numId="130">
    <w:abstractNumId w:val="2"/>
  </w:num>
  <w:num w:numId="131">
    <w:abstractNumId w:val="73"/>
  </w:num>
  <w:num w:numId="132">
    <w:abstractNumId w:val="98"/>
  </w:num>
  <w:num w:numId="133">
    <w:abstractNumId w:val="63"/>
  </w:num>
  <w:num w:numId="134">
    <w:abstractNumId w:val="200"/>
  </w:num>
  <w:num w:numId="135">
    <w:abstractNumId w:val="248"/>
  </w:num>
  <w:num w:numId="136">
    <w:abstractNumId w:val="67"/>
  </w:num>
  <w:num w:numId="137">
    <w:abstractNumId w:val="65"/>
  </w:num>
  <w:num w:numId="138">
    <w:abstractNumId w:val="177"/>
  </w:num>
  <w:num w:numId="139">
    <w:abstractNumId w:val="181"/>
  </w:num>
  <w:num w:numId="140">
    <w:abstractNumId w:val="206"/>
  </w:num>
  <w:num w:numId="141">
    <w:abstractNumId w:val="267"/>
  </w:num>
  <w:num w:numId="142">
    <w:abstractNumId w:val="199"/>
  </w:num>
  <w:num w:numId="143">
    <w:abstractNumId w:val="99"/>
  </w:num>
  <w:num w:numId="144">
    <w:abstractNumId w:val="331"/>
  </w:num>
  <w:num w:numId="145">
    <w:abstractNumId w:val="72"/>
  </w:num>
  <w:num w:numId="146">
    <w:abstractNumId w:val="184"/>
  </w:num>
  <w:num w:numId="147">
    <w:abstractNumId w:val="123"/>
  </w:num>
  <w:num w:numId="148">
    <w:abstractNumId w:val="283"/>
  </w:num>
  <w:num w:numId="149">
    <w:abstractNumId w:val="58"/>
  </w:num>
  <w:num w:numId="150">
    <w:abstractNumId w:val="276"/>
  </w:num>
  <w:num w:numId="151">
    <w:abstractNumId w:val="120"/>
  </w:num>
  <w:num w:numId="152">
    <w:abstractNumId w:val="170"/>
  </w:num>
  <w:num w:numId="153">
    <w:abstractNumId w:val="22"/>
  </w:num>
  <w:num w:numId="154">
    <w:abstractNumId w:val="252"/>
  </w:num>
  <w:num w:numId="155">
    <w:abstractNumId w:val="155"/>
  </w:num>
  <w:num w:numId="156">
    <w:abstractNumId w:val="31"/>
  </w:num>
  <w:num w:numId="157">
    <w:abstractNumId w:val="250"/>
  </w:num>
  <w:num w:numId="158">
    <w:abstractNumId w:val="34"/>
  </w:num>
  <w:num w:numId="159">
    <w:abstractNumId w:val="90"/>
  </w:num>
  <w:num w:numId="160">
    <w:abstractNumId w:val="74"/>
  </w:num>
  <w:num w:numId="161">
    <w:abstractNumId w:val="36"/>
  </w:num>
  <w:num w:numId="162">
    <w:abstractNumId w:val="152"/>
  </w:num>
  <w:num w:numId="163">
    <w:abstractNumId w:val="97"/>
  </w:num>
  <w:num w:numId="164">
    <w:abstractNumId w:val="15"/>
  </w:num>
  <w:num w:numId="165">
    <w:abstractNumId w:val="110"/>
  </w:num>
  <w:num w:numId="166">
    <w:abstractNumId w:val="162"/>
  </w:num>
  <w:num w:numId="167">
    <w:abstractNumId w:val="265"/>
  </w:num>
  <w:num w:numId="168">
    <w:abstractNumId w:val="279"/>
  </w:num>
  <w:num w:numId="169">
    <w:abstractNumId w:val="125"/>
  </w:num>
  <w:num w:numId="170">
    <w:abstractNumId w:val="299"/>
  </w:num>
  <w:num w:numId="171">
    <w:abstractNumId w:val="178"/>
  </w:num>
  <w:num w:numId="172">
    <w:abstractNumId w:val="69"/>
  </w:num>
  <w:num w:numId="173">
    <w:abstractNumId w:val="126"/>
  </w:num>
  <w:num w:numId="174">
    <w:abstractNumId w:val="103"/>
  </w:num>
  <w:num w:numId="175">
    <w:abstractNumId w:val="7"/>
  </w:num>
  <w:num w:numId="176">
    <w:abstractNumId w:val="111"/>
  </w:num>
  <w:num w:numId="177">
    <w:abstractNumId w:val="219"/>
  </w:num>
  <w:num w:numId="178">
    <w:abstractNumId w:val="297"/>
  </w:num>
  <w:num w:numId="179">
    <w:abstractNumId w:val="114"/>
  </w:num>
  <w:num w:numId="180">
    <w:abstractNumId w:val="61"/>
  </w:num>
  <w:num w:numId="181">
    <w:abstractNumId w:val="316"/>
  </w:num>
  <w:num w:numId="182">
    <w:abstractNumId w:val="280"/>
  </w:num>
  <w:num w:numId="183">
    <w:abstractNumId w:val="149"/>
  </w:num>
  <w:num w:numId="184">
    <w:abstractNumId w:val="39"/>
  </w:num>
  <w:num w:numId="185">
    <w:abstractNumId w:val="87"/>
  </w:num>
  <w:num w:numId="186">
    <w:abstractNumId w:val="254"/>
  </w:num>
  <w:num w:numId="187">
    <w:abstractNumId w:val="246"/>
  </w:num>
  <w:num w:numId="188">
    <w:abstractNumId w:val="55"/>
  </w:num>
  <w:num w:numId="189">
    <w:abstractNumId w:val="104"/>
  </w:num>
  <w:num w:numId="190">
    <w:abstractNumId w:val="188"/>
  </w:num>
  <w:num w:numId="191">
    <w:abstractNumId w:val="272"/>
  </w:num>
  <w:num w:numId="192">
    <w:abstractNumId w:val="249"/>
  </w:num>
  <w:num w:numId="193">
    <w:abstractNumId w:val="221"/>
  </w:num>
  <w:num w:numId="194">
    <w:abstractNumId w:val="247"/>
  </w:num>
  <w:num w:numId="195">
    <w:abstractNumId w:val="271"/>
  </w:num>
  <w:num w:numId="196">
    <w:abstractNumId w:val="216"/>
  </w:num>
  <w:num w:numId="197">
    <w:abstractNumId w:val="12"/>
  </w:num>
  <w:num w:numId="198">
    <w:abstractNumId w:val="136"/>
  </w:num>
  <w:num w:numId="199">
    <w:abstractNumId w:val="234"/>
  </w:num>
  <w:num w:numId="200">
    <w:abstractNumId w:val="118"/>
  </w:num>
  <w:num w:numId="201">
    <w:abstractNumId w:val="157"/>
  </w:num>
  <w:num w:numId="202">
    <w:abstractNumId w:val="321"/>
  </w:num>
  <w:num w:numId="203">
    <w:abstractNumId w:val="292"/>
  </w:num>
  <w:num w:numId="204">
    <w:abstractNumId w:val="84"/>
  </w:num>
  <w:num w:numId="205">
    <w:abstractNumId w:val="285"/>
  </w:num>
  <w:num w:numId="206">
    <w:abstractNumId w:val="138"/>
  </w:num>
  <w:num w:numId="207">
    <w:abstractNumId w:val="163"/>
  </w:num>
  <w:num w:numId="208">
    <w:abstractNumId w:val="76"/>
  </w:num>
  <w:num w:numId="209">
    <w:abstractNumId w:val="324"/>
  </w:num>
  <w:num w:numId="210">
    <w:abstractNumId w:val="310"/>
  </w:num>
  <w:num w:numId="211">
    <w:abstractNumId w:val="191"/>
  </w:num>
  <w:num w:numId="212">
    <w:abstractNumId w:val="131"/>
  </w:num>
  <w:num w:numId="213">
    <w:abstractNumId w:val="16"/>
  </w:num>
  <w:num w:numId="214">
    <w:abstractNumId w:val="242"/>
  </w:num>
  <w:num w:numId="215">
    <w:abstractNumId w:val="273"/>
  </w:num>
  <w:num w:numId="216">
    <w:abstractNumId w:val="175"/>
  </w:num>
  <w:num w:numId="217">
    <w:abstractNumId w:val="209"/>
  </w:num>
  <w:num w:numId="218">
    <w:abstractNumId w:val="319"/>
  </w:num>
  <w:num w:numId="219">
    <w:abstractNumId w:val="51"/>
  </w:num>
  <w:num w:numId="220">
    <w:abstractNumId w:val="281"/>
  </w:num>
  <w:num w:numId="221">
    <w:abstractNumId w:val="286"/>
  </w:num>
  <w:num w:numId="222">
    <w:abstractNumId w:val="141"/>
  </w:num>
  <w:num w:numId="223">
    <w:abstractNumId w:val="217"/>
  </w:num>
  <w:num w:numId="224">
    <w:abstractNumId w:val="156"/>
  </w:num>
  <w:num w:numId="225">
    <w:abstractNumId w:val="174"/>
  </w:num>
  <w:num w:numId="226">
    <w:abstractNumId w:val="220"/>
  </w:num>
  <w:num w:numId="227">
    <w:abstractNumId w:val="308"/>
  </w:num>
  <w:num w:numId="228">
    <w:abstractNumId w:val="19"/>
  </w:num>
  <w:num w:numId="229">
    <w:abstractNumId w:val="81"/>
  </w:num>
  <w:num w:numId="230">
    <w:abstractNumId w:val="42"/>
  </w:num>
  <w:num w:numId="231">
    <w:abstractNumId w:val="306"/>
  </w:num>
  <w:num w:numId="232">
    <w:abstractNumId w:val="289"/>
  </w:num>
  <w:num w:numId="233">
    <w:abstractNumId w:val="60"/>
  </w:num>
  <w:num w:numId="234">
    <w:abstractNumId w:val="129"/>
  </w:num>
  <w:num w:numId="235">
    <w:abstractNumId w:val="204"/>
  </w:num>
  <w:num w:numId="236">
    <w:abstractNumId w:val="66"/>
  </w:num>
  <w:num w:numId="237">
    <w:abstractNumId w:val="150"/>
  </w:num>
  <w:num w:numId="238">
    <w:abstractNumId w:val="261"/>
  </w:num>
  <w:num w:numId="239">
    <w:abstractNumId w:val="226"/>
  </w:num>
  <w:num w:numId="240">
    <w:abstractNumId w:val="227"/>
  </w:num>
  <w:num w:numId="241">
    <w:abstractNumId w:val="258"/>
  </w:num>
  <w:num w:numId="242">
    <w:abstractNumId w:val="195"/>
  </w:num>
  <w:num w:numId="243">
    <w:abstractNumId w:val="43"/>
  </w:num>
  <w:num w:numId="244">
    <w:abstractNumId w:val="222"/>
  </w:num>
  <w:num w:numId="245">
    <w:abstractNumId w:val="48"/>
  </w:num>
  <w:num w:numId="246">
    <w:abstractNumId w:val="214"/>
  </w:num>
  <w:num w:numId="247">
    <w:abstractNumId w:val="213"/>
  </w:num>
  <w:num w:numId="248">
    <w:abstractNumId w:val="176"/>
  </w:num>
  <w:num w:numId="249">
    <w:abstractNumId w:val="255"/>
  </w:num>
  <w:num w:numId="250">
    <w:abstractNumId w:val="266"/>
  </w:num>
  <w:num w:numId="251">
    <w:abstractNumId w:val="49"/>
  </w:num>
  <w:num w:numId="252">
    <w:abstractNumId w:val="332"/>
  </w:num>
  <w:num w:numId="253">
    <w:abstractNumId w:val="50"/>
  </w:num>
  <w:num w:numId="254">
    <w:abstractNumId w:val="160"/>
  </w:num>
  <w:num w:numId="255">
    <w:abstractNumId w:val="235"/>
  </w:num>
  <w:num w:numId="256">
    <w:abstractNumId w:val="11"/>
  </w:num>
  <w:num w:numId="257">
    <w:abstractNumId w:val="168"/>
  </w:num>
  <w:num w:numId="258">
    <w:abstractNumId w:val="93"/>
  </w:num>
  <w:num w:numId="259">
    <w:abstractNumId w:val="325"/>
  </w:num>
  <w:num w:numId="260">
    <w:abstractNumId w:val="329"/>
  </w:num>
  <w:num w:numId="261">
    <w:abstractNumId w:val="96"/>
  </w:num>
  <w:num w:numId="262">
    <w:abstractNumId w:val="4"/>
  </w:num>
  <w:num w:numId="263">
    <w:abstractNumId w:val="305"/>
  </w:num>
  <w:num w:numId="264">
    <w:abstractNumId w:val="317"/>
  </w:num>
  <w:num w:numId="265">
    <w:abstractNumId w:val="166"/>
  </w:num>
  <w:num w:numId="266">
    <w:abstractNumId w:val="153"/>
  </w:num>
  <w:num w:numId="267">
    <w:abstractNumId w:val="262"/>
  </w:num>
  <w:num w:numId="268">
    <w:abstractNumId w:val="303"/>
  </w:num>
  <w:num w:numId="269">
    <w:abstractNumId w:val="95"/>
  </w:num>
  <w:num w:numId="270">
    <w:abstractNumId w:val="295"/>
  </w:num>
  <w:num w:numId="271">
    <w:abstractNumId w:val="224"/>
  </w:num>
  <w:num w:numId="272">
    <w:abstractNumId w:val="307"/>
  </w:num>
  <w:num w:numId="273">
    <w:abstractNumId w:val="198"/>
  </w:num>
  <w:num w:numId="274">
    <w:abstractNumId w:val="237"/>
  </w:num>
  <w:num w:numId="275">
    <w:abstractNumId w:val="53"/>
  </w:num>
  <w:num w:numId="276">
    <w:abstractNumId w:val="240"/>
  </w:num>
  <w:num w:numId="277">
    <w:abstractNumId w:val="59"/>
  </w:num>
  <w:num w:numId="278">
    <w:abstractNumId w:val="259"/>
  </w:num>
  <w:num w:numId="279">
    <w:abstractNumId w:val="298"/>
  </w:num>
  <w:num w:numId="280">
    <w:abstractNumId w:val="32"/>
  </w:num>
  <w:num w:numId="281">
    <w:abstractNumId w:val="288"/>
  </w:num>
  <w:num w:numId="282">
    <w:abstractNumId w:val="30"/>
  </w:num>
  <w:num w:numId="283">
    <w:abstractNumId w:val="301"/>
  </w:num>
  <w:num w:numId="284">
    <w:abstractNumId w:val="78"/>
  </w:num>
  <w:num w:numId="285">
    <w:abstractNumId w:val="241"/>
  </w:num>
  <w:num w:numId="286">
    <w:abstractNumId w:val="189"/>
  </w:num>
  <w:num w:numId="287">
    <w:abstractNumId w:val="236"/>
  </w:num>
  <w:num w:numId="288">
    <w:abstractNumId w:val="228"/>
  </w:num>
  <w:num w:numId="289">
    <w:abstractNumId w:val="71"/>
  </w:num>
  <w:num w:numId="290">
    <w:abstractNumId w:val="311"/>
  </w:num>
  <w:num w:numId="291">
    <w:abstractNumId w:val="128"/>
  </w:num>
  <w:num w:numId="292">
    <w:abstractNumId w:val="130"/>
  </w:num>
  <w:num w:numId="293">
    <w:abstractNumId w:val="20"/>
  </w:num>
  <w:num w:numId="294">
    <w:abstractNumId w:val="18"/>
  </w:num>
  <w:num w:numId="295">
    <w:abstractNumId w:val="28"/>
  </w:num>
  <w:num w:numId="296">
    <w:abstractNumId w:val="260"/>
  </w:num>
  <w:num w:numId="297">
    <w:abstractNumId w:val="326"/>
  </w:num>
  <w:num w:numId="298">
    <w:abstractNumId w:val="172"/>
  </w:num>
  <w:num w:numId="299">
    <w:abstractNumId w:val="212"/>
  </w:num>
  <w:num w:numId="300">
    <w:abstractNumId w:val="239"/>
  </w:num>
  <w:num w:numId="301">
    <w:abstractNumId w:val="108"/>
  </w:num>
  <w:num w:numId="302">
    <w:abstractNumId w:val="268"/>
  </w:num>
  <w:num w:numId="303">
    <w:abstractNumId w:val="315"/>
  </w:num>
  <w:num w:numId="304">
    <w:abstractNumId w:val="83"/>
  </w:num>
  <w:num w:numId="305">
    <w:abstractNumId w:val="68"/>
  </w:num>
  <w:num w:numId="306">
    <w:abstractNumId w:val="269"/>
  </w:num>
  <w:num w:numId="307">
    <w:abstractNumId w:val="328"/>
  </w:num>
  <w:num w:numId="308">
    <w:abstractNumId w:val="186"/>
  </w:num>
  <w:num w:numId="309">
    <w:abstractNumId w:val="52"/>
  </w:num>
  <w:num w:numId="310">
    <w:abstractNumId w:val="101"/>
  </w:num>
  <w:num w:numId="311">
    <w:abstractNumId w:val="29"/>
  </w:num>
  <w:num w:numId="312">
    <w:abstractNumId w:val="194"/>
  </w:num>
  <w:num w:numId="313">
    <w:abstractNumId w:val="309"/>
  </w:num>
  <w:num w:numId="314">
    <w:abstractNumId w:val="46"/>
  </w:num>
  <w:num w:numId="315">
    <w:abstractNumId w:val="313"/>
  </w:num>
  <w:num w:numId="316">
    <w:abstractNumId w:val="121"/>
  </w:num>
  <w:num w:numId="317">
    <w:abstractNumId w:val="171"/>
  </w:num>
  <w:num w:numId="318">
    <w:abstractNumId w:val="211"/>
  </w:num>
  <w:num w:numId="319">
    <w:abstractNumId w:val="56"/>
  </w:num>
  <w:num w:numId="320">
    <w:abstractNumId w:val="232"/>
  </w:num>
  <w:num w:numId="321">
    <w:abstractNumId w:val="70"/>
  </w:num>
  <w:num w:numId="322">
    <w:abstractNumId w:val="201"/>
  </w:num>
  <w:num w:numId="323">
    <w:abstractNumId w:val="57"/>
  </w:num>
  <w:num w:numId="324">
    <w:abstractNumId w:val="282"/>
  </w:num>
  <w:num w:numId="325">
    <w:abstractNumId w:val="107"/>
  </w:num>
  <w:num w:numId="326">
    <w:abstractNumId w:val="215"/>
  </w:num>
  <w:num w:numId="327">
    <w:abstractNumId w:val="256"/>
  </w:num>
  <w:num w:numId="328">
    <w:abstractNumId w:val="197"/>
  </w:num>
  <w:num w:numId="329">
    <w:abstractNumId w:val="27"/>
  </w:num>
  <w:num w:numId="330">
    <w:abstractNumId w:val="115"/>
  </w:num>
  <w:num w:numId="331">
    <w:abstractNumId w:val="180"/>
  </w:num>
  <w:num w:numId="332">
    <w:abstractNumId w:val="1"/>
  </w:num>
  <w:num w:numId="333">
    <w:abstractNumId w:val="116"/>
  </w:num>
  <w:num w:numId="334">
    <w:abstractNumId w:val="8"/>
  </w:num>
  <w:num w:numId="335">
    <w:abstractNumId w:val="122"/>
  </w:num>
  <w:num w:numId="336">
    <w:abstractNumId w:val="185"/>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0162"/>
    <w:rsid w:val="0000060C"/>
    <w:rsid w:val="000006B2"/>
    <w:rsid w:val="0000086B"/>
    <w:rsid w:val="00000F92"/>
    <w:rsid w:val="00001043"/>
    <w:rsid w:val="00001917"/>
    <w:rsid w:val="00001A86"/>
    <w:rsid w:val="00001BF5"/>
    <w:rsid w:val="000026F1"/>
    <w:rsid w:val="000028E2"/>
    <w:rsid w:val="00002E1D"/>
    <w:rsid w:val="000031BD"/>
    <w:rsid w:val="00003352"/>
    <w:rsid w:val="00003598"/>
    <w:rsid w:val="00003854"/>
    <w:rsid w:val="000038E0"/>
    <w:rsid w:val="000039BA"/>
    <w:rsid w:val="000042D4"/>
    <w:rsid w:val="000043BA"/>
    <w:rsid w:val="00004DB3"/>
    <w:rsid w:val="0000505C"/>
    <w:rsid w:val="0000576E"/>
    <w:rsid w:val="000057A2"/>
    <w:rsid w:val="00005891"/>
    <w:rsid w:val="00005993"/>
    <w:rsid w:val="00006022"/>
    <w:rsid w:val="00006162"/>
    <w:rsid w:val="0000621C"/>
    <w:rsid w:val="0000643D"/>
    <w:rsid w:val="00007495"/>
    <w:rsid w:val="000077EE"/>
    <w:rsid w:val="00010101"/>
    <w:rsid w:val="0001016A"/>
    <w:rsid w:val="0001080C"/>
    <w:rsid w:val="00010F81"/>
    <w:rsid w:val="000112E4"/>
    <w:rsid w:val="0001146D"/>
    <w:rsid w:val="000119B2"/>
    <w:rsid w:val="00011BCC"/>
    <w:rsid w:val="00011C31"/>
    <w:rsid w:val="00011E37"/>
    <w:rsid w:val="0001262E"/>
    <w:rsid w:val="0001300B"/>
    <w:rsid w:val="000132DE"/>
    <w:rsid w:val="000134D8"/>
    <w:rsid w:val="00013893"/>
    <w:rsid w:val="000140C4"/>
    <w:rsid w:val="0001426E"/>
    <w:rsid w:val="000145C9"/>
    <w:rsid w:val="00014BF3"/>
    <w:rsid w:val="00014C15"/>
    <w:rsid w:val="00015538"/>
    <w:rsid w:val="00015EAC"/>
    <w:rsid w:val="00015EE0"/>
    <w:rsid w:val="00015F2B"/>
    <w:rsid w:val="000160C7"/>
    <w:rsid w:val="00016512"/>
    <w:rsid w:val="000174CF"/>
    <w:rsid w:val="000174FA"/>
    <w:rsid w:val="00017832"/>
    <w:rsid w:val="000178B8"/>
    <w:rsid w:val="00017AA4"/>
    <w:rsid w:val="00017AE6"/>
    <w:rsid w:val="00017CE8"/>
    <w:rsid w:val="00017E8D"/>
    <w:rsid w:val="00017ED7"/>
    <w:rsid w:val="0002025A"/>
    <w:rsid w:val="00020B6A"/>
    <w:rsid w:val="00020F95"/>
    <w:rsid w:val="000211D3"/>
    <w:rsid w:val="000215CD"/>
    <w:rsid w:val="0002189C"/>
    <w:rsid w:val="000218AF"/>
    <w:rsid w:val="00021AB3"/>
    <w:rsid w:val="00021CF3"/>
    <w:rsid w:val="0002272D"/>
    <w:rsid w:val="00022944"/>
    <w:rsid w:val="00022BB2"/>
    <w:rsid w:val="00022E88"/>
    <w:rsid w:val="00022FB9"/>
    <w:rsid w:val="00023436"/>
    <w:rsid w:val="000234BB"/>
    <w:rsid w:val="00023519"/>
    <w:rsid w:val="00023FAD"/>
    <w:rsid w:val="00023FDF"/>
    <w:rsid w:val="00024752"/>
    <w:rsid w:val="0002498E"/>
    <w:rsid w:val="0002534B"/>
    <w:rsid w:val="00025862"/>
    <w:rsid w:val="00025C97"/>
    <w:rsid w:val="000260AE"/>
    <w:rsid w:val="00026177"/>
    <w:rsid w:val="000268AD"/>
    <w:rsid w:val="00026D49"/>
    <w:rsid w:val="00026E69"/>
    <w:rsid w:val="00026F28"/>
    <w:rsid w:val="00026F65"/>
    <w:rsid w:val="0002716D"/>
    <w:rsid w:val="000272D1"/>
    <w:rsid w:val="00027937"/>
    <w:rsid w:val="00027A96"/>
    <w:rsid w:val="00027CC9"/>
    <w:rsid w:val="00027E1D"/>
    <w:rsid w:val="0003051B"/>
    <w:rsid w:val="00032312"/>
    <w:rsid w:val="00032BAD"/>
    <w:rsid w:val="00032C66"/>
    <w:rsid w:val="000336E7"/>
    <w:rsid w:val="00033F46"/>
    <w:rsid w:val="00034EBD"/>
    <w:rsid w:val="00034FD3"/>
    <w:rsid w:val="0003521C"/>
    <w:rsid w:val="0003593D"/>
    <w:rsid w:val="0003595A"/>
    <w:rsid w:val="00035B40"/>
    <w:rsid w:val="00035E18"/>
    <w:rsid w:val="000369BE"/>
    <w:rsid w:val="00036AE7"/>
    <w:rsid w:val="00037619"/>
    <w:rsid w:val="000376A9"/>
    <w:rsid w:val="000379A3"/>
    <w:rsid w:val="00037AB5"/>
    <w:rsid w:val="00037FEC"/>
    <w:rsid w:val="0004010F"/>
    <w:rsid w:val="00040220"/>
    <w:rsid w:val="0004044F"/>
    <w:rsid w:val="0004048F"/>
    <w:rsid w:val="00040828"/>
    <w:rsid w:val="00040BAD"/>
    <w:rsid w:val="0004102E"/>
    <w:rsid w:val="000411C4"/>
    <w:rsid w:val="00041D74"/>
    <w:rsid w:val="000421F1"/>
    <w:rsid w:val="00042255"/>
    <w:rsid w:val="00042A69"/>
    <w:rsid w:val="00042CE8"/>
    <w:rsid w:val="00042E1A"/>
    <w:rsid w:val="00043353"/>
    <w:rsid w:val="00043C2E"/>
    <w:rsid w:val="00043C6A"/>
    <w:rsid w:val="00043F34"/>
    <w:rsid w:val="000442ED"/>
    <w:rsid w:val="00044998"/>
    <w:rsid w:val="00044AE4"/>
    <w:rsid w:val="00044DE6"/>
    <w:rsid w:val="0004530F"/>
    <w:rsid w:val="00045653"/>
    <w:rsid w:val="00045E78"/>
    <w:rsid w:val="00045EBC"/>
    <w:rsid w:val="00045FDE"/>
    <w:rsid w:val="0004601C"/>
    <w:rsid w:val="000466EF"/>
    <w:rsid w:val="00046C10"/>
    <w:rsid w:val="00046CA0"/>
    <w:rsid w:val="00046EEE"/>
    <w:rsid w:val="000470F0"/>
    <w:rsid w:val="00047354"/>
    <w:rsid w:val="000473E6"/>
    <w:rsid w:val="00047529"/>
    <w:rsid w:val="000475F6"/>
    <w:rsid w:val="00047776"/>
    <w:rsid w:val="0004787B"/>
    <w:rsid w:val="00047D4E"/>
    <w:rsid w:val="00047E35"/>
    <w:rsid w:val="000500BF"/>
    <w:rsid w:val="000503C4"/>
    <w:rsid w:val="00050928"/>
    <w:rsid w:val="00050A57"/>
    <w:rsid w:val="00050A87"/>
    <w:rsid w:val="00050BDB"/>
    <w:rsid w:val="00052A83"/>
    <w:rsid w:val="00052BB0"/>
    <w:rsid w:val="00052D19"/>
    <w:rsid w:val="00053397"/>
    <w:rsid w:val="000537B9"/>
    <w:rsid w:val="00053BC3"/>
    <w:rsid w:val="00053D1F"/>
    <w:rsid w:val="000547A7"/>
    <w:rsid w:val="00054BFD"/>
    <w:rsid w:val="00054DC2"/>
    <w:rsid w:val="00054F68"/>
    <w:rsid w:val="000558DB"/>
    <w:rsid w:val="0005598A"/>
    <w:rsid w:val="00055D3D"/>
    <w:rsid w:val="000563AE"/>
    <w:rsid w:val="000564A3"/>
    <w:rsid w:val="00056803"/>
    <w:rsid w:val="000568D3"/>
    <w:rsid w:val="00057059"/>
    <w:rsid w:val="000574ED"/>
    <w:rsid w:val="00057FBA"/>
    <w:rsid w:val="000602B0"/>
    <w:rsid w:val="0006057D"/>
    <w:rsid w:val="00060816"/>
    <w:rsid w:val="00060AEB"/>
    <w:rsid w:val="00060FFB"/>
    <w:rsid w:val="000610C8"/>
    <w:rsid w:val="0006129A"/>
    <w:rsid w:val="00061528"/>
    <w:rsid w:val="00062A16"/>
    <w:rsid w:val="00062BB6"/>
    <w:rsid w:val="00063C0A"/>
    <w:rsid w:val="0006434D"/>
    <w:rsid w:val="00064476"/>
    <w:rsid w:val="00064553"/>
    <w:rsid w:val="000645F4"/>
    <w:rsid w:val="00064782"/>
    <w:rsid w:val="00064971"/>
    <w:rsid w:val="00064D34"/>
    <w:rsid w:val="00064FE0"/>
    <w:rsid w:val="000651FD"/>
    <w:rsid w:val="00065A36"/>
    <w:rsid w:val="00066154"/>
    <w:rsid w:val="00066812"/>
    <w:rsid w:val="00066C47"/>
    <w:rsid w:val="00066D15"/>
    <w:rsid w:val="0006752A"/>
    <w:rsid w:val="00067954"/>
    <w:rsid w:val="00067A71"/>
    <w:rsid w:val="00070404"/>
    <w:rsid w:val="00070556"/>
    <w:rsid w:val="00070AE4"/>
    <w:rsid w:val="00071736"/>
    <w:rsid w:val="00071A3A"/>
    <w:rsid w:val="00071C33"/>
    <w:rsid w:val="00071E21"/>
    <w:rsid w:val="00072175"/>
    <w:rsid w:val="000725F7"/>
    <w:rsid w:val="00072870"/>
    <w:rsid w:val="00072E05"/>
    <w:rsid w:val="000733DE"/>
    <w:rsid w:val="000734F4"/>
    <w:rsid w:val="0007351E"/>
    <w:rsid w:val="000735B2"/>
    <w:rsid w:val="000737F3"/>
    <w:rsid w:val="0007393C"/>
    <w:rsid w:val="00073B42"/>
    <w:rsid w:val="00073C1F"/>
    <w:rsid w:val="00073CC3"/>
    <w:rsid w:val="00073E0F"/>
    <w:rsid w:val="00073F61"/>
    <w:rsid w:val="00073FD2"/>
    <w:rsid w:val="00074153"/>
    <w:rsid w:val="0007444F"/>
    <w:rsid w:val="00074CF4"/>
    <w:rsid w:val="000750E4"/>
    <w:rsid w:val="00075D9F"/>
    <w:rsid w:val="00076D71"/>
    <w:rsid w:val="000774A8"/>
    <w:rsid w:val="0007781F"/>
    <w:rsid w:val="00077DA9"/>
    <w:rsid w:val="000800A2"/>
    <w:rsid w:val="0008066F"/>
    <w:rsid w:val="0008096D"/>
    <w:rsid w:val="000809D9"/>
    <w:rsid w:val="00081112"/>
    <w:rsid w:val="000811C5"/>
    <w:rsid w:val="00081857"/>
    <w:rsid w:val="00081E6B"/>
    <w:rsid w:val="000821D0"/>
    <w:rsid w:val="0008275F"/>
    <w:rsid w:val="00082BF6"/>
    <w:rsid w:val="00082EDD"/>
    <w:rsid w:val="0008333C"/>
    <w:rsid w:val="00083434"/>
    <w:rsid w:val="00083660"/>
    <w:rsid w:val="000838ED"/>
    <w:rsid w:val="00083A7B"/>
    <w:rsid w:val="0008429D"/>
    <w:rsid w:val="00084B9A"/>
    <w:rsid w:val="00086596"/>
    <w:rsid w:val="00087009"/>
    <w:rsid w:val="000875BA"/>
    <w:rsid w:val="00087609"/>
    <w:rsid w:val="000876FD"/>
    <w:rsid w:val="000879F1"/>
    <w:rsid w:val="00087AE7"/>
    <w:rsid w:val="00087DBA"/>
    <w:rsid w:val="00087F1D"/>
    <w:rsid w:val="000907D7"/>
    <w:rsid w:val="00090CE2"/>
    <w:rsid w:val="00090FB3"/>
    <w:rsid w:val="000910E7"/>
    <w:rsid w:val="00091161"/>
    <w:rsid w:val="0009129D"/>
    <w:rsid w:val="000918D0"/>
    <w:rsid w:val="00092413"/>
    <w:rsid w:val="00092C5F"/>
    <w:rsid w:val="0009384A"/>
    <w:rsid w:val="00093B61"/>
    <w:rsid w:val="00093BD1"/>
    <w:rsid w:val="0009403C"/>
    <w:rsid w:val="00094537"/>
    <w:rsid w:val="000945C4"/>
    <w:rsid w:val="000945CD"/>
    <w:rsid w:val="00094B83"/>
    <w:rsid w:val="00095052"/>
    <w:rsid w:val="00095361"/>
    <w:rsid w:val="00095D83"/>
    <w:rsid w:val="00095DC9"/>
    <w:rsid w:val="00095E85"/>
    <w:rsid w:val="00095F99"/>
    <w:rsid w:val="000962D8"/>
    <w:rsid w:val="00096362"/>
    <w:rsid w:val="000966EA"/>
    <w:rsid w:val="00097660"/>
    <w:rsid w:val="00097824"/>
    <w:rsid w:val="0009787B"/>
    <w:rsid w:val="00097DED"/>
    <w:rsid w:val="00097E83"/>
    <w:rsid w:val="00097F4F"/>
    <w:rsid w:val="00097F7D"/>
    <w:rsid w:val="000A07A8"/>
    <w:rsid w:val="000A0866"/>
    <w:rsid w:val="000A089C"/>
    <w:rsid w:val="000A0E96"/>
    <w:rsid w:val="000A1139"/>
    <w:rsid w:val="000A158E"/>
    <w:rsid w:val="000A15CA"/>
    <w:rsid w:val="000A1778"/>
    <w:rsid w:val="000A1933"/>
    <w:rsid w:val="000A23A7"/>
    <w:rsid w:val="000A288E"/>
    <w:rsid w:val="000A2946"/>
    <w:rsid w:val="000A2B54"/>
    <w:rsid w:val="000A3A91"/>
    <w:rsid w:val="000A4233"/>
    <w:rsid w:val="000A441D"/>
    <w:rsid w:val="000A4618"/>
    <w:rsid w:val="000A467E"/>
    <w:rsid w:val="000A4F89"/>
    <w:rsid w:val="000A507F"/>
    <w:rsid w:val="000A50D3"/>
    <w:rsid w:val="000A557B"/>
    <w:rsid w:val="000A5FD0"/>
    <w:rsid w:val="000A6D74"/>
    <w:rsid w:val="000A71DF"/>
    <w:rsid w:val="000A727E"/>
    <w:rsid w:val="000A7302"/>
    <w:rsid w:val="000A747D"/>
    <w:rsid w:val="000A7913"/>
    <w:rsid w:val="000B010F"/>
    <w:rsid w:val="000B082D"/>
    <w:rsid w:val="000B08E9"/>
    <w:rsid w:val="000B09FB"/>
    <w:rsid w:val="000B137F"/>
    <w:rsid w:val="000B18B6"/>
    <w:rsid w:val="000B220F"/>
    <w:rsid w:val="000B2423"/>
    <w:rsid w:val="000B257C"/>
    <w:rsid w:val="000B25EB"/>
    <w:rsid w:val="000B2620"/>
    <w:rsid w:val="000B26D5"/>
    <w:rsid w:val="000B2AED"/>
    <w:rsid w:val="000B2C6F"/>
    <w:rsid w:val="000B2DD4"/>
    <w:rsid w:val="000B32A9"/>
    <w:rsid w:val="000B3A0E"/>
    <w:rsid w:val="000B3E71"/>
    <w:rsid w:val="000B4037"/>
    <w:rsid w:val="000B42D9"/>
    <w:rsid w:val="000B44E1"/>
    <w:rsid w:val="000B457C"/>
    <w:rsid w:val="000B46B5"/>
    <w:rsid w:val="000B47AE"/>
    <w:rsid w:val="000B4A07"/>
    <w:rsid w:val="000B4F99"/>
    <w:rsid w:val="000B60B0"/>
    <w:rsid w:val="000B6BA6"/>
    <w:rsid w:val="000B6EE9"/>
    <w:rsid w:val="000B70AF"/>
    <w:rsid w:val="000B7414"/>
    <w:rsid w:val="000B7EBE"/>
    <w:rsid w:val="000C0625"/>
    <w:rsid w:val="000C081D"/>
    <w:rsid w:val="000C12BB"/>
    <w:rsid w:val="000C13E6"/>
    <w:rsid w:val="000C14F6"/>
    <w:rsid w:val="000C188D"/>
    <w:rsid w:val="000C1D19"/>
    <w:rsid w:val="000C1E9A"/>
    <w:rsid w:val="000C1FDD"/>
    <w:rsid w:val="000C2651"/>
    <w:rsid w:val="000C292E"/>
    <w:rsid w:val="000C2EF5"/>
    <w:rsid w:val="000C3603"/>
    <w:rsid w:val="000C3989"/>
    <w:rsid w:val="000C4044"/>
    <w:rsid w:val="000C5149"/>
    <w:rsid w:val="000C520E"/>
    <w:rsid w:val="000C52B4"/>
    <w:rsid w:val="000C575C"/>
    <w:rsid w:val="000C577E"/>
    <w:rsid w:val="000C588D"/>
    <w:rsid w:val="000C5AC9"/>
    <w:rsid w:val="000C5CD7"/>
    <w:rsid w:val="000C5E9F"/>
    <w:rsid w:val="000C5F62"/>
    <w:rsid w:val="000C606E"/>
    <w:rsid w:val="000C60E6"/>
    <w:rsid w:val="000C6354"/>
    <w:rsid w:val="000C668C"/>
    <w:rsid w:val="000C6B1D"/>
    <w:rsid w:val="000C6B52"/>
    <w:rsid w:val="000C6D50"/>
    <w:rsid w:val="000C70C2"/>
    <w:rsid w:val="000C710E"/>
    <w:rsid w:val="000C7272"/>
    <w:rsid w:val="000C7422"/>
    <w:rsid w:val="000C7426"/>
    <w:rsid w:val="000C76F5"/>
    <w:rsid w:val="000C7746"/>
    <w:rsid w:val="000C77F1"/>
    <w:rsid w:val="000C7B49"/>
    <w:rsid w:val="000C7BA9"/>
    <w:rsid w:val="000D0228"/>
    <w:rsid w:val="000D068A"/>
    <w:rsid w:val="000D0841"/>
    <w:rsid w:val="000D086F"/>
    <w:rsid w:val="000D0FA6"/>
    <w:rsid w:val="000D132D"/>
    <w:rsid w:val="000D140B"/>
    <w:rsid w:val="000D1A57"/>
    <w:rsid w:val="000D1EAD"/>
    <w:rsid w:val="000D2062"/>
    <w:rsid w:val="000D302E"/>
    <w:rsid w:val="000D31EC"/>
    <w:rsid w:val="000D35CE"/>
    <w:rsid w:val="000D3ABE"/>
    <w:rsid w:val="000D3C3E"/>
    <w:rsid w:val="000D3F6C"/>
    <w:rsid w:val="000D42FC"/>
    <w:rsid w:val="000D4330"/>
    <w:rsid w:val="000D483B"/>
    <w:rsid w:val="000D4A25"/>
    <w:rsid w:val="000D4CEF"/>
    <w:rsid w:val="000D4E34"/>
    <w:rsid w:val="000D5C32"/>
    <w:rsid w:val="000D5D49"/>
    <w:rsid w:val="000D6005"/>
    <w:rsid w:val="000D61B0"/>
    <w:rsid w:val="000D683F"/>
    <w:rsid w:val="000D6AA7"/>
    <w:rsid w:val="000D7012"/>
    <w:rsid w:val="000D705F"/>
    <w:rsid w:val="000D70E7"/>
    <w:rsid w:val="000D7A31"/>
    <w:rsid w:val="000D7DA3"/>
    <w:rsid w:val="000D7F97"/>
    <w:rsid w:val="000E0347"/>
    <w:rsid w:val="000E0A0D"/>
    <w:rsid w:val="000E0BEC"/>
    <w:rsid w:val="000E0FC4"/>
    <w:rsid w:val="000E137A"/>
    <w:rsid w:val="000E164C"/>
    <w:rsid w:val="000E17E9"/>
    <w:rsid w:val="000E1B97"/>
    <w:rsid w:val="000E1C99"/>
    <w:rsid w:val="000E1E7A"/>
    <w:rsid w:val="000E2032"/>
    <w:rsid w:val="000E231D"/>
    <w:rsid w:val="000E262A"/>
    <w:rsid w:val="000E2850"/>
    <w:rsid w:val="000E2964"/>
    <w:rsid w:val="000E2E22"/>
    <w:rsid w:val="000E3CEE"/>
    <w:rsid w:val="000E4645"/>
    <w:rsid w:val="000E4CE3"/>
    <w:rsid w:val="000E4D41"/>
    <w:rsid w:val="000E52EC"/>
    <w:rsid w:val="000E53C4"/>
    <w:rsid w:val="000E585E"/>
    <w:rsid w:val="000E5AE9"/>
    <w:rsid w:val="000E5B4E"/>
    <w:rsid w:val="000E5BB9"/>
    <w:rsid w:val="000E5C60"/>
    <w:rsid w:val="000E6070"/>
    <w:rsid w:val="000E6348"/>
    <w:rsid w:val="000E6798"/>
    <w:rsid w:val="000E76F1"/>
    <w:rsid w:val="000E799C"/>
    <w:rsid w:val="000E7A2A"/>
    <w:rsid w:val="000F0013"/>
    <w:rsid w:val="000F0578"/>
    <w:rsid w:val="000F0E9B"/>
    <w:rsid w:val="000F0EE3"/>
    <w:rsid w:val="000F15BC"/>
    <w:rsid w:val="000F1CE4"/>
    <w:rsid w:val="000F252D"/>
    <w:rsid w:val="000F2755"/>
    <w:rsid w:val="000F2983"/>
    <w:rsid w:val="000F2A3A"/>
    <w:rsid w:val="000F2DB1"/>
    <w:rsid w:val="000F31CE"/>
    <w:rsid w:val="000F32F6"/>
    <w:rsid w:val="000F33F7"/>
    <w:rsid w:val="000F38CE"/>
    <w:rsid w:val="000F3D4B"/>
    <w:rsid w:val="000F40C8"/>
    <w:rsid w:val="000F412D"/>
    <w:rsid w:val="000F41AF"/>
    <w:rsid w:val="000F4244"/>
    <w:rsid w:val="000F4551"/>
    <w:rsid w:val="000F48AE"/>
    <w:rsid w:val="000F498D"/>
    <w:rsid w:val="000F4CEA"/>
    <w:rsid w:val="000F5947"/>
    <w:rsid w:val="000F5AA6"/>
    <w:rsid w:val="000F5B24"/>
    <w:rsid w:val="000F5F4E"/>
    <w:rsid w:val="000F619E"/>
    <w:rsid w:val="000F6319"/>
    <w:rsid w:val="000F65BC"/>
    <w:rsid w:val="000F6937"/>
    <w:rsid w:val="000F6BF4"/>
    <w:rsid w:val="000F78F0"/>
    <w:rsid w:val="000F7AF6"/>
    <w:rsid w:val="00100405"/>
    <w:rsid w:val="00100625"/>
    <w:rsid w:val="001009AC"/>
    <w:rsid w:val="00100EFD"/>
    <w:rsid w:val="001010B9"/>
    <w:rsid w:val="00101349"/>
    <w:rsid w:val="00101528"/>
    <w:rsid w:val="0010158F"/>
    <w:rsid w:val="001015AF"/>
    <w:rsid w:val="00101D2C"/>
    <w:rsid w:val="00102202"/>
    <w:rsid w:val="001028B1"/>
    <w:rsid w:val="00102BF8"/>
    <w:rsid w:val="00103071"/>
    <w:rsid w:val="00103259"/>
    <w:rsid w:val="00103364"/>
    <w:rsid w:val="00103477"/>
    <w:rsid w:val="00103CD4"/>
    <w:rsid w:val="00103F91"/>
    <w:rsid w:val="001044F4"/>
    <w:rsid w:val="001049B6"/>
    <w:rsid w:val="00104D02"/>
    <w:rsid w:val="00105B2C"/>
    <w:rsid w:val="00105BF4"/>
    <w:rsid w:val="00105E60"/>
    <w:rsid w:val="0010613F"/>
    <w:rsid w:val="001061A1"/>
    <w:rsid w:val="001065CD"/>
    <w:rsid w:val="00106E76"/>
    <w:rsid w:val="001072E2"/>
    <w:rsid w:val="00110143"/>
    <w:rsid w:val="001102CA"/>
    <w:rsid w:val="0011066B"/>
    <w:rsid w:val="00110767"/>
    <w:rsid w:val="00110C6B"/>
    <w:rsid w:val="001118B6"/>
    <w:rsid w:val="00111D1E"/>
    <w:rsid w:val="00112BBD"/>
    <w:rsid w:val="00112E37"/>
    <w:rsid w:val="00113104"/>
    <w:rsid w:val="00113411"/>
    <w:rsid w:val="001134D1"/>
    <w:rsid w:val="00113701"/>
    <w:rsid w:val="001148C9"/>
    <w:rsid w:val="001151B4"/>
    <w:rsid w:val="00115311"/>
    <w:rsid w:val="00115F08"/>
    <w:rsid w:val="00116069"/>
    <w:rsid w:val="00116127"/>
    <w:rsid w:val="001162FA"/>
    <w:rsid w:val="0011689E"/>
    <w:rsid w:val="00116B6C"/>
    <w:rsid w:val="00116E17"/>
    <w:rsid w:val="00117196"/>
    <w:rsid w:val="00117F3E"/>
    <w:rsid w:val="0012010A"/>
    <w:rsid w:val="001207D9"/>
    <w:rsid w:val="00120A96"/>
    <w:rsid w:val="00120AD7"/>
    <w:rsid w:val="00120BD4"/>
    <w:rsid w:val="00120F81"/>
    <w:rsid w:val="00121110"/>
    <w:rsid w:val="0012299E"/>
    <w:rsid w:val="00122BD0"/>
    <w:rsid w:val="00122BF8"/>
    <w:rsid w:val="00122C1C"/>
    <w:rsid w:val="00122DEB"/>
    <w:rsid w:val="00123501"/>
    <w:rsid w:val="001235B1"/>
    <w:rsid w:val="00123AAD"/>
    <w:rsid w:val="00123C97"/>
    <w:rsid w:val="001240F7"/>
    <w:rsid w:val="00124219"/>
    <w:rsid w:val="00124299"/>
    <w:rsid w:val="0012483E"/>
    <w:rsid w:val="00124895"/>
    <w:rsid w:val="0012510E"/>
    <w:rsid w:val="00125497"/>
    <w:rsid w:val="00125533"/>
    <w:rsid w:val="00125900"/>
    <w:rsid w:val="00125CC0"/>
    <w:rsid w:val="00126259"/>
    <w:rsid w:val="0012633A"/>
    <w:rsid w:val="00126A30"/>
    <w:rsid w:val="001270B4"/>
    <w:rsid w:val="001273DF"/>
    <w:rsid w:val="00127CF9"/>
    <w:rsid w:val="0013047D"/>
    <w:rsid w:val="00130A8A"/>
    <w:rsid w:val="00130F60"/>
    <w:rsid w:val="001315D1"/>
    <w:rsid w:val="00131868"/>
    <w:rsid w:val="00131B1A"/>
    <w:rsid w:val="00131CCE"/>
    <w:rsid w:val="00132131"/>
    <w:rsid w:val="00132FB9"/>
    <w:rsid w:val="00132FBA"/>
    <w:rsid w:val="001337FC"/>
    <w:rsid w:val="00133AFD"/>
    <w:rsid w:val="00133FAA"/>
    <w:rsid w:val="001340C6"/>
    <w:rsid w:val="001340F2"/>
    <w:rsid w:val="0013452A"/>
    <w:rsid w:val="00134A57"/>
    <w:rsid w:val="00134D82"/>
    <w:rsid w:val="00134DBE"/>
    <w:rsid w:val="00134E2F"/>
    <w:rsid w:val="001350FE"/>
    <w:rsid w:val="0013570C"/>
    <w:rsid w:val="00135909"/>
    <w:rsid w:val="00136081"/>
    <w:rsid w:val="00136304"/>
    <w:rsid w:val="0013658A"/>
    <w:rsid w:val="00136734"/>
    <w:rsid w:val="00136935"/>
    <w:rsid w:val="00137310"/>
    <w:rsid w:val="0013737E"/>
    <w:rsid w:val="00137951"/>
    <w:rsid w:val="00137F56"/>
    <w:rsid w:val="00140989"/>
    <w:rsid w:val="00140B05"/>
    <w:rsid w:val="00141F0E"/>
    <w:rsid w:val="001420F6"/>
    <w:rsid w:val="0014282F"/>
    <w:rsid w:val="00142866"/>
    <w:rsid w:val="00142B98"/>
    <w:rsid w:val="00143185"/>
    <w:rsid w:val="001435AE"/>
    <w:rsid w:val="001435DC"/>
    <w:rsid w:val="00143B22"/>
    <w:rsid w:val="00143E65"/>
    <w:rsid w:val="00144575"/>
    <w:rsid w:val="001446F4"/>
    <w:rsid w:val="00145054"/>
    <w:rsid w:val="001451A4"/>
    <w:rsid w:val="00145592"/>
    <w:rsid w:val="00146553"/>
    <w:rsid w:val="001465CA"/>
    <w:rsid w:val="00146C72"/>
    <w:rsid w:val="00146F91"/>
    <w:rsid w:val="00147263"/>
    <w:rsid w:val="00147770"/>
    <w:rsid w:val="00147CAA"/>
    <w:rsid w:val="001509BD"/>
    <w:rsid w:val="00150CA8"/>
    <w:rsid w:val="001518E9"/>
    <w:rsid w:val="001519EB"/>
    <w:rsid w:val="00151FA3"/>
    <w:rsid w:val="00152316"/>
    <w:rsid w:val="00152791"/>
    <w:rsid w:val="001527B7"/>
    <w:rsid w:val="001527FF"/>
    <w:rsid w:val="00152827"/>
    <w:rsid w:val="001528A6"/>
    <w:rsid w:val="00153193"/>
    <w:rsid w:val="00153334"/>
    <w:rsid w:val="0015382D"/>
    <w:rsid w:val="0015384C"/>
    <w:rsid w:val="001538ED"/>
    <w:rsid w:val="001539C2"/>
    <w:rsid w:val="00153A21"/>
    <w:rsid w:val="00153EB9"/>
    <w:rsid w:val="00154713"/>
    <w:rsid w:val="00154F01"/>
    <w:rsid w:val="00155109"/>
    <w:rsid w:val="001552B8"/>
    <w:rsid w:val="00155307"/>
    <w:rsid w:val="0015567C"/>
    <w:rsid w:val="00156182"/>
    <w:rsid w:val="0015658A"/>
    <w:rsid w:val="00157450"/>
    <w:rsid w:val="00157717"/>
    <w:rsid w:val="00157FA1"/>
    <w:rsid w:val="00160226"/>
    <w:rsid w:val="001606BE"/>
    <w:rsid w:val="00160EC7"/>
    <w:rsid w:val="00161270"/>
    <w:rsid w:val="001613B0"/>
    <w:rsid w:val="00161493"/>
    <w:rsid w:val="00161539"/>
    <w:rsid w:val="001617E5"/>
    <w:rsid w:val="001619A5"/>
    <w:rsid w:val="00161D39"/>
    <w:rsid w:val="00162263"/>
    <w:rsid w:val="00162C8A"/>
    <w:rsid w:val="00162CCC"/>
    <w:rsid w:val="00162E2E"/>
    <w:rsid w:val="001632C6"/>
    <w:rsid w:val="00163492"/>
    <w:rsid w:val="001635F2"/>
    <w:rsid w:val="00163727"/>
    <w:rsid w:val="00163AD7"/>
    <w:rsid w:val="00163F28"/>
    <w:rsid w:val="001641CE"/>
    <w:rsid w:val="00164294"/>
    <w:rsid w:val="00164C90"/>
    <w:rsid w:val="001650B2"/>
    <w:rsid w:val="00165A69"/>
    <w:rsid w:val="00165BE0"/>
    <w:rsid w:val="00166159"/>
    <w:rsid w:val="001662D5"/>
    <w:rsid w:val="001669AB"/>
    <w:rsid w:val="00166C22"/>
    <w:rsid w:val="00166D8A"/>
    <w:rsid w:val="00166FDD"/>
    <w:rsid w:val="0016774B"/>
    <w:rsid w:val="001678E1"/>
    <w:rsid w:val="00167B83"/>
    <w:rsid w:val="00167DAA"/>
    <w:rsid w:val="00170FDE"/>
    <w:rsid w:val="001710F9"/>
    <w:rsid w:val="0017119C"/>
    <w:rsid w:val="00171598"/>
    <w:rsid w:val="001718D1"/>
    <w:rsid w:val="00171A31"/>
    <w:rsid w:val="001722E0"/>
    <w:rsid w:val="001723C1"/>
    <w:rsid w:val="001723EB"/>
    <w:rsid w:val="001727A8"/>
    <w:rsid w:val="00172C1F"/>
    <w:rsid w:val="00172F43"/>
    <w:rsid w:val="00173032"/>
    <w:rsid w:val="001734BD"/>
    <w:rsid w:val="00173FE6"/>
    <w:rsid w:val="00174115"/>
    <w:rsid w:val="00174167"/>
    <w:rsid w:val="001746A9"/>
    <w:rsid w:val="0017485C"/>
    <w:rsid w:val="00174911"/>
    <w:rsid w:val="001749EB"/>
    <w:rsid w:val="001749F5"/>
    <w:rsid w:val="00174B95"/>
    <w:rsid w:val="0017563C"/>
    <w:rsid w:val="00175A1F"/>
    <w:rsid w:val="00175C41"/>
    <w:rsid w:val="00175C55"/>
    <w:rsid w:val="00175F5B"/>
    <w:rsid w:val="001762BC"/>
    <w:rsid w:val="0017662D"/>
    <w:rsid w:val="0017685E"/>
    <w:rsid w:val="00176A0C"/>
    <w:rsid w:val="00177BA6"/>
    <w:rsid w:val="00177CCE"/>
    <w:rsid w:val="00177F16"/>
    <w:rsid w:val="00177F67"/>
    <w:rsid w:val="00180109"/>
    <w:rsid w:val="001801D4"/>
    <w:rsid w:val="00180652"/>
    <w:rsid w:val="001806F4"/>
    <w:rsid w:val="00180A25"/>
    <w:rsid w:val="00180F2E"/>
    <w:rsid w:val="00180FB6"/>
    <w:rsid w:val="00181477"/>
    <w:rsid w:val="00182181"/>
    <w:rsid w:val="0018255D"/>
    <w:rsid w:val="00182747"/>
    <w:rsid w:val="0018279A"/>
    <w:rsid w:val="001829C4"/>
    <w:rsid w:val="00182AE0"/>
    <w:rsid w:val="00182CAB"/>
    <w:rsid w:val="00183079"/>
    <w:rsid w:val="0018389F"/>
    <w:rsid w:val="001838EF"/>
    <w:rsid w:val="00183DA0"/>
    <w:rsid w:val="00183EF9"/>
    <w:rsid w:val="00184813"/>
    <w:rsid w:val="00184930"/>
    <w:rsid w:val="00184987"/>
    <w:rsid w:val="00184B36"/>
    <w:rsid w:val="00184F5C"/>
    <w:rsid w:val="001851B3"/>
    <w:rsid w:val="001853E4"/>
    <w:rsid w:val="00185A51"/>
    <w:rsid w:val="00185AE0"/>
    <w:rsid w:val="001869F5"/>
    <w:rsid w:val="0018708D"/>
    <w:rsid w:val="0018747E"/>
    <w:rsid w:val="00190B80"/>
    <w:rsid w:val="0019143D"/>
    <w:rsid w:val="0019151E"/>
    <w:rsid w:val="00191DB1"/>
    <w:rsid w:val="001920C9"/>
    <w:rsid w:val="0019225D"/>
    <w:rsid w:val="0019225E"/>
    <w:rsid w:val="00193B09"/>
    <w:rsid w:val="00193BAC"/>
    <w:rsid w:val="0019405F"/>
    <w:rsid w:val="0019414E"/>
    <w:rsid w:val="001941B0"/>
    <w:rsid w:val="0019438C"/>
    <w:rsid w:val="0019482B"/>
    <w:rsid w:val="0019488D"/>
    <w:rsid w:val="00194BD3"/>
    <w:rsid w:val="00194D97"/>
    <w:rsid w:val="00195175"/>
    <w:rsid w:val="00195531"/>
    <w:rsid w:val="00196175"/>
    <w:rsid w:val="00196443"/>
    <w:rsid w:val="0019687D"/>
    <w:rsid w:val="00196932"/>
    <w:rsid w:val="00196DF7"/>
    <w:rsid w:val="00196F70"/>
    <w:rsid w:val="0019727A"/>
    <w:rsid w:val="001972F7"/>
    <w:rsid w:val="001974A8"/>
    <w:rsid w:val="0019768F"/>
    <w:rsid w:val="001A005E"/>
    <w:rsid w:val="001A017B"/>
    <w:rsid w:val="001A0546"/>
    <w:rsid w:val="001A0CAA"/>
    <w:rsid w:val="001A0DF3"/>
    <w:rsid w:val="001A11D4"/>
    <w:rsid w:val="001A1601"/>
    <w:rsid w:val="001A16C5"/>
    <w:rsid w:val="001A1A0B"/>
    <w:rsid w:val="001A1D51"/>
    <w:rsid w:val="001A1DFE"/>
    <w:rsid w:val="001A1F6E"/>
    <w:rsid w:val="001A2922"/>
    <w:rsid w:val="001A2E15"/>
    <w:rsid w:val="001A2E78"/>
    <w:rsid w:val="001A311B"/>
    <w:rsid w:val="001A3172"/>
    <w:rsid w:val="001A324F"/>
    <w:rsid w:val="001A35C4"/>
    <w:rsid w:val="001A39E7"/>
    <w:rsid w:val="001A3CC3"/>
    <w:rsid w:val="001A424C"/>
    <w:rsid w:val="001A43B8"/>
    <w:rsid w:val="001A4660"/>
    <w:rsid w:val="001A4942"/>
    <w:rsid w:val="001A51FA"/>
    <w:rsid w:val="001A5B81"/>
    <w:rsid w:val="001A5BBE"/>
    <w:rsid w:val="001A609A"/>
    <w:rsid w:val="001A61EA"/>
    <w:rsid w:val="001A691A"/>
    <w:rsid w:val="001A6C82"/>
    <w:rsid w:val="001A6D5F"/>
    <w:rsid w:val="001A7146"/>
    <w:rsid w:val="001A7788"/>
    <w:rsid w:val="001A7A43"/>
    <w:rsid w:val="001A7BEA"/>
    <w:rsid w:val="001A7E8A"/>
    <w:rsid w:val="001A7ED8"/>
    <w:rsid w:val="001A7F65"/>
    <w:rsid w:val="001B0073"/>
    <w:rsid w:val="001B0210"/>
    <w:rsid w:val="001B03E6"/>
    <w:rsid w:val="001B080F"/>
    <w:rsid w:val="001B0AD5"/>
    <w:rsid w:val="001B0B54"/>
    <w:rsid w:val="001B0CEA"/>
    <w:rsid w:val="001B0F8A"/>
    <w:rsid w:val="001B1263"/>
    <w:rsid w:val="001B16C1"/>
    <w:rsid w:val="001B183A"/>
    <w:rsid w:val="001B1CE0"/>
    <w:rsid w:val="001B2253"/>
    <w:rsid w:val="001B22EA"/>
    <w:rsid w:val="001B25AE"/>
    <w:rsid w:val="001B25FD"/>
    <w:rsid w:val="001B2600"/>
    <w:rsid w:val="001B2A11"/>
    <w:rsid w:val="001B366B"/>
    <w:rsid w:val="001B3BFF"/>
    <w:rsid w:val="001B3CE2"/>
    <w:rsid w:val="001B416F"/>
    <w:rsid w:val="001B41A7"/>
    <w:rsid w:val="001B4D5A"/>
    <w:rsid w:val="001B4FF7"/>
    <w:rsid w:val="001B539A"/>
    <w:rsid w:val="001B5D23"/>
    <w:rsid w:val="001B656C"/>
    <w:rsid w:val="001B661D"/>
    <w:rsid w:val="001B68B3"/>
    <w:rsid w:val="001B6A9F"/>
    <w:rsid w:val="001B6B86"/>
    <w:rsid w:val="001B7223"/>
    <w:rsid w:val="001B743D"/>
    <w:rsid w:val="001B7782"/>
    <w:rsid w:val="001B7A86"/>
    <w:rsid w:val="001C0009"/>
    <w:rsid w:val="001C062D"/>
    <w:rsid w:val="001C06D4"/>
    <w:rsid w:val="001C09F4"/>
    <w:rsid w:val="001C0DD5"/>
    <w:rsid w:val="001C142A"/>
    <w:rsid w:val="001C1B58"/>
    <w:rsid w:val="001C1DAD"/>
    <w:rsid w:val="001C2716"/>
    <w:rsid w:val="001C2A8B"/>
    <w:rsid w:val="001C2E9E"/>
    <w:rsid w:val="001C30A7"/>
    <w:rsid w:val="001C3660"/>
    <w:rsid w:val="001C369A"/>
    <w:rsid w:val="001C3B00"/>
    <w:rsid w:val="001C3D82"/>
    <w:rsid w:val="001C3DD9"/>
    <w:rsid w:val="001C3F6F"/>
    <w:rsid w:val="001C4200"/>
    <w:rsid w:val="001C4621"/>
    <w:rsid w:val="001C4C09"/>
    <w:rsid w:val="001C5177"/>
    <w:rsid w:val="001C5328"/>
    <w:rsid w:val="001C5734"/>
    <w:rsid w:val="001C583E"/>
    <w:rsid w:val="001C5AF6"/>
    <w:rsid w:val="001C66DB"/>
    <w:rsid w:val="001C6793"/>
    <w:rsid w:val="001C6A83"/>
    <w:rsid w:val="001C6C93"/>
    <w:rsid w:val="001C6D4A"/>
    <w:rsid w:val="001C6E2C"/>
    <w:rsid w:val="001C6F5B"/>
    <w:rsid w:val="001C74CF"/>
    <w:rsid w:val="001C7698"/>
    <w:rsid w:val="001C7768"/>
    <w:rsid w:val="001C7F4F"/>
    <w:rsid w:val="001D0017"/>
    <w:rsid w:val="001D01C2"/>
    <w:rsid w:val="001D01E4"/>
    <w:rsid w:val="001D02E9"/>
    <w:rsid w:val="001D05AF"/>
    <w:rsid w:val="001D0A86"/>
    <w:rsid w:val="001D0C79"/>
    <w:rsid w:val="001D19E6"/>
    <w:rsid w:val="001D1D1D"/>
    <w:rsid w:val="001D2200"/>
    <w:rsid w:val="001D39A6"/>
    <w:rsid w:val="001D3A1F"/>
    <w:rsid w:val="001D4984"/>
    <w:rsid w:val="001D4FB2"/>
    <w:rsid w:val="001D5215"/>
    <w:rsid w:val="001D53D3"/>
    <w:rsid w:val="001D53E2"/>
    <w:rsid w:val="001D54CF"/>
    <w:rsid w:val="001D56B6"/>
    <w:rsid w:val="001D5702"/>
    <w:rsid w:val="001D5B51"/>
    <w:rsid w:val="001D6201"/>
    <w:rsid w:val="001D6227"/>
    <w:rsid w:val="001D667C"/>
    <w:rsid w:val="001D6DF3"/>
    <w:rsid w:val="001D7222"/>
    <w:rsid w:val="001D757F"/>
    <w:rsid w:val="001D79C2"/>
    <w:rsid w:val="001D7F1A"/>
    <w:rsid w:val="001E04FC"/>
    <w:rsid w:val="001E16A4"/>
    <w:rsid w:val="001E18F9"/>
    <w:rsid w:val="001E1AAD"/>
    <w:rsid w:val="001E1B44"/>
    <w:rsid w:val="001E1E3B"/>
    <w:rsid w:val="001E1FE6"/>
    <w:rsid w:val="001E22CA"/>
    <w:rsid w:val="001E25ED"/>
    <w:rsid w:val="001E2854"/>
    <w:rsid w:val="001E329F"/>
    <w:rsid w:val="001E33B0"/>
    <w:rsid w:val="001E4153"/>
    <w:rsid w:val="001E41A9"/>
    <w:rsid w:val="001E4469"/>
    <w:rsid w:val="001E44F3"/>
    <w:rsid w:val="001E45DE"/>
    <w:rsid w:val="001E471F"/>
    <w:rsid w:val="001E4723"/>
    <w:rsid w:val="001E4E8A"/>
    <w:rsid w:val="001E54B2"/>
    <w:rsid w:val="001E5839"/>
    <w:rsid w:val="001E586D"/>
    <w:rsid w:val="001E6009"/>
    <w:rsid w:val="001E6213"/>
    <w:rsid w:val="001E6BB2"/>
    <w:rsid w:val="001E6DE7"/>
    <w:rsid w:val="001E6F4B"/>
    <w:rsid w:val="001E700B"/>
    <w:rsid w:val="001E7116"/>
    <w:rsid w:val="001E71FF"/>
    <w:rsid w:val="001E7598"/>
    <w:rsid w:val="001E7844"/>
    <w:rsid w:val="001F07AD"/>
    <w:rsid w:val="001F0B88"/>
    <w:rsid w:val="001F1016"/>
    <w:rsid w:val="001F115B"/>
    <w:rsid w:val="001F1288"/>
    <w:rsid w:val="001F1325"/>
    <w:rsid w:val="001F15FF"/>
    <w:rsid w:val="001F1716"/>
    <w:rsid w:val="001F2516"/>
    <w:rsid w:val="001F3380"/>
    <w:rsid w:val="001F39CB"/>
    <w:rsid w:val="001F3DC3"/>
    <w:rsid w:val="001F3EBF"/>
    <w:rsid w:val="001F43C4"/>
    <w:rsid w:val="001F471A"/>
    <w:rsid w:val="001F4758"/>
    <w:rsid w:val="001F4FA1"/>
    <w:rsid w:val="001F516F"/>
    <w:rsid w:val="001F5406"/>
    <w:rsid w:val="001F55F6"/>
    <w:rsid w:val="001F5F86"/>
    <w:rsid w:val="001F62F2"/>
    <w:rsid w:val="001F6624"/>
    <w:rsid w:val="001F6BBD"/>
    <w:rsid w:val="001F743B"/>
    <w:rsid w:val="001F769D"/>
    <w:rsid w:val="001F77EF"/>
    <w:rsid w:val="0020069C"/>
    <w:rsid w:val="002009F4"/>
    <w:rsid w:val="00200B10"/>
    <w:rsid w:val="00200E06"/>
    <w:rsid w:val="00201440"/>
    <w:rsid w:val="00201595"/>
    <w:rsid w:val="00201A37"/>
    <w:rsid w:val="00201C01"/>
    <w:rsid w:val="00201F63"/>
    <w:rsid w:val="0020266C"/>
    <w:rsid w:val="00202867"/>
    <w:rsid w:val="002029AA"/>
    <w:rsid w:val="00202D1B"/>
    <w:rsid w:val="00202F26"/>
    <w:rsid w:val="00202FBC"/>
    <w:rsid w:val="002030A3"/>
    <w:rsid w:val="002032B5"/>
    <w:rsid w:val="00203319"/>
    <w:rsid w:val="00203435"/>
    <w:rsid w:val="00203AEF"/>
    <w:rsid w:val="00203B02"/>
    <w:rsid w:val="00203FD7"/>
    <w:rsid w:val="002045B8"/>
    <w:rsid w:val="002046D3"/>
    <w:rsid w:val="00204A74"/>
    <w:rsid w:val="00205246"/>
    <w:rsid w:val="002052C2"/>
    <w:rsid w:val="00205371"/>
    <w:rsid w:val="00205408"/>
    <w:rsid w:val="0020541A"/>
    <w:rsid w:val="002062C5"/>
    <w:rsid w:val="00206AF4"/>
    <w:rsid w:val="00206B0F"/>
    <w:rsid w:val="00206B69"/>
    <w:rsid w:val="00206D14"/>
    <w:rsid w:val="0020700F"/>
    <w:rsid w:val="002071E1"/>
    <w:rsid w:val="00207249"/>
    <w:rsid w:val="00207777"/>
    <w:rsid w:val="00207B7B"/>
    <w:rsid w:val="00210647"/>
    <w:rsid w:val="00210BC3"/>
    <w:rsid w:val="00210C74"/>
    <w:rsid w:val="00211104"/>
    <w:rsid w:val="00211710"/>
    <w:rsid w:val="00211797"/>
    <w:rsid w:val="00211EFD"/>
    <w:rsid w:val="00212495"/>
    <w:rsid w:val="002127E2"/>
    <w:rsid w:val="00213177"/>
    <w:rsid w:val="0021346E"/>
    <w:rsid w:val="0021364B"/>
    <w:rsid w:val="00213A7D"/>
    <w:rsid w:val="00213F34"/>
    <w:rsid w:val="002143BF"/>
    <w:rsid w:val="0021490C"/>
    <w:rsid w:val="002153C6"/>
    <w:rsid w:val="002156F7"/>
    <w:rsid w:val="0021587C"/>
    <w:rsid w:val="00215B5E"/>
    <w:rsid w:val="00215B73"/>
    <w:rsid w:val="00215C6A"/>
    <w:rsid w:val="00215C7F"/>
    <w:rsid w:val="0021609F"/>
    <w:rsid w:val="002160AD"/>
    <w:rsid w:val="002161A7"/>
    <w:rsid w:val="00216445"/>
    <w:rsid w:val="002167C4"/>
    <w:rsid w:val="00216A38"/>
    <w:rsid w:val="00216E07"/>
    <w:rsid w:val="00216EEE"/>
    <w:rsid w:val="0021709A"/>
    <w:rsid w:val="00217C39"/>
    <w:rsid w:val="00217C46"/>
    <w:rsid w:val="00217E72"/>
    <w:rsid w:val="0022020C"/>
    <w:rsid w:val="00220A81"/>
    <w:rsid w:val="00220C62"/>
    <w:rsid w:val="00220FA1"/>
    <w:rsid w:val="00221071"/>
    <w:rsid w:val="002213D7"/>
    <w:rsid w:val="0022173F"/>
    <w:rsid w:val="00221E42"/>
    <w:rsid w:val="0022239A"/>
    <w:rsid w:val="00222DA7"/>
    <w:rsid w:val="00222FA3"/>
    <w:rsid w:val="002239C8"/>
    <w:rsid w:val="00223EC5"/>
    <w:rsid w:val="00223FC1"/>
    <w:rsid w:val="00224BF6"/>
    <w:rsid w:val="00224C0F"/>
    <w:rsid w:val="00224E3A"/>
    <w:rsid w:val="0022560C"/>
    <w:rsid w:val="002256AD"/>
    <w:rsid w:val="002257A2"/>
    <w:rsid w:val="00225C16"/>
    <w:rsid w:val="00225EE7"/>
    <w:rsid w:val="00226461"/>
    <w:rsid w:val="0022678D"/>
    <w:rsid w:val="0022690D"/>
    <w:rsid w:val="00226B13"/>
    <w:rsid w:val="00226EB1"/>
    <w:rsid w:val="00226EDA"/>
    <w:rsid w:val="00227289"/>
    <w:rsid w:val="00227308"/>
    <w:rsid w:val="00227EAF"/>
    <w:rsid w:val="00230312"/>
    <w:rsid w:val="0023038B"/>
    <w:rsid w:val="0023076A"/>
    <w:rsid w:val="002308FD"/>
    <w:rsid w:val="00230C89"/>
    <w:rsid w:val="00230CDD"/>
    <w:rsid w:val="002312A5"/>
    <w:rsid w:val="00231722"/>
    <w:rsid w:val="00231BC0"/>
    <w:rsid w:val="00231FCC"/>
    <w:rsid w:val="002321DE"/>
    <w:rsid w:val="002325CB"/>
    <w:rsid w:val="002327A3"/>
    <w:rsid w:val="0023287E"/>
    <w:rsid w:val="002328D2"/>
    <w:rsid w:val="00232E1B"/>
    <w:rsid w:val="0023300C"/>
    <w:rsid w:val="00233D0B"/>
    <w:rsid w:val="0023414C"/>
    <w:rsid w:val="0023426F"/>
    <w:rsid w:val="002346E5"/>
    <w:rsid w:val="00234800"/>
    <w:rsid w:val="00234D56"/>
    <w:rsid w:val="0023509F"/>
    <w:rsid w:val="00235617"/>
    <w:rsid w:val="00235B73"/>
    <w:rsid w:val="00235CD0"/>
    <w:rsid w:val="00235F3C"/>
    <w:rsid w:val="002360FC"/>
    <w:rsid w:val="002368CC"/>
    <w:rsid w:val="00236956"/>
    <w:rsid w:val="00236B81"/>
    <w:rsid w:val="00236C85"/>
    <w:rsid w:val="00236E64"/>
    <w:rsid w:val="00236FAF"/>
    <w:rsid w:val="00237173"/>
    <w:rsid w:val="00237666"/>
    <w:rsid w:val="00237871"/>
    <w:rsid w:val="00237A25"/>
    <w:rsid w:val="00237A5A"/>
    <w:rsid w:val="00237D4A"/>
    <w:rsid w:val="00237E19"/>
    <w:rsid w:val="00237E1F"/>
    <w:rsid w:val="002402A1"/>
    <w:rsid w:val="00240413"/>
    <w:rsid w:val="002404F2"/>
    <w:rsid w:val="00240504"/>
    <w:rsid w:val="002405A7"/>
    <w:rsid w:val="002405BD"/>
    <w:rsid w:val="002407B1"/>
    <w:rsid w:val="00241072"/>
    <w:rsid w:val="002410E0"/>
    <w:rsid w:val="00241211"/>
    <w:rsid w:val="00241634"/>
    <w:rsid w:val="00241B43"/>
    <w:rsid w:val="00241CEC"/>
    <w:rsid w:val="0024233F"/>
    <w:rsid w:val="002425E9"/>
    <w:rsid w:val="0024270C"/>
    <w:rsid w:val="002429CD"/>
    <w:rsid w:val="00242AA4"/>
    <w:rsid w:val="00242D31"/>
    <w:rsid w:val="00242D7E"/>
    <w:rsid w:val="00243031"/>
    <w:rsid w:val="002434D0"/>
    <w:rsid w:val="00243544"/>
    <w:rsid w:val="002437BB"/>
    <w:rsid w:val="002438A0"/>
    <w:rsid w:val="00243FA8"/>
    <w:rsid w:val="00244329"/>
    <w:rsid w:val="0024448F"/>
    <w:rsid w:val="00244896"/>
    <w:rsid w:val="00244BE0"/>
    <w:rsid w:val="00244C1F"/>
    <w:rsid w:val="00244D64"/>
    <w:rsid w:val="00244FFA"/>
    <w:rsid w:val="00245272"/>
    <w:rsid w:val="002452CB"/>
    <w:rsid w:val="002463A8"/>
    <w:rsid w:val="002463E7"/>
    <w:rsid w:val="00246A1A"/>
    <w:rsid w:val="00246A23"/>
    <w:rsid w:val="00246DB4"/>
    <w:rsid w:val="00246FDD"/>
    <w:rsid w:val="002471B7"/>
    <w:rsid w:val="002479A9"/>
    <w:rsid w:val="00251558"/>
    <w:rsid w:val="00251661"/>
    <w:rsid w:val="0025198B"/>
    <w:rsid w:val="00251D0C"/>
    <w:rsid w:val="00252900"/>
    <w:rsid w:val="00252FBC"/>
    <w:rsid w:val="00253C5B"/>
    <w:rsid w:val="00253E09"/>
    <w:rsid w:val="00253E41"/>
    <w:rsid w:val="00254704"/>
    <w:rsid w:val="002547CF"/>
    <w:rsid w:val="00254838"/>
    <w:rsid w:val="002548DA"/>
    <w:rsid w:val="00254A11"/>
    <w:rsid w:val="00254DF7"/>
    <w:rsid w:val="00255666"/>
    <w:rsid w:val="002559C4"/>
    <w:rsid w:val="00255DFC"/>
    <w:rsid w:val="002563F7"/>
    <w:rsid w:val="00257A19"/>
    <w:rsid w:val="00257C58"/>
    <w:rsid w:val="002604F8"/>
    <w:rsid w:val="00260686"/>
    <w:rsid w:val="002606DE"/>
    <w:rsid w:val="00260793"/>
    <w:rsid w:val="00260DE9"/>
    <w:rsid w:val="002611C7"/>
    <w:rsid w:val="002613DA"/>
    <w:rsid w:val="0026183F"/>
    <w:rsid w:val="00262842"/>
    <w:rsid w:val="002628D9"/>
    <w:rsid w:val="0026298A"/>
    <w:rsid w:val="002629CD"/>
    <w:rsid w:val="00262B43"/>
    <w:rsid w:val="00262D65"/>
    <w:rsid w:val="002631A0"/>
    <w:rsid w:val="0026393E"/>
    <w:rsid w:val="00263CEE"/>
    <w:rsid w:val="00263DAB"/>
    <w:rsid w:val="0026424B"/>
    <w:rsid w:val="002646B1"/>
    <w:rsid w:val="00264737"/>
    <w:rsid w:val="0026523A"/>
    <w:rsid w:val="00265AF9"/>
    <w:rsid w:val="00265B92"/>
    <w:rsid w:val="0026630D"/>
    <w:rsid w:val="0026695C"/>
    <w:rsid w:val="00266988"/>
    <w:rsid w:val="0026713A"/>
    <w:rsid w:val="002675BF"/>
    <w:rsid w:val="00267721"/>
    <w:rsid w:val="00267785"/>
    <w:rsid w:val="00267B16"/>
    <w:rsid w:val="00270135"/>
    <w:rsid w:val="002703E0"/>
    <w:rsid w:val="00270A54"/>
    <w:rsid w:val="00270C7E"/>
    <w:rsid w:val="00270C8F"/>
    <w:rsid w:val="00270CE5"/>
    <w:rsid w:val="00270F9A"/>
    <w:rsid w:val="0027117F"/>
    <w:rsid w:val="002712D6"/>
    <w:rsid w:val="00271333"/>
    <w:rsid w:val="00271495"/>
    <w:rsid w:val="00271C57"/>
    <w:rsid w:val="002722F4"/>
    <w:rsid w:val="00272447"/>
    <w:rsid w:val="00272A8A"/>
    <w:rsid w:val="00272BA8"/>
    <w:rsid w:val="00272E54"/>
    <w:rsid w:val="00273175"/>
    <w:rsid w:val="00273274"/>
    <w:rsid w:val="0027377D"/>
    <w:rsid w:val="00273B04"/>
    <w:rsid w:val="00273D2B"/>
    <w:rsid w:val="00273DDB"/>
    <w:rsid w:val="00273F00"/>
    <w:rsid w:val="0027416F"/>
    <w:rsid w:val="00274193"/>
    <w:rsid w:val="0027448D"/>
    <w:rsid w:val="00274664"/>
    <w:rsid w:val="00274AC2"/>
    <w:rsid w:val="00274BB1"/>
    <w:rsid w:val="00275222"/>
    <w:rsid w:val="00275A8E"/>
    <w:rsid w:val="002768CD"/>
    <w:rsid w:val="00276DDD"/>
    <w:rsid w:val="00276E81"/>
    <w:rsid w:val="002772EF"/>
    <w:rsid w:val="00277377"/>
    <w:rsid w:val="002773D3"/>
    <w:rsid w:val="00277A73"/>
    <w:rsid w:val="00277CC8"/>
    <w:rsid w:val="00280A67"/>
    <w:rsid w:val="00280A96"/>
    <w:rsid w:val="00280D34"/>
    <w:rsid w:val="002810FB"/>
    <w:rsid w:val="00281DED"/>
    <w:rsid w:val="00282149"/>
    <w:rsid w:val="0028232D"/>
    <w:rsid w:val="00282A68"/>
    <w:rsid w:val="00282B03"/>
    <w:rsid w:val="00282C25"/>
    <w:rsid w:val="00282E9B"/>
    <w:rsid w:val="00283084"/>
    <w:rsid w:val="0028333B"/>
    <w:rsid w:val="0028398F"/>
    <w:rsid w:val="002839AD"/>
    <w:rsid w:val="00283F78"/>
    <w:rsid w:val="0028429B"/>
    <w:rsid w:val="0028497B"/>
    <w:rsid w:val="00285416"/>
    <w:rsid w:val="00285584"/>
    <w:rsid w:val="002856E5"/>
    <w:rsid w:val="00285DB5"/>
    <w:rsid w:val="00285E4C"/>
    <w:rsid w:val="00285F62"/>
    <w:rsid w:val="00285FE9"/>
    <w:rsid w:val="0028641D"/>
    <w:rsid w:val="002864A1"/>
    <w:rsid w:val="002865CB"/>
    <w:rsid w:val="00286C58"/>
    <w:rsid w:val="00286C70"/>
    <w:rsid w:val="00286FE2"/>
    <w:rsid w:val="00287044"/>
    <w:rsid w:val="00287243"/>
    <w:rsid w:val="00287AFA"/>
    <w:rsid w:val="00287D74"/>
    <w:rsid w:val="00290324"/>
    <w:rsid w:val="0029067C"/>
    <w:rsid w:val="00290860"/>
    <w:rsid w:val="00290D2E"/>
    <w:rsid w:val="00291C57"/>
    <w:rsid w:val="00292F58"/>
    <w:rsid w:val="00293290"/>
    <w:rsid w:val="00293494"/>
    <w:rsid w:val="00293AAB"/>
    <w:rsid w:val="00293C25"/>
    <w:rsid w:val="0029413F"/>
    <w:rsid w:val="0029473D"/>
    <w:rsid w:val="00294762"/>
    <w:rsid w:val="00294E95"/>
    <w:rsid w:val="00294F65"/>
    <w:rsid w:val="00295072"/>
    <w:rsid w:val="00295249"/>
    <w:rsid w:val="00295667"/>
    <w:rsid w:val="00295787"/>
    <w:rsid w:val="002958E2"/>
    <w:rsid w:val="00295AEB"/>
    <w:rsid w:val="00296A9B"/>
    <w:rsid w:val="00296DA7"/>
    <w:rsid w:val="00296F06"/>
    <w:rsid w:val="00297F51"/>
    <w:rsid w:val="00297F5B"/>
    <w:rsid w:val="002A05C0"/>
    <w:rsid w:val="002A0C81"/>
    <w:rsid w:val="002A10D1"/>
    <w:rsid w:val="002A1560"/>
    <w:rsid w:val="002A19A5"/>
    <w:rsid w:val="002A1AC1"/>
    <w:rsid w:val="002A1E1F"/>
    <w:rsid w:val="002A1F16"/>
    <w:rsid w:val="002A1F63"/>
    <w:rsid w:val="002A2242"/>
    <w:rsid w:val="002A2C5A"/>
    <w:rsid w:val="002A2F17"/>
    <w:rsid w:val="002A3007"/>
    <w:rsid w:val="002A3518"/>
    <w:rsid w:val="002A384A"/>
    <w:rsid w:val="002A3CC2"/>
    <w:rsid w:val="002A49ED"/>
    <w:rsid w:val="002A4E43"/>
    <w:rsid w:val="002A51E3"/>
    <w:rsid w:val="002A549D"/>
    <w:rsid w:val="002A5B8F"/>
    <w:rsid w:val="002A614F"/>
    <w:rsid w:val="002A686D"/>
    <w:rsid w:val="002A6C37"/>
    <w:rsid w:val="002A6FD0"/>
    <w:rsid w:val="002A783A"/>
    <w:rsid w:val="002A78BC"/>
    <w:rsid w:val="002A7C58"/>
    <w:rsid w:val="002A7E27"/>
    <w:rsid w:val="002B02CB"/>
    <w:rsid w:val="002B0BE7"/>
    <w:rsid w:val="002B119E"/>
    <w:rsid w:val="002B14C7"/>
    <w:rsid w:val="002B1855"/>
    <w:rsid w:val="002B18CC"/>
    <w:rsid w:val="002B21B9"/>
    <w:rsid w:val="002B23AF"/>
    <w:rsid w:val="002B24D2"/>
    <w:rsid w:val="002B282E"/>
    <w:rsid w:val="002B2CBC"/>
    <w:rsid w:val="002B341B"/>
    <w:rsid w:val="002B4075"/>
    <w:rsid w:val="002B4DF5"/>
    <w:rsid w:val="002B527F"/>
    <w:rsid w:val="002B5976"/>
    <w:rsid w:val="002B5C9B"/>
    <w:rsid w:val="002B5FDC"/>
    <w:rsid w:val="002B60A7"/>
    <w:rsid w:val="002B61AE"/>
    <w:rsid w:val="002B6283"/>
    <w:rsid w:val="002B649C"/>
    <w:rsid w:val="002B6A31"/>
    <w:rsid w:val="002B6C3C"/>
    <w:rsid w:val="002B7A56"/>
    <w:rsid w:val="002B7BDC"/>
    <w:rsid w:val="002B7DC4"/>
    <w:rsid w:val="002C0003"/>
    <w:rsid w:val="002C01D4"/>
    <w:rsid w:val="002C0545"/>
    <w:rsid w:val="002C0633"/>
    <w:rsid w:val="002C063B"/>
    <w:rsid w:val="002C071F"/>
    <w:rsid w:val="002C0919"/>
    <w:rsid w:val="002C0DB0"/>
    <w:rsid w:val="002C1026"/>
    <w:rsid w:val="002C24EC"/>
    <w:rsid w:val="002C2CDA"/>
    <w:rsid w:val="002C2D66"/>
    <w:rsid w:val="002C2D91"/>
    <w:rsid w:val="002C32D7"/>
    <w:rsid w:val="002C3686"/>
    <w:rsid w:val="002C419A"/>
    <w:rsid w:val="002C449C"/>
    <w:rsid w:val="002C44A5"/>
    <w:rsid w:val="002C45AF"/>
    <w:rsid w:val="002C4668"/>
    <w:rsid w:val="002C494D"/>
    <w:rsid w:val="002C4A12"/>
    <w:rsid w:val="002C4BC3"/>
    <w:rsid w:val="002C5004"/>
    <w:rsid w:val="002C50EB"/>
    <w:rsid w:val="002C531B"/>
    <w:rsid w:val="002C5639"/>
    <w:rsid w:val="002C56D0"/>
    <w:rsid w:val="002C59DE"/>
    <w:rsid w:val="002C5C69"/>
    <w:rsid w:val="002C611B"/>
    <w:rsid w:val="002C6E67"/>
    <w:rsid w:val="002C7029"/>
    <w:rsid w:val="002C7157"/>
    <w:rsid w:val="002C7455"/>
    <w:rsid w:val="002C76A4"/>
    <w:rsid w:val="002C798A"/>
    <w:rsid w:val="002C7B91"/>
    <w:rsid w:val="002C7E53"/>
    <w:rsid w:val="002D03A3"/>
    <w:rsid w:val="002D06B3"/>
    <w:rsid w:val="002D12FD"/>
    <w:rsid w:val="002D134E"/>
    <w:rsid w:val="002D195A"/>
    <w:rsid w:val="002D1C88"/>
    <w:rsid w:val="002D1EFE"/>
    <w:rsid w:val="002D2480"/>
    <w:rsid w:val="002D2714"/>
    <w:rsid w:val="002D28B3"/>
    <w:rsid w:val="002D2E2A"/>
    <w:rsid w:val="002D2EAA"/>
    <w:rsid w:val="002D2F03"/>
    <w:rsid w:val="002D37F3"/>
    <w:rsid w:val="002D39A3"/>
    <w:rsid w:val="002D422E"/>
    <w:rsid w:val="002D5521"/>
    <w:rsid w:val="002D5C5C"/>
    <w:rsid w:val="002D6427"/>
    <w:rsid w:val="002D6E0D"/>
    <w:rsid w:val="002D6FD1"/>
    <w:rsid w:val="002D7528"/>
    <w:rsid w:val="002D76E9"/>
    <w:rsid w:val="002D7E37"/>
    <w:rsid w:val="002D7FF2"/>
    <w:rsid w:val="002E0789"/>
    <w:rsid w:val="002E0A8A"/>
    <w:rsid w:val="002E106D"/>
    <w:rsid w:val="002E1256"/>
    <w:rsid w:val="002E13B1"/>
    <w:rsid w:val="002E16B1"/>
    <w:rsid w:val="002E16C3"/>
    <w:rsid w:val="002E1D21"/>
    <w:rsid w:val="002E1F38"/>
    <w:rsid w:val="002E225D"/>
    <w:rsid w:val="002E30F0"/>
    <w:rsid w:val="002E33F5"/>
    <w:rsid w:val="002E3D1A"/>
    <w:rsid w:val="002E4240"/>
    <w:rsid w:val="002E46EE"/>
    <w:rsid w:val="002E4AFC"/>
    <w:rsid w:val="002E4CF7"/>
    <w:rsid w:val="002E5B33"/>
    <w:rsid w:val="002E5CAF"/>
    <w:rsid w:val="002E5E21"/>
    <w:rsid w:val="002E6437"/>
    <w:rsid w:val="002E64E5"/>
    <w:rsid w:val="002E68EF"/>
    <w:rsid w:val="002E6C40"/>
    <w:rsid w:val="002E6CB1"/>
    <w:rsid w:val="002E6FE5"/>
    <w:rsid w:val="002E72EA"/>
    <w:rsid w:val="002E74D2"/>
    <w:rsid w:val="002E7C9B"/>
    <w:rsid w:val="002E7CFC"/>
    <w:rsid w:val="002E7E2C"/>
    <w:rsid w:val="002F07A4"/>
    <w:rsid w:val="002F082A"/>
    <w:rsid w:val="002F0A7B"/>
    <w:rsid w:val="002F12B1"/>
    <w:rsid w:val="002F132A"/>
    <w:rsid w:val="002F1D6F"/>
    <w:rsid w:val="002F258B"/>
    <w:rsid w:val="002F2B87"/>
    <w:rsid w:val="002F2E30"/>
    <w:rsid w:val="002F36FE"/>
    <w:rsid w:val="002F3B6C"/>
    <w:rsid w:val="002F3F12"/>
    <w:rsid w:val="002F4806"/>
    <w:rsid w:val="002F4B7F"/>
    <w:rsid w:val="002F4CF4"/>
    <w:rsid w:val="002F5522"/>
    <w:rsid w:val="002F59EB"/>
    <w:rsid w:val="002F5E0C"/>
    <w:rsid w:val="002F6501"/>
    <w:rsid w:val="002F6504"/>
    <w:rsid w:val="002F65EF"/>
    <w:rsid w:val="002F6619"/>
    <w:rsid w:val="002F72A1"/>
    <w:rsid w:val="002F7B8F"/>
    <w:rsid w:val="002F7BAC"/>
    <w:rsid w:val="00300084"/>
    <w:rsid w:val="00300320"/>
    <w:rsid w:val="00300C3A"/>
    <w:rsid w:val="00300D67"/>
    <w:rsid w:val="003010F1"/>
    <w:rsid w:val="003019AB"/>
    <w:rsid w:val="00301B87"/>
    <w:rsid w:val="00301CBF"/>
    <w:rsid w:val="00301E97"/>
    <w:rsid w:val="00301FBE"/>
    <w:rsid w:val="0030233A"/>
    <w:rsid w:val="003023DB"/>
    <w:rsid w:val="00302BBD"/>
    <w:rsid w:val="00302BE8"/>
    <w:rsid w:val="00302C80"/>
    <w:rsid w:val="003032F5"/>
    <w:rsid w:val="003033F1"/>
    <w:rsid w:val="00303674"/>
    <w:rsid w:val="003037FA"/>
    <w:rsid w:val="00304015"/>
    <w:rsid w:val="003041E6"/>
    <w:rsid w:val="0030459F"/>
    <w:rsid w:val="0030489F"/>
    <w:rsid w:val="0030553F"/>
    <w:rsid w:val="0030566D"/>
    <w:rsid w:val="00305693"/>
    <w:rsid w:val="00305A2C"/>
    <w:rsid w:val="00305D0D"/>
    <w:rsid w:val="00305D53"/>
    <w:rsid w:val="00305D86"/>
    <w:rsid w:val="0030653D"/>
    <w:rsid w:val="003065B1"/>
    <w:rsid w:val="00306E25"/>
    <w:rsid w:val="00306F67"/>
    <w:rsid w:val="003070A9"/>
    <w:rsid w:val="003074E4"/>
    <w:rsid w:val="00307925"/>
    <w:rsid w:val="00307A51"/>
    <w:rsid w:val="00307B13"/>
    <w:rsid w:val="00307EF8"/>
    <w:rsid w:val="00310453"/>
    <w:rsid w:val="00310933"/>
    <w:rsid w:val="00310BB0"/>
    <w:rsid w:val="003115D7"/>
    <w:rsid w:val="003116BC"/>
    <w:rsid w:val="0031172A"/>
    <w:rsid w:val="00311A7D"/>
    <w:rsid w:val="00311D06"/>
    <w:rsid w:val="0031279F"/>
    <w:rsid w:val="00312AC2"/>
    <w:rsid w:val="00312EEF"/>
    <w:rsid w:val="00313136"/>
    <w:rsid w:val="003131DA"/>
    <w:rsid w:val="00313B76"/>
    <w:rsid w:val="00313E4A"/>
    <w:rsid w:val="00313FCF"/>
    <w:rsid w:val="00314278"/>
    <w:rsid w:val="003144AF"/>
    <w:rsid w:val="003145B3"/>
    <w:rsid w:val="003146CD"/>
    <w:rsid w:val="00314AA0"/>
    <w:rsid w:val="00314DB1"/>
    <w:rsid w:val="00314EC3"/>
    <w:rsid w:val="00315010"/>
    <w:rsid w:val="003152F9"/>
    <w:rsid w:val="003153A0"/>
    <w:rsid w:val="003155E1"/>
    <w:rsid w:val="003157AE"/>
    <w:rsid w:val="0031588A"/>
    <w:rsid w:val="00315910"/>
    <w:rsid w:val="00315A25"/>
    <w:rsid w:val="00315BFE"/>
    <w:rsid w:val="00315D7D"/>
    <w:rsid w:val="00315E97"/>
    <w:rsid w:val="00315F09"/>
    <w:rsid w:val="00316023"/>
    <w:rsid w:val="003164BD"/>
    <w:rsid w:val="0031658F"/>
    <w:rsid w:val="003166AE"/>
    <w:rsid w:val="0031683E"/>
    <w:rsid w:val="00317654"/>
    <w:rsid w:val="00320211"/>
    <w:rsid w:val="0032051F"/>
    <w:rsid w:val="00320869"/>
    <w:rsid w:val="003223D3"/>
    <w:rsid w:val="00323106"/>
    <w:rsid w:val="003232B2"/>
    <w:rsid w:val="003232E6"/>
    <w:rsid w:val="00323C83"/>
    <w:rsid w:val="00323DBB"/>
    <w:rsid w:val="00323E40"/>
    <w:rsid w:val="003241D6"/>
    <w:rsid w:val="003245B9"/>
    <w:rsid w:val="00324A10"/>
    <w:rsid w:val="00324A65"/>
    <w:rsid w:val="00324D9A"/>
    <w:rsid w:val="00324DF6"/>
    <w:rsid w:val="00324E6C"/>
    <w:rsid w:val="00324EE6"/>
    <w:rsid w:val="003253C5"/>
    <w:rsid w:val="003259BC"/>
    <w:rsid w:val="00325FC9"/>
    <w:rsid w:val="0032638E"/>
    <w:rsid w:val="00326465"/>
    <w:rsid w:val="00326FC3"/>
    <w:rsid w:val="003277BF"/>
    <w:rsid w:val="00327B52"/>
    <w:rsid w:val="00327BC8"/>
    <w:rsid w:val="00330964"/>
    <w:rsid w:val="00330BB5"/>
    <w:rsid w:val="00330DA9"/>
    <w:rsid w:val="003314CB"/>
    <w:rsid w:val="00331E26"/>
    <w:rsid w:val="00332835"/>
    <w:rsid w:val="003329FF"/>
    <w:rsid w:val="00333A9B"/>
    <w:rsid w:val="00333EB2"/>
    <w:rsid w:val="0033448D"/>
    <w:rsid w:val="003347E5"/>
    <w:rsid w:val="0033482C"/>
    <w:rsid w:val="0033487A"/>
    <w:rsid w:val="003349CC"/>
    <w:rsid w:val="00334E3F"/>
    <w:rsid w:val="00334ED9"/>
    <w:rsid w:val="00335223"/>
    <w:rsid w:val="00335583"/>
    <w:rsid w:val="00335643"/>
    <w:rsid w:val="0033573F"/>
    <w:rsid w:val="0033593F"/>
    <w:rsid w:val="00335AEA"/>
    <w:rsid w:val="00335F89"/>
    <w:rsid w:val="0033602A"/>
    <w:rsid w:val="003363FF"/>
    <w:rsid w:val="00336458"/>
    <w:rsid w:val="003368E2"/>
    <w:rsid w:val="00336E4A"/>
    <w:rsid w:val="00336F8D"/>
    <w:rsid w:val="003370BE"/>
    <w:rsid w:val="003374EB"/>
    <w:rsid w:val="003378CD"/>
    <w:rsid w:val="00337B4D"/>
    <w:rsid w:val="0034070C"/>
    <w:rsid w:val="0034076C"/>
    <w:rsid w:val="003409AF"/>
    <w:rsid w:val="00340D01"/>
    <w:rsid w:val="003414DF"/>
    <w:rsid w:val="003418D0"/>
    <w:rsid w:val="003418EF"/>
    <w:rsid w:val="00341BBA"/>
    <w:rsid w:val="00341BEF"/>
    <w:rsid w:val="0034203E"/>
    <w:rsid w:val="00342769"/>
    <w:rsid w:val="003429AA"/>
    <w:rsid w:val="00342A45"/>
    <w:rsid w:val="00342BC5"/>
    <w:rsid w:val="00342E46"/>
    <w:rsid w:val="00343406"/>
    <w:rsid w:val="0034352D"/>
    <w:rsid w:val="003438C0"/>
    <w:rsid w:val="00343BE3"/>
    <w:rsid w:val="00343CE7"/>
    <w:rsid w:val="00343DBB"/>
    <w:rsid w:val="00343DC8"/>
    <w:rsid w:val="0034473E"/>
    <w:rsid w:val="00344E13"/>
    <w:rsid w:val="00344FFD"/>
    <w:rsid w:val="00345551"/>
    <w:rsid w:val="00345940"/>
    <w:rsid w:val="00345EE3"/>
    <w:rsid w:val="0034604F"/>
    <w:rsid w:val="00346577"/>
    <w:rsid w:val="003466F0"/>
    <w:rsid w:val="00346AAC"/>
    <w:rsid w:val="00347761"/>
    <w:rsid w:val="003477C2"/>
    <w:rsid w:val="003478E3"/>
    <w:rsid w:val="00347AD4"/>
    <w:rsid w:val="00347E83"/>
    <w:rsid w:val="00350121"/>
    <w:rsid w:val="0035120F"/>
    <w:rsid w:val="0035155C"/>
    <w:rsid w:val="00351998"/>
    <w:rsid w:val="00351C4F"/>
    <w:rsid w:val="00351C82"/>
    <w:rsid w:val="00352040"/>
    <w:rsid w:val="003521A9"/>
    <w:rsid w:val="003521D4"/>
    <w:rsid w:val="0035261F"/>
    <w:rsid w:val="00352E81"/>
    <w:rsid w:val="00352F96"/>
    <w:rsid w:val="0035331C"/>
    <w:rsid w:val="00353938"/>
    <w:rsid w:val="0035402D"/>
    <w:rsid w:val="00354E13"/>
    <w:rsid w:val="00354F54"/>
    <w:rsid w:val="003552B9"/>
    <w:rsid w:val="00355745"/>
    <w:rsid w:val="003562A5"/>
    <w:rsid w:val="00356AF6"/>
    <w:rsid w:val="0035716B"/>
    <w:rsid w:val="00357396"/>
    <w:rsid w:val="00357634"/>
    <w:rsid w:val="00357856"/>
    <w:rsid w:val="00357932"/>
    <w:rsid w:val="00357BF9"/>
    <w:rsid w:val="003606E7"/>
    <w:rsid w:val="00360956"/>
    <w:rsid w:val="00360959"/>
    <w:rsid w:val="003611E5"/>
    <w:rsid w:val="00361A7A"/>
    <w:rsid w:val="00361F2C"/>
    <w:rsid w:val="00361FF9"/>
    <w:rsid w:val="00362093"/>
    <w:rsid w:val="00362839"/>
    <w:rsid w:val="003631C8"/>
    <w:rsid w:val="0036321C"/>
    <w:rsid w:val="003632AA"/>
    <w:rsid w:val="00363449"/>
    <w:rsid w:val="003635C0"/>
    <w:rsid w:val="003637F4"/>
    <w:rsid w:val="003638EA"/>
    <w:rsid w:val="00363C6E"/>
    <w:rsid w:val="00363FF8"/>
    <w:rsid w:val="00364A8E"/>
    <w:rsid w:val="00364D2B"/>
    <w:rsid w:val="00364EB4"/>
    <w:rsid w:val="00364EE5"/>
    <w:rsid w:val="00364F7D"/>
    <w:rsid w:val="00365013"/>
    <w:rsid w:val="0036509D"/>
    <w:rsid w:val="00365A48"/>
    <w:rsid w:val="00365BDC"/>
    <w:rsid w:val="00366621"/>
    <w:rsid w:val="0036679A"/>
    <w:rsid w:val="00366835"/>
    <w:rsid w:val="00366969"/>
    <w:rsid w:val="003669F2"/>
    <w:rsid w:val="00366CC1"/>
    <w:rsid w:val="00366D15"/>
    <w:rsid w:val="00366DE8"/>
    <w:rsid w:val="00366E73"/>
    <w:rsid w:val="003670C9"/>
    <w:rsid w:val="003675C1"/>
    <w:rsid w:val="00370250"/>
    <w:rsid w:val="003704CB"/>
    <w:rsid w:val="003709A5"/>
    <w:rsid w:val="003709F0"/>
    <w:rsid w:val="00370C2D"/>
    <w:rsid w:val="003714AF"/>
    <w:rsid w:val="0037196D"/>
    <w:rsid w:val="00371A84"/>
    <w:rsid w:val="00371FB8"/>
    <w:rsid w:val="0037257B"/>
    <w:rsid w:val="003725E8"/>
    <w:rsid w:val="003727F9"/>
    <w:rsid w:val="0037349A"/>
    <w:rsid w:val="00373619"/>
    <w:rsid w:val="00373BBF"/>
    <w:rsid w:val="003745A4"/>
    <w:rsid w:val="00374AC6"/>
    <w:rsid w:val="00374C21"/>
    <w:rsid w:val="00374E27"/>
    <w:rsid w:val="00374F7E"/>
    <w:rsid w:val="00374FA0"/>
    <w:rsid w:val="003758B0"/>
    <w:rsid w:val="00375EE2"/>
    <w:rsid w:val="0037614E"/>
    <w:rsid w:val="00376306"/>
    <w:rsid w:val="003763A2"/>
    <w:rsid w:val="00376501"/>
    <w:rsid w:val="0037676F"/>
    <w:rsid w:val="0037697A"/>
    <w:rsid w:val="00377152"/>
    <w:rsid w:val="0037739F"/>
    <w:rsid w:val="003776AD"/>
    <w:rsid w:val="00377935"/>
    <w:rsid w:val="00380133"/>
    <w:rsid w:val="00380895"/>
    <w:rsid w:val="00380AC8"/>
    <w:rsid w:val="00380B77"/>
    <w:rsid w:val="003815F5"/>
    <w:rsid w:val="003817F3"/>
    <w:rsid w:val="00381ECB"/>
    <w:rsid w:val="003824A4"/>
    <w:rsid w:val="003826AC"/>
    <w:rsid w:val="0038347E"/>
    <w:rsid w:val="003838DB"/>
    <w:rsid w:val="00383CE7"/>
    <w:rsid w:val="003841CC"/>
    <w:rsid w:val="003842F4"/>
    <w:rsid w:val="003845D5"/>
    <w:rsid w:val="0038480F"/>
    <w:rsid w:val="00384CD9"/>
    <w:rsid w:val="00384DCA"/>
    <w:rsid w:val="003858F4"/>
    <w:rsid w:val="00385BB9"/>
    <w:rsid w:val="0038620F"/>
    <w:rsid w:val="00386501"/>
    <w:rsid w:val="00386750"/>
    <w:rsid w:val="00386B8A"/>
    <w:rsid w:val="00386CCB"/>
    <w:rsid w:val="003872CA"/>
    <w:rsid w:val="003876A7"/>
    <w:rsid w:val="00387771"/>
    <w:rsid w:val="003877A3"/>
    <w:rsid w:val="003878B5"/>
    <w:rsid w:val="003878F6"/>
    <w:rsid w:val="00387BDE"/>
    <w:rsid w:val="00387DDC"/>
    <w:rsid w:val="0039006E"/>
    <w:rsid w:val="00390149"/>
    <w:rsid w:val="0039039B"/>
    <w:rsid w:val="00390906"/>
    <w:rsid w:val="0039098B"/>
    <w:rsid w:val="00390AA6"/>
    <w:rsid w:val="00390F27"/>
    <w:rsid w:val="0039100C"/>
    <w:rsid w:val="003914ED"/>
    <w:rsid w:val="00391D55"/>
    <w:rsid w:val="00392ABE"/>
    <w:rsid w:val="00392D0C"/>
    <w:rsid w:val="00393120"/>
    <w:rsid w:val="00393157"/>
    <w:rsid w:val="003931C7"/>
    <w:rsid w:val="003934E8"/>
    <w:rsid w:val="00394732"/>
    <w:rsid w:val="00394844"/>
    <w:rsid w:val="00394A15"/>
    <w:rsid w:val="00395079"/>
    <w:rsid w:val="00395376"/>
    <w:rsid w:val="00395643"/>
    <w:rsid w:val="00395A96"/>
    <w:rsid w:val="00396CCD"/>
    <w:rsid w:val="00396E40"/>
    <w:rsid w:val="00396FBC"/>
    <w:rsid w:val="00397312"/>
    <w:rsid w:val="00397539"/>
    <w:rsid w:val="00397EAD"/>
    <w:rsid w:val="003A0126"/>
    <w:rsid w:val="003A0D2A"/>
    <w:rsid w:val="003A1AFC"/>
    <w:rsid w:val="003A2073"/>
    <w:rsid w:val="003A22CD"/>
    <w:rsid w:val="003A25B0"/>
    <w:rsid w:val="003A2788"/>
    <w:rsid w:val="003A28E7"/>
    <w:rsid w:val="003A3015"/>
    <w:rsid w:val="003A3C8B"/>
    <w:rsid w:val="003A4A73"/>
    <w:rsid w:val="003A534F"/>
    <w:rsid w:val="003A58FE"/>
    <w:rsid w:val="003A5AC2"/>
    <w:rsid w:val="003A5BE8"/>
    <w:rsid w:val="003A5DCD"/>
    <w:rsid w:val="003A5E30"/>
    <w:rsid w:val="003A66A5"/>
    <w:rsid w:val="003A6FD8"/>
    <w:rsid w:val="003A7941"/>
    <w:rsid w:val="003A7D22"/>
    <w:rsid w:val="003A7D7E"/>
    <w:rsid w:val="003B081B"/>
    <w:rsid w:val="003B0C46"/>
    <w:rsid w:val="003B0F28"/>
    <w:rsid w:val="003B100C"/>
    <w:rsid w:val="003B121D"/>
    <w:rsid w:val="003B1656"/>
    <w:rsid w:val="003B183C"/>
    <w:rsid w:val="003B1A56"/>
    <w:rsid w:val="003B1C47"/>
    <w:rsid w:val="003B26FC"/>
    <w:rsid w:val="003B2705"/>
    <w:rsid w:val="003B2A0C"/>
    <w:rsid w:val="003B2E08"/>
    <w:rsid w:val="003B3219"/>
    <w:rsid w:val="003B35FD"/>
    <w:rsid w:val="003B3E68"/>
    <w:rsid w:val="003B3F2F"/>
    <w:rsid w:val="003B40C9"/>
    <w:rsid w:val="003B41D5"/>
    <w:rsid w:val="003B442B"/>
    <w:rsid w:val="003B45B6"/>
    <w:rsid w:val="003B45CC"/>
    <w:rsid w:val="003B479F"/>
    <w:rsid w:val="003B4C8C"/>
    <w:rsid w:val="003B5586"/>
    <w:rsid w:val="003B56B5"/>
    <w:rsid w:val="003B5703"/>
    <w:rsid w:val="003B5BD7"/>
    <w:rsid w:val="003B5BF8"/>
    <w:rsid w:val="003B5E21"/>
    <w:rsid w:val="003B6607"/>
    <w:rsid w:val="003B663F"/>
    <w:rsid w:val="003B691C"/>
    <w:rsid w:val="003B6A2F"/>
    <w:rsid w:val="003B6B7B"/>
    <w:rsid w:val="003B722D"/>
    <w:rsid w:val="003B75D5"/>
    <w:rsid w:val="003B75E5"/>
    <w:rsid w:val="003B77EE"/>
    <w:rsid w:val="003B7E4C"/>
    <w:rsid w:val="003C0083"/>
    <w:rsid w:val="003C0EBE"/>
    <w:rsid w:val="003C14B9"/>
    <w:rsid w:val="003C18A1"/>
    <w:rsid w:val="003C1C33"/>
    <w:rsid w:val="003C24ED"/>
    <w:rsid w:val="003C2D51"/>
    <w:rsid w:val="003C34B4"/>
    <w:rsid w:val="003C3C0B"/>
    <w:rsid w:val="003C3DC2"/>
    <w:rsid w:val="003C3EA8"/>
    <w:rsid w:val="003C40C6"/>
    <w:rsid w:val="003C439A"/>
    <w:rsid w:val="003C51E0"/>
    <w:rsid w:val="003C5BA6"/>
    <w:rsid w:val="003C5C47"/>
    <w:rsid w:val="003C606D"/>
    <w:rsid w:val="003C64CA"/>
    <w:rsid w:val="003C6682"/>
    <w:rsid w:val="003C6964"/>
    <w:rsid w:val="003C6B84"/>
    <w:rsid w:val="003C76E1"/>
    <w:rsid w:val="003C77B7"/>
    <w:rsid w:val="003D062C"/>
    <w:rsid w:val="003D104C"/>
    <w:rsid w:val="003D15CC"/>
    <w:rsid w:val="003D1A6D"/>
    <w:rsid w:val="003D1E22"/>
    <w:rsid w:val="003D2076"/>
    <w:rsid w:val="003D215C"/>
    <w:rsid w:val="003D2455"/>
    <w:rsid w:val="003D2702"/>
    <w:rsid w:val="003D2A5A"/>
    <w:rsid w:val="003D2B72"/>
    <w:rsid w:val="003D2EAF"/>
    <w:rsid w:val="003D3035"/>
    <w:rsid w:val="003D322E"/>
    <w:rsid w:val="003D350E"/>
    <w:rsid w:val="003D3556"/>
    <w:rsid w:val="003D35AB"/>
    <w:rsid w:val="003D3A91"/>
    <w:rsid w:val="003D3D97"/>
    <w:rsid w:val="003D41D3"/>
    <w:rsid w:val="003D47EA"/>
    <w:rsid w:val="003D4CFA"/>
    <w:rsid w:val="003D503D"/>
    <w:rsid w:val="003D5189"/>
    <w:rsid w:val="003D5230"/>
    <w:rsid w:val="003D6169"/>
    <w:rsid w:val="003D617B"/>
    <w:rsid w:val="003D656A"/>
    <w:rsid w:val="003D66B1"/>
    <w:rsid w:val="003D6999"/>
    <w:rsid w:val="003D6E4F"/>
    <w:rsid w:val="003D7CB4"/>
    <w:rsid w:val="003E09E3"/>
    <w:rsid w:val="003E0B20"/>
    <w:rsid w:val="003E0D23"/>
    <w:rsid w:val="003E0E90"/>
    <w:rsid w:val="003E1502"/>
    <w:rsid w:val="003E17C7"/>
    <w:rsid w:val="003E1A2A"/>
    <w:rsid w:val="003E1BD8"/>
    <w:rsid w:val="003E1FD3"/>
    <w:rsid w:val="003E21F4"/>
    <w:rsid w:val="003E25F4"/>
    <w:rsid w:val="003E2600"/>
    <w:rsid w:val="003E265F"/>
    <w:rsid w:val="003E2846"/>
    <w:rsid w:val="003E2D7D"/>
    <w:rsid w:val="003E354B"/>
    <w:rsid w:val="003E3D78"/>
    <w:rsid w:val="003E48C8"/>
    <w:rsid w:val="003E4B3A"/>
    <w:rsid w:val="003E51A7"/>
    <w:rsid w:val="003E5220"/>
    <w:rsid w:val="003E542C"/>
    <w:rsid w:val="003E57E9"/>
    <w:rsid w:val="003E5973"/>
    <w:rsid w:val="003E5B13"/>
    <w:rsid w:val="003E670A"/>
    <w:rsid w:val="003E670D"/>
    <w:rsid w:val="003E6D77"/>
    <w:rsid w:val="003E6E72"/>
    <w:rsid w:val="003E6F0E"/>
    <w:rsid w:val="003E77CB"/>
    <w:rsid w:val="003E7A60"/>
    <w:rsid w:val="003F02AB"/>
    <w:rsid w:val="003F02E2"/>
    <w:rsid w:val="003F0751"/>
    <w:rsid w:val="003F0D80"/>
    <w:rsid w:val="003F0F8E"/>
    <w:rsid w:val="003F1146"/>
    <w:rsid w:val="003F19DF"/>
    <w:rsid w:val="003F1F86"/>
    <w:rsid w:val="003F2033"/>
    <w:rsid w:val="003F230E"/>
    <w:rsid w:val="003F2A1C"/>
    <w:rsid w:val="003F2D7E"/>
    <w:rsid w:val="003F35E8"/>
    <w:rsid w:val="003F361E"/>
    <w:rsid w:val="003F3CC3"/>
    <w:rsid w:val="003F45F3"/>
    <w:rsid w:val="003F47C1"/>
    <w:rsid w:val="003F485A"/>
    <w:rsid w:val="003F4ADD"/>
    <w:rsid w:val="003F4CCD"/>
    <w:rsid w:val="003F4F3E"/>
    <w:rsid w:val="003F4FB9"/>
    <w:rsid w:val="003F5107"/>
    <w:rsid w:val="003F548E"/>
    <w:rsid w:val="003F5865"/>
    <w:rsid w:val="003F5924"/>
    <w:rsid w:val="003F5C73"/>
    <w:rsid w:val="003F6017"/>
    <w:rsid w:val="003F69A4"/>
    <w:rsid w:val="003F6AEB"/>
    <w:rsid w:val="003F6D2B"/>
    <w:rsid w:val="003F7233"/>
    <w:rsid w:val="003F7D12"/>
    <w:rsid w:val="004001E1"/>
    <w:rsid w:val="00400433"/>
    <w:rsid w:val="00400551"/>
    <w:rsid w:val="0040055E"/>
    <w:rsid w:val="00400809"/>
    <w:rsid w:val="00400CA7"/>
    <w:rsid w:val="004011EB"/>
    <w:rsid w:val="004015AE"/>
    <w:rsid w:val="004016F5"/>
    <w:rsid w:val="00401B65"/>
    <w:rsid w:val="00401CCB"/>
    <w:rsid w:val="00401D96"/>
    <w:rsid w:val="00401E8B"/>
    <w:rsid w:val="00401FEF"/>
    <w:rsid w:val="00402726"/>
    <w:rsid w:val="00402D73"/>
    <w:rsid w:val="00402DF5"/>
    <w:rsid w:val="00403133"/>
    <w:rsid w:val="004033D9"/>
    <w:rsid w:val="00403424"/>
    <w:rsid w:val="00403615"/>
    <w:rsid w:val="004037FE"/>
    <w:rsid w:val="00403822"/>
    <w:rsid w:val="00403CB8"/>
    <w:rsid w:val="00403CF8"/>
    <w:rsid w:val="00403DB5"/>
    <w:rsid w:val="00403EDE"/>
    <w:rsid w:val="00404693"/>
    <w:rsid w:val="00404CC9"/>
    <w:rsid w:val="00404F02"/>
    <w:rsid w:val="00405466"/>
    <w:rsid w:val="004055BE"/>
    <w:rsid w:val="004056B3"/>
    <w:rsid w:val="00405F34"/>
    <w:rsid w:val="00405F5E"/>
    <w:rsid w:val="004065AE"/>
    <w:rsid w:val="00406B31"/>
    <w:rsid w:val="00407494"/>
    <w:rsid w:val="004078E3"/>
    <w:rsid w:val="00407E65"/>
    <w:rsid w:val="00407E86"/>
    <w:rsid w:val="00407FF9"/>
    <w:rsid w:val="00410085"/>
    <w:rsid w:val="0041037B"/>
    <w:rsid w:val="004105E4"/>
    <w:rsid w:val="00410E6D"/>
    <w:rsid w:val="0041135A"/>
    <w:rsid w:val="00411BB5"/>
    <w:rsid w:val="00411E9D"/>
    <w:rsid w:val="00412034"/>
    <w:rsid w:val="00412273"/>
    <w:rsid w:val="00412690"/>
    <w:rsid w:val="00412B96"/>
    <w:rsid w:val="00412BD0"/>
    <w:rsid w:val="00412D24"/>
    <w:rsid w:val="00412F2D"/>
    <w:rsid w:val="004131D5"/>
    <w:rsid w:val="004132D9"/>
    <w:rsid w:val="0041333F"/>
    <w:rsid w:val="0041387F"/>
    <w:rsid w:val="00413DE4"/>
    <w:rsid w:val="00413DF7"/>
    <w:rsid w:val="004141D5"/>
    <w:rsid w:val="00414C7F"/>
    <w:rsid w:val="0041510A"/>
    <w:rsid w:val="004153DA"/>
    <w:rsid w:val="00415906"/>
    <w:rsid w:val="0041595C"/>
    <w:rsid w:val="00415C4D"/>
    <w:rsid w:val="00415E1F"/>
    <w:rsid w:val="00415E42"/>
    <w:rsid w:val="00416226"/>
    <w:rsid w:val="004164EB"/>
    <w:rsid w:val="004166AE"/>
    <w:rsid w:val="00416727"/>
    <w:rsid w:val="00416794"/>
    <w:rsid w:val="004167BF"/>
    <w:rsid w:val="004169C6"/>
    <w:rsid w:val="00416E7A"/>
    <w:rsid w:val="00417074"/>
    <w:rsid w:val="0041743F"/>
    <w:rsid w:val="00417CD7"/>
    <w:rsid w:val="004202A1"/>
    <w:rsid w:val="00420A8C"/>
    <w:rsid w:val="004213FE"/>
    <w:rsid w:val="0042144B"/>
    <w:rsid w:val="0042151B"/>
    <w:rsid w:val="00421B6C"/>
    <w:rsid w:val="00422061"/>
    <w:rsid w:val="00422142"/>
    <w:rsid w:val="00422D83"/>
    <w:rsid w:val="0042301B"/>
    <w:rsid w:val="00423C95"/>
    <w:rsid w:val="00423E7B"/>
    <w:rsid w:val="004242DD"/>
    <w:rsid w:val="00424748"/>
    <w:rsid w:val="00424A0A"/>
    <w:rsid w:val="00424A1E"/>
    <w:rsid w:val="00424A4F"/>
    <w:rsid w:val="00424AEF"/>
    <w:rsid w:val="00424D27"/>
    <w:rsid w:val="00425042"/>
    <w:rsid w:val="0042507C"/>
    <w:rsid w:val="004251D4"/>
    <w:rsid w:val="00425499"/>
    <w:rsid w:val="00426068"/>
    <w:rsid w:val="004260FC"/>
    <w:rsid w:val="00426265"/>
    <w:rsid w:val="004262D0"/>
    <w:rsid w:val="004263EF"/>
    <w:rsid w:val="00426BB8"/>
    <w:rsid w:val="00426C2C"/>
    <w:rsid w:val="00426EF2"/>
    <w:rsid w:val="00427458"/>
    <w:rsid w:val="00427886"/>
    <w:rsid w:val="004278D3"/>
    <w:rsid w:val="00427D13"/>
    <w:rsid w:val="004302DB"/>
    <w:rsid w:val="00430485"/>
    <w:rsid w:val="0043060C"/>
    <w:rsid w:val="00430C0E"/>
    <w:rsid w:val="00430E26"/>
    <w:rsid w:val="00430E9F"/>
    <w:rsid w:val="00431595"/>
    <w:rsid w:val="00431D7F"/>
    <w:rsid w:val="00431E9B"/>
    <w:rsid w:val="004324FC"/>
    <w:rsid w:val="00432E90"/>
    <w:rsid w:val="00433075"/>
    <w:rsid w:val="00434126"/>
    <w:rsid w:val="00434141"/>
    <w:rsid w:val="00434298"/>
    <w:rsid w:val="004343A4"/>
    <w:rsid w:val="0043467B"/>
    <w:rsid w:val="004347EC"/>
    <w:rsid w:val="00434A57"/>
    <w:rsid w:val="00434D85"/>
    <w:rsid w:val="004350A3"/>
    <w:rsid w:val="004351B6"/>
    <w:rsid w:val="004352E7"/>
    <w:rsid w:val="00435625"/>
    <w:rsid w:val="00435AC7"/>
    <w:rsid w:val="00436605"/>
    <w:rsid w:val="0043662F"/>
    <w:rsid w:val="004368A0"/>
    <w:rsid w:val="00436E5C"/>
    <w:rsid w:val="00436E78"/>
    <w:rsid w:val="00437313"/>
    <w:rsid w:val="00437ADD"/>
    <w:rsid w:val="00440179"/>
    <w:rsid w:val="004403CA"/>
    <w:rsid w:val="0044068A"/>
    <w:rsid w:val="00440FB3"/>
    <w:rsid w:val="00441025"/>
    <w:rsid w:val="0044109C"/>
    <w:rsid w:val="0044134E"/>
    <w:rsid w:val="004414BB"/>
    <w:rsid w:val="0044150C"/>
    <w:rsid w:val="004415FE"/>
    <w:rsid w:val="00441E33"/>
    <w:rsid w:val="00441E76"/>
    <w:rsid w:val="0044212E"/>
    <w:rsid w:val="00442C3A"/>
    <w:rsid w:val="00443578"/>
    <w:rsid w:val="0044428D"/>
    <w:rsid w:val="00444452"/>
    <w:rsid w:val="0044455E"/>
    <w:rsid w:val="00444A1D"/>
    <w:rsid w:val="00444F07"/>
    <w:rsid w:val="00445119"/>
    <w:rsid w:val="00445491"/>
    <w:rsid w:val="004456C7"/>
    <w:rsid w:val="0044594C"/>
    <w:rsid w:val="00445B9A"/>
    <w:rsid w:val="004466A9"/>
    <w:rsid w:val="004468A8"/>
    <w:rsid w:val="00447251"/>
    <w:rsid w:val="0044758F"/>
    <w:rsid w:val="00450226"/>
    <w:rsid w:val="004508D1"/>
    <w:rsid w:val="004508FE"/>
    <w:rsid w:val="00450946"/>
    <w:rsid w:val="00450AB4"/>
    <w:rsid w:val="0045139F"/>
    <w:rsid w:val="00451B26"/>
    <w:rsid w:val="00451C04"/>
    <w:rsid w:val="00451DD1"/>
    <w:rsid w:val="0045226D"/>
    <w:rsid w:val="004524AE"/>
    <w:rsid w:val="004525C0"/>
    <w:rsid w:val="00452EEE"/>
    <w:rsid w:val="004534B4"/>
    <w:rsid w:val="00453649"/>
    <w:rsid w:val="0045376F"/>
    <w:rsid w:val="00453A37"/>
    <w:rsid w:val="00453FCB"/>
    <w:rsid w:val="0045405A"/>
    <w:rsid w:val="00454212"/>
    <w:rsid w:val="00454395"/>
    <w:rsid w:val="004546F9"/>
    <w:rsid w:val="00454A9A"/>
    <w:rsid w:val="00454E1E"/>
    <w:rsid w:val="00454E5C"/>
    <w:rsid w:val="00454FA4"/>
    <w:rsid w:val="0045514C"/>
    <w:rsid w:val="004560CA"/>
    <w:rsid w:val="004562C4"/>
    <w:rsid w:val="004564AD"/>
    <w:rsid w:val="004564AF"/>
    <w:rsid w:val="00456637"/>
    <w:rsid w:val="0045665D"/>
    <w:rsid w:val="00456AAF"/>
    <w:rsid w:val="00457151"/>
    <w:rsid w:val="0045744A"/>
    <w:rsid w:val="00457557"/>
    <w:rsid w:val="00457BAA"/>
    <w:rsid w:val="00457F0B"/>
    <w:rsid w:val="00457FA5"/>
    <w:rsid w:val="004603C8"/>
    <w:rsid w:val="00460466"/>
    <w:rsid w:val="00460541"/>
    <w:rsid w:val="00460B75"/>
    <w:rsid w:val="00460F57"/>
    <w:rsid w:val="004612B8"/>
    <w:rsid w:val="00461633"/>
    <w:rsid w:val="00461E26"/>
    <w:rsid w:val="0046200B"/>
    <w:rsid w:val="004620FD"/>
    <w:rsid w:val="00462128"/>
    <w:rsid w:val="004623AB"/>
    <w:rsid w:val="00462AAE"/>
    <w:rsid w:val="00463453"/>
    <w:rsid w:val="00463667"/>
    <w:rsid w:val="004639E2"/>
    <w:rsid w:val="00463A51"/>
    <w:rsid w:val="00464117"/>
    <w:rsid w:val="0046453D"/>
    <w:rsid w:val="00464D28"/>
    <w:rsid w:val="00465CF9"/>
    <w:rsid w:val="00465E23"/>
    <w:rsid w:val="00466134"/>
    <w:rsid w:val="0046650F"/>
    <w:rsid w:val="004669BD"/>
    <w:rsid w:val="00466CB3"/>
    <w:rsid w:val="004672DF"/>
    <w:rsid w:val="0046756E"/>
    <w:rsid w:val="00467AA9"/>
    <w:rsid w:val="00470147"/>
    <w:rsid w:val="0047087B"/>
    <w:rsid w:val="00471D0B"/>
    <w:rsid w:val="00471D68"/>
    <w:rsid w:val="00471FCF"/>
    <w:rsid w:val="004721C5"/>
    <w:rsid w:val="004723E9"/>
    <w:rsid w:val="0047240B"/>
    <w:rsid w:val="00472567"/>
    <w:rsid w:val="00472572"/>
    <w:rsid w:val="0047314E"/>
    <w:rsid w:val="00473DA0"/>
    <w:rsid w:val="004747E0"/>
    <w:rsid w:val="00474B93"/>
    <w:rsid w:val="004750C8"/>
    <w:rsid w:val="00475765"/>
    <w:rsid w:val="00476FF3"/>
    <w:rsid w:val="004772E2"/>
    <w:rsid w:val="00477A29"/>
    <w:rsid w:val="00477C4C"/>
    <w:rsid w:val="00477E58"/>
    <w:rsid w:val="00477F7B"/>
    <w:rsid w:val="0048038F"/>
    <w:rsid w:val="00480422"/>
    <w:rsid w:val="004804A3"/>
    <w:rsid w:val="004804D4"/>
    <w:rsid w:val="00480536"/>
    <w:rsid w:val="004807F2"/>
    <w:rsid w:val="00480C02"/>
    <w:rsid w:val="00481719"/>
    <w:rsid w:val="004819E3"/>
    <w:rsid w:val="00481C59"/>
    <w:rsid w:val="00481CF1"/>
    <w:rsid w:val="00481E53"/>
    <w:rsid w:val="00482700"/>
    <w:rsid w:val="00482940"/>
    <w:rsid w:val="00483C72"/>
    <w:rsid w:val="00484040"/>
    <w:rsid w:val="004842DC"/>
    <w:rsid w:val="004843B5"/>
    <w:rsid w:val="00484E0E"/>
    <w:rsid w:val="00484F1E"/>
    <w:rsid w:val="00484FF7"/>
    <w:rsid w:val="00485031"/>
    <w:rsid w:val="004853E1"/>
    <w:rsid w:val="004854F8"/>
    <w:rsid w:val="00485CDB"/>
    <w:rsid w:val="00485D13"/>
    <w:rsid w:val="0048600C"/>
    <w:rsid w:val="0048628C"/>
    <w:rsid w:val="0048692B"/>
    <w:rsid w:val="00486E6C"/>
    <w:rsid w:val="00486FD4"/>
    <w:rsid w:val="004871D9"/>
    <w:rsid w:val="00487229"/>
    <w:rsid w:val="00487E4F"/>
    <w:rsid w:val="0049021C"/>
    <w:rsid w:val="00490506"/>
    <w:rsid w:val="004906A6"/>
    <w:rsid w:val="00490713"/>
    <w:rsid w:val="00490A74"/>
    <w:rsid w:val="00490BD0"/>
    <w:rsid w:val="00491093"/>
    <w:rsid w:val="004912F8"/>
    <w:rsid w:val="0049167B"/>
    <w:rsid w:val="00491A68"/>
    <w:rsid w:val="00491CBC"/>
    <w:rsid w:val="00491DAA"/>
    <w:rsid w:val="004920CA"/>
    <w:rsid w:val="0049223F"/>
    <w:rsid w:val="00492364"/>
    <w:rsid w:val="0049257A"/>
    <w:rsid w:val="00492854"/>
    <w:rsid w:val="00493065"/>
    <w:rsid w:val="00493B8B"/>
    <w:rsid w:val="00494515"/>
    <w:rsid w:val="00494535"/>
    <w:rsid w:val="00494A4C"/>
    <w:rsid w:val="00495B92"/>
    <w:rsid w:val="00495C00"/>
    <w:rsid w:val="00495CAE"/>
    <w:rsid w:val="004962C2"/>
    <w:rsid w:val="004964C9"/>
    <w:rsid w:val="004969F2"/>
    <w:rsid w:val="00496C93"/>
    <w:rsid w:val="00496CA6"/>
    <w:rsid w:val="0049743E"/>
    <w:rsid w:val="0049751A"/>
    <w:rsid w:val="004978BC"/>
    <w:rsid w:val="00497912"/>
    <w:rsid w:val="00497E63"/>
    <w:rsid w:val="004A0CCA"/>
    <w:rsid w:val="004A0DC9"/>
    <w:rsid w:val="004A1A86"/>
    <w:rsid w:val="004A1D92"/>
    <w:rsid w:val="004A1EDA"/>
    <w:rsid w:val="004A249C"/>
    <w:rsid w:val="004A3ACF"/>
    <w:rsid w:val="004A3D22"/>
    <w:rsid w:val="004A3D35"/>
    <w:rsid w:val="004A3F56"/>
    <w:rsid w:val="004A45D8"/>
    <w:rsid w:val="004A4602"/>
    <w:rsid w:val="004A4951"/>
    <w:rsid w:val="004A4DCE"/>
    <w:rsid w:val="004A5185"/>
    <w:rsid w:val="004A51BB"/>
    <w:rsid w:val="004A52A9"/>
    <w:rsid w:val="004A53B4"/>
    <w:rsid w:val="004A58AF"/>
    <w:rsid w:val="004A58E4"/>
    <w:rsid w:val="004A5C3C"/>
    <w:rsid w:val="004A6229"/>
    <w:rsid w:val="004A64B4"/>
    <w:rsid w:val="004A6767"/>
    <w:rsid w:val="004A6CC4"/>
    <w:rsid w:val="004A6D60"/>
    <w:rsid w:val="004A6E41"/>
    <w:rsid w:val="004A7047"/>
    <w:rsid w:val="004A70A7"/>
    <w:rsid w:val="004A7714"/>
    <w:rsid w:val="004A771F"/>
    <w:rsid w:val="004A7D57"/>
    <w:rsid w:val="004B0077"/>
    <w:rsid w:val="004B0385"/>
    <w:rsid w:val="004B0608"/>
    <w:rsid w:val="004B092D"/>
    <w:rsid w:val="004B0ACE"/>
    <w:rsid w:val="004B0B0D"/>
    <w:rsid w:val="004B14FB"/>
    <w:rsid w:val="004B1507"/>
    <w:rsid w:val="004B159F"/>
    <w:rsid w:val="004B161B"/>
    <w:rsid w:val="004B1B62"/>
    <w:rsid w:val="004B1C78"/>
    <w:rsid w:val="004B29E2"/>
    <w:rsid w:val="004B3480"/>
    <w:rsid w:val="004B3810"/>
    <w:rsid w:val="004B3F62"/>
    <w:rsid w:val="004B43A3"/>
    <w:rsid w:val="004B4915"/>
    <w:rsid w:val="004B49AC"/>
    <w:rsid w:val="004B4ECC"/>
    <w:rsid w:val="004B4FFE"/>
    <w:rsid w:val="004B534F"/>
    <w:rsid w:val="004B5429"/>
    <w:rsid w:val="004B5BD1"/>
    <w:rsid w:val="004B5F80"/>
    <w:rsid w:val="004B60C5"/>
    <w:rsid w:val="004B6C28"/>
    <w:rsid w:val="004B6E2B"/>
    <w:rsid w:val="004B6FB3"/>
    <w:rsid w:val="004B79A7"/>
    <w:rsid w:val="004C0053"/>
    <w:rsid w:val="004C01E7"/>
    <w:rsid w:val="004C0418"/>
    <w:rsid w:val="004C088B"/>
    <w:rsid w:val="004C0915"/>
    <w:rsid w:val="004C0BDF"/>
    <w:rsid w:val="004C0F13"/>
    <w:rsid w:val="004C11B6"/>
    <w:rsid w:val="004C15F3"/>
    <w:rsid w:val="004C1ABB"/>
    <w:rsid w:val="004C1BF5"/>
    <w:rsid w:val="004C1FCB"/>
    <w:rsid w:val="004C297F"/>
    <w:rsid w:val="004C2F31"/>
    <w:rsid w:val="004C2FC8"/>
    <w:rsid w:val="004C341E"/>
    <w:rsid w:val="004C3929"/>
    <w:rsid w:val="004C3BA8"/>
    <w:rsid w:val="004C47F0"/>
    <w:rsid w:val="004C4819"/>
    <w:rsid w:val="004C4DA2"/>
    <w:rsid w:val="004C4F1B"/>
    <w:rsid w:val="004C5457"/>
    <w:rsid w:val="004C5E6D"/>
    <w:rsid w:val="004C5F74"/>
    <w:rsid w:val="004C6030"/>
    <w:rsid w:val="004C6D80"/>
    <w:rsid w:val="004C7276"/>
    <w:rsid w:val="004C7BC7"/>
    <w:rsid w:val="004C7C65"/>
    <w:rsid w:val="004C7C9B"/>
    <w:rsid w:val="004D0256"/>
    <w:rsid w:val="004D029A"/>
    <w:rsid w:val="004D0B15"/>
    <w:rsid w:val="004D10D9"/>
    <w:rsid w:val="004D15FE"/>
    <w:rsid w:val="004D179E"/>
    <w:rsid w:val="004D18E0"/>
    <w:rsid w:val="004D200B"/>
    <w:rsid w:val="004D20E0"/>
    <w:rsid w:val="004D2A1F"/>
    <w:rsid w:val="004D2F5E"/>
    <w:rsid w:val="004D30C9"/>
    <w:rsid w:val="004D343E"/>
    <w:rsid w:val="004D34E9"/>
    <w:rsid w:val="004D3C1C"/>
    <w:rsid w:val="004D3D97"/>
    <w:rsid w:val="004D43D5"/>
    <w:rsid w:val="004D44CF"/>
    <w:rsid w:val="004D44FC"/>
    <w:rsid w:val="004D504A"/>
    <w:rsid w:val="004D5279"/>
    <w:rsid w:val="004D541D"/>
    <w:rsid w:val="004D54A6"/>
    <w:rsid w:val="004D62B4"/>
    <w:rsid w:val="004D67BB"/>
    <w:rsid w:val="004D6C14"/>
    <w:rsid w:val="004D6FD8"/>
    <w:rsid w:val="004D7335"/>
    <w:rsid w:val="004D745A"/>
    <w:rsid w:val="004D7510"/>
    <w:rsid w:val="004D75C0"/>
    <w:rsid w:val="004E00C8"/>
    <w:rsid w:val="004E00F3"/>
    <w:rsid w:val="004E07F7"/>
    <w:rsid w:val="004E09AE"/>
    <w:rsid w:val="004E0F6F"/>
    <w:rsid w:val="004E1219"/>
    <w:rsid w:val="004E14B5"/>
    <w:rsid w:val="004E1771"/>
    <w:rsid w:val="004E186C"/>
    <w:rsid w:val="004E18D2"/>
    <w:rsid w:val="004E2065"/>
    <w:rsid w:val="004E2132"/>
    <w:rsid w:val="004E23BC"/>
    <w:rsid w:val="004E26A4"/>
    <w:rsid w:val="004E28A3"/>
    <w:rsid w:val="004E2D41"/>
    <w:rsid w:val="004E2E68"/>
    <w:rsid w:val="004E3366"/>
    <w:rsid w:val="004E369D"/>
    <w:rsid w:val="004E3C93"/>
    <w:rsid w:val="004E40AD"/>
    <w:rsid w:val="004E40FD"/>
    <w:rsid w:val="004E4245"/>
    <w:rsid w:val="004E4A38"/>
    <w:rsid w:val="004E59CD"/>
    <w:rsid w:val="004E5CE2"/>
    <w:rsid w:val="004E63A5"/>
    <w:rsid w:val="004E63C2"/>
    <w:rsid w:val="004E6716"/>
    <w:rsid w:val="004E6A81"/>
    <w:rsid w:val="004E7238"/>
    <w:rsid w:val="004E7869"/>
    <w:rsid w:val="004E7F8D"/>
    <w:rsid w:val="004F0281"/>
    <w:rsid w:val="004F02B2"/>
    <w:rsid w:val="004F0503"/>
    <w:rsid w:val="004F1398"/>
    <w:rsid w:val="004F17AE"/>
    <w:rsid w:val="004F19CC"/>
    <w:rsid w:val="004F1D58"/>
    <w:rsid w:val="004F215A"/>
    <w:rsid w:val="004F29FB"/>
    <w:rsid w:val="004F2B44"/>
    <w:rsid w:val="004F312D"/>
    <w:rsid w:val="004F31DA"/>
    <w:rsid w:val="004F3532"/>
    <w:rsid w:val="004F361A"/>
    <w:rsid w:val="004F3749"/>
    <w:rsid w:val="004F398D"/>
    <w:rsid w:val="004F407C"/>
    <w:rsid w:val="004F418A"/>
    <w:rsid w:val="004F4574"/>
    <w:rsid w:val="004F4663"/>
    <w:rsid w:val="004F492A"/>
    <w:rsid w:val="004F4DBB"/>
    <w:rsid w:val="004F52EA"/>
    <w:rsid w:val="004F5345"/>
    <w:rsid w:val="004F54BD"/>
    <w:rsid w:val="004F5595"/>
    <w:rsid w:val="004F587E"/>
    <w:rsid w:val="004F5905"/>
    <w:rsid w:val="004F5C6E"/>
    <w:rsid w:val="004F5CC4"/>
    <w:rsid w:val="004F5CDA"/>
    <w:rsid w:val="004F632A"/>
    <w:rsid w:val="004F65CF"/>
    <w:rsid w:val="004F6608"/>
    <w:rsid w:val="004F6A6A"/>
    <w:rsid w:val="004F72BD"/>
    <w:rsid w:val="004F72EF"/>
    <w:rsid w:val="004F7515"/>
    <w:rsid w:val="004F7705"/>
    <w:rsid w:val="004F7AE7"/>
    <w:rsid w:val="004F7E53"/>
    <w:rsid w:val="00501090"/>
    <w:rsid w:val="005013A4"/>
    <w:rsid w:val="00501599"/>
    <w:rsid w:val="00501A2C"/>
    <w:rsid w:val="00501DCF"/>
    <w:rsid w:val="00501F6C"/>
    <w:rsid w:val="0050215F"/>
    <w:rsid w:val="00502475"/>
    <w:rsid w:val="0050270A"/>
    <w:rsid w:val="005028CD"/>
    <w:rsid w:val="00502DD2"/>
    <w:rsid w:val="00502EAB"/>
    <w:rsid w:val="00502F4C"/>
    <w:rsid w:val="00503223"/>
    <w:rsid w:val="00503225"/>
    <w:rsid w:val="005039A4"/>
    <w:rsid w:val="00503A6E"/>
    <w:rsid w:val="00503A94"/>
    <w:rsid w:val="00503E6E"/>
    <w:rsid w:val="00504573"/>
    <w:rsid w:val="00505154"/>
    <w:rsid w:val="0050548F"/>
    <w:rsid w:val="0050559E"/>
    <w:rsid w:val="0050568E"/>
    <w:rsid w:val="00505834"/>
    <w:rsid w:val="0050590F"/>
    <w:rsid w:val="00505E57"/>
    <w:rsid w:val="00505F03"/>
    <w:rsid w:val="00506635"/>
    <w:rsid w:val="00506971"/>
    <w:rsid w:val="00506BD8"/>
    <w:rsid w:val="00506F26"/>
    <w:rsid w:val="0050756E"/>
    <w:rsid w:val="00507771"/>
    <w:rsid w:val="00507E14"/>
    <w:rsid w:val="005109A5"/>
    <w:rsid w:val="00510D8D"/>
    <w:rsid w:val="00510F50"/>
    <w:rsid w:val="00510F64"/>
    <w:rsid w:val="00511151"/>
    <w:rsid w:val="00511220"/>
    <w:rsid w:val="00511296"/>
    <w:rsid w:val="00511E67"/>
    <w:rsid w:val="00511FDE"/>
    <w:rsid w:val="00512A92"/>
    <w:rsid w:val="00512BE2"/>
    <w:rsid w:val="00512C6C"/>
    <w:rsid w:val="00512D72"/>
    <w:rsid w:val="00514139"/>
    <w:rsid w:val="00514182"/>
    <w:rsid w:val="005142B0"/>
    <w:rsid w:val="00514678"/>
    <w:rsid w:val="005146D7"/>
    <w:rsid w:val="00514B52"/>
    <w:rsid w:val="00514E55"/>
    <w:rsid w:val="005152AB"/>
    <w:rsid w:val="005152FD"/>
    <w:rsid w:val="00515473"/>
    <w:rsid w:val="00515C7C"/>
    <w:rsid w:val="005169AB"/>
    <w:rsid w:val="00516E39"/>
    <w:rsid w:val="00516F6D"/>
    <w:rsid w:val="005170B3"/>
    <w:rsid w:val="00517123"/>
    <w:rsid w:val="005173FB"/>
    <w:rsid w:val="00517B74"/>
    <w:rsid w:val="00517C81"/>
    <w:rsid w:val="00517F74"/>
    <w:rsid w:val="00520513"/>
    <w:rsid w:val="0052052A"/>
    <w:rsid w:val="00520B6C"/>
    <w:rsid w:val="0052166B"/>
    <w:rsid w:val="005219F2"/>
    <w:rsid w:val="00521AAB"/>
    <w:rsid w:val="005221D2"/>
    <w:rsid w:val="00522A5E"/>
    <w:rsid w:val="00523351"/>
    <w:rsid w:val="005233DA"/>
    <w:rsid w:val="0052347A"/>
    <w:rsid w:val="00523609"/>
    <w:rsid w:val="00523CB8"/>
    <w:rsid w:val="0052439E"/>
    <w:rsid w:val="005245D1"/>
    <w:rsid w:val="00524752"/>
    <w:rsid w:val="005248E7"/>
    <w:rsid w:val="00524C39"/>
    <w:rsid w:val="00525116"/>
    <w:rsid w:val="00525447"/>
    <w:rsid w:val="005255A4"/>
    <w:rsid w:val="005261DD"/>
    <w:rsid w:val="0052635B"/>
    <w:rsid w:val="00526588"/>
    <w:rsid w:val="00526A81"/>
    <w:rsid w:val="00526B5D"/>
    <w:rsid w:val="00526D71"/>
    <w:rsid w:val="0052739D"/>
    <w:rsid w:val="005276C9"/>
    <w:rsid w:val="005277BD"/>
    <w:rsid w:val="00527A0C"/>
    <w:rsid w:val="00527B3B"/>
    <w:rsid w:val="00527D32"/>
    <w:rsid w:val="00527E4A"/>
    <w:rsid w:val="005300A8"/>
    <w:rsid w:val="005300C6"/>
    <w:rsid w:val="0053036C"/>
    <w:rsid w:val="00530583"/>
    <w:rsid w:val="00530623"/>
    <w:rsid w:val="00530FDB"/>
    <w:rsid w:val="005312AD"/>
    <w:rsid w:val="005320DE"/>
    <w:rsid w:val="00532175"/>
    <w:rsid w:val="005321AB"/>
    <w:rsid w:val="00532742"/>
    <w:rsid w:val="00532934"/>
    <w:rsid w:val="00532EDE"/>
    <w:rsid w:val="00533FB4"/>
    <w:rsid w:val="00534158"/>
    <w:rsid w:val="0053436B"/>
    <w:rsid w:val="005344E6"/>
    <w:rsid w:val="00534E58"/>
    <w:rsid w:val="00535121"/>
    <w:rsid w:val="00535523"/>
    <w:rsid w:val="00535593"/>
    <w:rsid w:val="0053577C"/>
    <w:rsid w:val="00535B31"/>
    <w:rsid w:val="00535FDB"/>
    <w:rsid w:val="005360F2"/>
    <w:rsid w:val="00536408"/>
    <w:rsid w:val="00536534"/>
    <w:rsid w:val="0053680B"/>
    <w:rsid w:val="00536D4B"/>
    <w:rsid w:val="005370A8"/>
    <w:rsid w:val="005371FF"/>
    <w:rsid w:val="005373C3"/>
    <w:rsid w:val="005374FF"/>
    <w:rsid w:val="00537722"/>
    <w:rsid w:val="005379DC"/>
    <w:rsid w:val="00537C48"/>
    <w:rsid w:val="00537F38"/>
    <w:rsid w:val="0054021C"/>
    <w:rsid w:val="0054066F"/>
    <w:rsid w:val="0054081A"/>
    <w:rsid w:val="00541413"/>
    <w:rsid w:val="005414D8"/>
    <w:rsid w:val="005416E4"/>
    <w:rsid w:val="00541D68"/>
    <w:rsid w:val="00542D92"/>
    <w:rsid w:val="00543424"/>
    <w:rsid w:val="00543534"/>
    <w:rsid w:val="00543CB9"/>
    <w:rsid w:val="00543DF3"/>
    <w:rsid w:val="00543E77"/>
    <w:rsid w:val="00543E9A"/>
    <w:rsid w:val="00543ED2"/>
    <w:rsid w:val="00544066"/>
    <w:rsid w:val="0054417B"/>
    <w:rsid w:val="00544601"/>
    <w:rsid w:val="00545024"/>
    <w:rsid w:val="005452EF"/>
    <w:rsid w:val="00545BDD"/>
    <w:rsid w:val="00545C16"/>
    <w:rsid w:val="00545CDD"/>
    <w:rsid w:val="00545E15"/>
    <w:rsid w:val="00545E42"/>
    <w:rsid w:val="00546052"/>
    <w:rsid w:val="0054659C"/>
    <w:rsid w:val="0054668A"/>
    <w:rsid w:val="00546BA8"/>
    <w:rsid w:val="0054757E"/>
    <w:rsid w:val="005475D6"/>
    <w:rsid w:val="00547CBD"/>
    <w:rsid w:val="00547DD7"/>
    <w:rsid w:val="00547FCC"/>
    <w:rsid w:val="0055084B"/>
    <w:rsid w:val="00550C5E"/>
    <w:rsid w:val="00550DA7"/>
    <w:rsid w:val="00551173"/>
    <w:rsid w:val="005511F6"/>
    <w:rsid w:val="00551B00"/>
    <w:rsid w:val="00552955"/>
    <w:rsid w:val="00552D19"/>
    <w:rsid w:val="00553666"/>
    <w:rsid w:val="005539D4"/>
    <w:rsid w:val="00553EFC"/>
    <w:rsid w:val="00554151"/>
    <w:rsid w:val="0055467B"/>
    <w:rsid w:val="00554B26"/>
    <w:rsid w:val="00554B8B"/>
    <w:rsid w:val="0055541A"/>
    <w:rsid w:val="005555A1"/>
    <w:rsid w:val="0055591C"/>
    <w:rsid w:val="005563CF"/>
    <w:rsid w:val="00556C94"/>
    <w:rsid w:val="005571BE"/>
    <w:rsid w:val="005576BA"/>
    <w:rsid w:val="00557FD6"/>
    <w:rsid w:val="005612C7"/>
    <w:rsid w:val="005613AB"/>
    <w:rsid w:val="00561923"/>
    <w:rsid w:val="00561CE1"/>
    <w:rsid w:val="00562477"/>
    <w:rsid w:val="0056254C"/>
    <w:rsid w:val="005626BC"/>
    <w:rsid w:val="005630D2"/>
    <w:rsid w:val="005632E8"/>
    <w:rsid w:val="00563379"/>
    <w:rsid w:val="00563C7C"/>
    <w:rsid w:val="00563D1C"/>
    <w:rsid w:val="00563E84"/>
    <w:rsid w:val="00563EC9"/>
    <w:rsid w:val="0056403D"/>
    <w:rsid w:val="005646A5"/>
    <w:rsid w:val="00564FF0"/>
    <w:rsid w:val="005651DF"/>
    <w:rsid w:val="005655C5"/>
    <w:rsid w:val="00565AAE"/>
    <w:rsid w:val="00565BD2"/>
    <w:rsid w:val="00565CA5"/>
    <w:rsid w:val="00566094"/>
    <w:rsid w:val="0056620D"/>
    <w:rsid w:val="00566917"/>
    <w:rsid w:val="00566E7B"/>
    <w:rsid w:val="00567632"/>
    <w:rsid w:val="00567D17"/>
    <w:rsid w:val="005705BA"/>
    <w:rsid w:val="005707F9"/>
    <w:rsid w:val="00570B97"/>
    <w:rsid w:val="00570B9F"/>
    <w:rsid w:val="00570D7D"/>
    <w:rsid w:val="0057182B"/>
    <w:rsid w:val="00571921"/>
    <w:rsid w:val="00571A00"/>
    <w:rsid w:val="00571DBD"/>
    <w:rsid w:val="005723C0"/>
    <w:rsid w:val="00572B95"/>
    <w:rsid w:val="00572CDA"/>
    <w:rsid w:val="00572D2A"/>
    <w:rsid w:val="00573368"/>
    <w:rsid w:val="00573833"/>
    <w:rsid w:val="0057426D"/>
    <w:rsid w:val="0057494A"/>
    <w:rsid w:val="005749BA"/>
    <w:rsid w:val="00574C27"/>
    <w:rsid w:val="00574EE5"/>
    <w:rsid w:val="005751CB"/>
    <w:rsid w:val="00575333"/>
    <w:rsid w:val="00575682"/>
    <w:rsid w:val="005757E7"/>
    <w:rsid w:val="00575854"/>
    <w:rsid w:val="005759AC"/>
    <w:rsid w:val="005759D3"/>
    <w:rsid w:val="00575B87"/>
    <w:rsid w:val="00575D22"/>
    <w:rsid w:val="00576290"/>
    <w:rsid w:val="00576C47"/>
    <w:rsid w:val="00576FC2"/>
    <w:rsid w:val="00577163"/>
    <w:rsid w:val="005776A6"/>
    <w:rsid w:val="00577D99"/>
    <w:rsid w:val="00577E56"/>
    <w:rsid w:val="00580027"/>
    <w:rsid w:val="00580698"/>
    <w:rsid w:val="0058080F"/>
    <w:rsid w:val="00580B85"/>
    <w:rsid w:val="005810E9"/>
    <w:rsid w:val="00581508"/>
    <w:rsid w:val="0058158C"/>
    <w:rsid w:val="00581703"/>
    <w:rsid w:val="00581905"/>
    <w:rsid w:val="00581AA8"/>
    <w:rsid w:val="00581C1E"/>
    <w:rsid w:val="0058221E"/>
    <w:rsid w:val="0058272B"/>
    <w:rsid w:val="00582A69"/>
    <w:rsid w:val="00582DC1"/>
    <w:rsid w:val="005831FA"/>
    <w:rsid w:val="005834DD"/>
    <w:rsid w:val="00583A6E"/>
    <w:rsid w:val="00584086"/>
    <w:rsid w:val="0058433B"/>
    <w:rsid w:val="00584377"/>
    <w:rsid w:val="0058562A"/>
    <w:rsid w:val="00585B49"/>
    <w:rsid w:val="00585C54"/>
    <w:rsid w:val="00586444"/>
    <w:rsid w:val="00586994"/>
    <w:rsid w:val="00586B2F"/>
    <w:rsid w:val="00586F3B"/>
    <w:rsid w:val="00586F8A"/>
    <w:rsid w:val="005877DD"/>
    <w:rsid w:val="00587C2D"/>
    <w:rsid w:val="00587D5D"/>
    <w:rsid w:val="00587F3A"/>
    <w:rsid w:val="00587F4D"/>
    <w:rsid w:val="00590272"/>
    <w:rsid w:val="005906A3"/>
    <w:rsid w:val="00590B07"/>
    <w:rsid w:val="00590F5E"/>
    <w:rsid w:val="0059103E"/>
    <w:rsid w:val="005910D0"/>
    <w:rsid w:val="005913AF"/>
    <w:rsid w:val="005913EB"/>
    <w:rsid w:val="005919CF"/>
    <w:rsid w:val="00592613"/>
    <w:rsid w:val="0059292E"/>
    <w:rsid w:val="00592CE0"/>
    <w:rsid w:val="005933E9"/>
    <w:rsid w:val="00593735"/>
    <w:rsid w:val="0059391A"/>
    <w:rsid w:val="00593958"/>
    <w:rsid w:val="00593C83"/>
    <w:rsid w:val="005945E7"/>
    <w:rsid w:val="00594618"/>
    <w:rsid w:val="005947FA"/>
    <w:rsid w:val="00594CE1"/>
    <w:rsid w:val="0059549E"/>
    <w:rsid w:val="005954F6"/>
    <w:rsid w:val="005959ED"/>
    <w:rsid w:val="00595C6A"/>
    <w:rsid w:val="00595E6C"/>
    <w:rsid w:val="00595E96"/>
    <w:rsid w:val="0059672C"/>
    <w:rsid w:val="00596C56"/>
    <w:rsid w:val="005972AA"/>
    <w:rsid w:val="00597316"/>
    <w:rsid w:val="005A0728"/>
    <w:rsid w:val="005A08B8"/>
    <w:rsid w:val="005A0D6E"/>
    <w:rsid w:val="005A0F84"/>
    <w:rsid w:val="005A1A3E"/>
    <w:rsid w:val="005A2001"/>
    <w:rsid w:val="005A20DA"/>
    <w:rsid w:val="005A2109"/>
    <w:rsid w:val="005A2175"/>
    <w:rsid w:val="005A26D6"/>
    <w:rsid w:val="005A2CC7"/>
    <w:rsid w:val="005A2EE8"/>
    <w:rsid w:val="005A2F0C"/>
    <w:rsid w:val="005A30DB"/>
    <w:rsid w:val="005A336C"/>
    <w:rsid w:val="005A3792"/>
    <w:rsid w:val="005A3F4B"/>
    <w:rsid w:val="005A3FF4"/>
    <w:rsid w:val="005A4423"/>
    <w:rsid w:val="005A45A6"/>
    <w:rsid w:val="005A48CF"/>
    <w:rsid w:val="005A4A5A"/>
    <w:rsid w:val="005A4B2C"/>
    <w:rsid w:val="005A54C4"/>
    <w:rsid w:val="005A5544"/>
    <w:rsid w:val="005A5B72"/>
    <w:rsid w:val="005A603E"/>
    <w:rsid w:val="005A66E6"/>
    <w:rsid w:val="005A6797"/>
    <w:rsid w:val="005A6A9D"/>
    <w:rsid w:val="005A6B36"/>
    <w:rsid w:val="005A6FCA"/>
    <w:rsid w:val="005A76BA"/>
    <w:rsid w:val="005A78E6"/>
    <w:rsid w:val="005A7F45"/>
    <w:rsid w:val="005B0289"/>
    <w:rsid w:val="005B030B"/>
    <w:rsid w:val="005B043F"/>
    <w:rsid w:val="005B0AD3"/>
    <w:rsid w:val="005B0F84"/>
    <w:rsid w:val="005B0FEF"/>
    <w:rsid w:val="005B19CB"/>
    <w:rsid w:val="005B1A3C"/>
    <w:rsid w:val="005B1ACF"/>
    <w:rsid w:val="005B1EB1"/>
    <w:rsid w:val="005B234D"/>
    <w:rsid w:val="005B24B8"/>
    <w:rsid w:val="005B27ED"/>
    <w:rsid w:val="005B2C4F"/>
    <w:rsid w:val="005B2DBA"/>
    <w:rsid w:val="005B2E8D"/>
    <w:rsid w:val="005B2EC9"/>
    <w:rsid w:val="005B2FBF"/>
    <w:rsid w:val="005B305A"/>
    <w:rsid w:val="005B3CD8"/>
    <w:rsid w:val="005B3D26"/>
    <w:rsid w:val="005B3E01"/>
    <w:rsid w:val="005B47AB"/>
    <w:rsid w:val="005B47CF"/>
    <w:rsid w:val="005B4A4E"/>
    <w:rsid w:val="005B4B5D"/>
    <w:rsid w:val="005B4BAC"/>
    <w:rsid w:val="005B4C1C"/>
    <w:rsid w:val="005B52D6"/>
    <w:rsid w:val="005B5321"/>
    <w:rsid w:val="005B5625"/>
    <w:rsid w:val="005B5CD3"/>
    <w:rsid w:val="005B6712"/>
    <w:rsid w:val="005B674D"/>
    <w:rsid w:val="005B68C5"/>
    <w:rsid w:val="005B6964"/>
    <w:rsid w:val="005B6E3D"/>
    <w:rsid w:val="005B71E7"/>
    <w:rsid w:val="005B746C"/>
    <w:rsid w:val="005B74E7"/>
    <w:rsid w:val="005B75BC"/>
    <w:rsid w:val="005B7953"/>
    <w:rsid w:val="005B7B37"/>
    <w:rsid w:val="005B7B3E"/>
    <w:rsid w:val="005B7CDE"/>
    <w:rsid w:val="005C0764"/>
    <w:rsid w:val="005C0AC3"/>
    <w:rsid w:val="005C0B23"/>
    <w:rsid w:val="005C0BF7"/>
    <w:rsid w:val="005C14E2"/>
    <w:rsid w:val="005C15B4"/>
    <w:rsid w:val="005C1C35"/>
    <w:rsid w:val="005C1E8C"/>
    <w:rsid w:val="005C2346"/>
    <w:rsid w:val="005C2BA9"/>
    <w:rsid w:val="005C2FCB"/>
    <w:rsid w:val="005C3CED"/>
    <w:rsid w:val="005C3D8A"/>
    <w:rsid w:val="005C491E"/>
    <w:rsid w:val="005C5793"/>
    <w:rsid w:val="005C58F2"/>
    <w:rsid w:val="005C5C13"/>
    <w:rsid w:val="005C61AA"/>
    <w:rsid w:val="005C6504"/>
    <w:rsid w:val="005C6E72"/>
    <w:rsid w:val="005C6EEF"/>
    <w:rsid w:val="005C78B4"/>
    <w:rsid w:val="005C7A87"/>
    <w:rsid w:val="005D04F9"/>
    <w:rsid w:val="005D1A43"/>
    <w:rsid w:val="005D1D90"/>
    <w:rsid w:val="005D1FEA"/>
    <w:rsid w:val="005D21FB"/>
    <w:rsid w:val="005D236B"/>
    <w:rsid w:val="005D237E"/>
    <w:rsid w:val="005D23F6"/>
    <w:rsid w:val="005D254A"/>
    <w:rsid w:val="005D2C94"/>
    <w:rsid w:val="005D32B3"/>
    <w:rsid w:val="005D3802"/>
    <w:rsid w:val="005D392D"/>
    <w:rsid w:val="005D3C14"/>
    <w:rsid w:val="005D40FB"/>
    <w:rsid w:val="005D4A49"/>
    <w:rsid w:val="005D4E6E"/>
    <w:rsid w:val="005D4FB8"/>
    <w:rsid w:val="005D5106"/>
    <w:rsid w:val="005D52F2"/>
    <w:rsid w:val="005D55C0"/>
    <w:rsid w:val="005D5908"/>
    <w:rsid w:val="005D6294"/>
    <w:rsid w:val="005D6D7E"/>
    <w:rsid w:val="005D7180"/>
    <w:rsid w:val="005D72DD"/>
    <w:rsid w:val="005D76C7"/>
    <w:rsid w:val="005D7D70"/>
    <w:rsid w:val="005D7DD3"/>
    <w:rsid w:val="005E0159"/>
    <w:rsid w:val="005E020B"/>
    <w:rsid w:val="005E039D"/>
    <w:rsid w:val="005E08D3"/>
    <w:rsid w:val="005E0AFB"/>
    <w:rsid w:val="005E0EAD"/>
    <w:rsid w:val="005E16A0"/>
    <w:rsid w:val="005E1AF8"/>
    <w:rsid w:val="005E1ED8"/>
    <w:rsid w:val="005E2022"/>
    <w:rsid w:val="005E2344"/>
    <w:rsid w:val="005E2439"/>
    <w:rsid w:val="005E246F"/>
    <w:rsid w:val="005E29B5"/>
    <w:rsid w:val="005E2BE7"/>
    <w:rsid w:val="005E2C2C"/>
    <w:rsid w:val="005E324B"/>
    <w:rsid w:val="005E3336"/>
    <w:rsid w:val="005E3E6A"/>
    <w:rsid w:val="005E4317"/>
    <w:rsid w:val="005E4492"/>
    <w:rsid w:val="005E4DC7"/>
    <w:rsid w:val="005E4F3F"/>
    <w:rsid w:val="005E5424"/>
    <w:rsid w:val="005E5628"/>
    <w:rsid w:val="005E5644"/>
    <w:rsid w:val="005E5B08"/>
    <w:rsid w:val="005E5D3F"/>
    <w:rsid w:val="005E5F8B"/>
    <w:rsid w:val="005E63F9"/>
    <w:rsid w:val="005E6508"/>
    <w:rsid w:val="005E6594"/>
    <w:rsid w:val="005E681A"/>
    <w:rsid w:val="005E68F3"/>
    <w:rsid w:val="005E6936"/>
    <w:rsid w:val="005E6B35"/>
    <w:rsid w:val="005E6F4A"/>
    <w:rsid w:val="005E7193"/>
    <w:rsid w:val="005E74B2"/>
    <w:rsid w:val="005E77B8"/>
    <w:rsid w:val="005E77EA"/>
    <w:rsid w:val="005E789A"/>
    <w:rsid w:val="005E7B67"/>
    <w:rsid w:val="005F0075"/>
    <w:rsid w:val="005F00F6"/>
    <w:rsid w:val="005F05D1"/>
    <w:rsid w:val="005F0982"/>
    <w:rsid w:val="005F0E9C"/>
    <w:rsid w:val="005F1FA8"/>
    <w:rsid w:val="005F27EA"/>
    <w:rsid w:val="005F27FD"/>
    <w:rsid w:val="005F29CA"/>
    <w:rsid w:val="005F2F6D"/>
    <w:rsid w:val="005F38E5"/>
    <w:rsid w:val="005F3A8E"/>
    <w:rsid w:val="005F47ED"/>
    <w:rsid w:val="005F4CB2"/>
    <w:rsid w:val="005F510F"/>
    <w:rsid w:val="005F525F"/>
    <w:rsid w:val="005F5B6E"/>
    <w:rsid w:val="005F5D4E"/>
    <w:rsid w:val="005F6334"/>
    <w:rsid w:val="005F65E8"/>
    <w:rsid w:val="005F6880"/>
    <w:rsid w:val="005F740A"/>
    <w:rsid w:val="005F76D4"/>
    <w:rsid w:val="005F7A77"/>
    <w:rsid w:val="005F7C3F"/>
    <w:rsid w:val="005F7D63"/>
    <w:rsid w:val="005F7E48"/>
    <w:rsid w:val="005F7ECB"/>
    <w:rsid w:val="006001D5"/>
    <w:rsid w:val="00601630"/>
    <w:rsid w:val="006016A3"/>
    <w:rsid w:val="0060182B"/>
    <w:rsid w:val="00601B78"/>
    <w:rsid w:val="00601D71"/>
    <w:rsid w:val="00602795"/>
    <w:rsid w:val="00603330"/>
    <w:rsid w:val="00603794"/>
    <w:rsid w:val="00603C37"/>
    <w:rsid w:val="00603EB2"/>
    <w:rsid w:val="006044F7"/>
    <w:rsid w:val="00604A38"/>
    <w:rsid w:val="00604AFC"/>
    <w:rsid w:val="006054B9"/>
    <w:rsid w:val="0060556F"/>
    <w:rsid w:val="0060582D"/>
    <w:rsid w:val="00605B39"/>
    <w:rsid w:val="00606718"/>
    <w:rsid w:val="00606B01"/>
    <w:rsid w:val="00606D85"/>
    <w:rsid w:val="006071A6"/>
    <w:rsid w:val="006072E1"/>
    <w:rsid w:val="0060747C"/>
    <w:rsid w:val="006077DF"/>
    <w:rsid w:val="00607ABE"/>
    <w:rsid w:val="00607D0F"/>
    <w:rsid w:val="00607DEF"/>
    <w:rsid w:val="00607EA2"/>
    <w:rsid w:val="00607F43"/>
    <w:rsid w:val="00607FCD"/>
    <w:rsid w:val="006102EB"/>
    <w:rsid w:val="006124A5"/>
    <w:rsid w:val="006132D6"/>
    <w:rsid w:val="006135FD"/>
    <w:rsid w:val="0061365D"/>
    <w:rsid w:val="00613A3D"/>
    <w:rsid w:val="00614269"/>
    <w:rsid w:val="0061492E"/>
    <w:rsid w:val="00614B17"/>
    <w:rsid w:val="00615091"/>
    <w:rsid w:val="006152E6"/>
    <w:rsid w:val="00615558"/>
    <w:rsid w:val="00615A9D"/>
    <w:rsid w:val="00615ADC"/>
    <w:rsid w:val="00615AE0"/>
    <w:rsid w:val="006164C6"/>
    <w:rsid w:val="006168A9"/>
    <w:rsid w:val="006170D8"/>
    <w:rsid w:val="00617241"/>
    <w:rsid w:val="00617BD0"/>
    <w:rsid w:val="00620620"/>
    <w:rsid w:val="0062116E"/>
    <w:rsid w:val="006218C1"/>
    <w:rsid w:val="00621FCA"/>
    <w:rsid w:val="0062228A"/>
    <w:rsid w:val="006222FA"/>
    <w:rsid w:val="00622BA0"/>
    <w:rsid w:val="00623179"/>
    <w:rsid w:val="00623233"/>
    <w:rsid w:val="00623322"/>
    <w:rsid w:val="00623992"/>
    <w:rsid w:val="00623C01"/>
    <w:rsid w:val="0062415B"/>
    <w:rsid w:val="00624195"/>
    <w:rsid w:val="00624A3D"/>
    <w:rsid w:val="00624C43"/>
    <w:rsid w:val="006253FB"/>
    <w:rsid w:val="00626195"/>
    <w:rsid w:val="006265BD"/>
    <w:rsid w:val="006265E3"/>
    <w:rsid w:val="0062700E"/>
    <w:rsid w:val="00627059"/>
    <w:rsid w:val="00627DEC"/>
    <w:rsid w:val="006301CC"/>
    <w:rsid w:val="006305D3"/>
    <w:rsid w:val="006305FB"/>
    <w:rsid w:val="00630C3F"/>
    <w:rsid w:val="006310BA"/>
    <w:rsid w:val="006312E0"/>
    <w:rsid w:val="00631B6C"/>
    <w:rsid w:val="00631F10"/>
    <w:rsid w:val="0063206E"/>
    <w:rsid w:val="00632ACE"/>
    <w:rsid w:val="0063317F"/>
    <w:rsid w:val="0063335D"/>
    <w:rsid w:val="00633852"/>
    <w:rsid w:val="006340BA"/>
    <w:rsid w:val="0063458D"/>
    <w:rsid w:val="00634731"/>
    <w:rsid w:val="006348C8"/>
    <w:rsid w:val="006348E1"/>
    <w:rsid w:val="00634ABF"/>
    <w:rsid w:val="006357CA"/>
    <w:rsid w:val="00635A59"/>
    <w:rsid w:val="00635CE5"/>
    <w:rsid w:val="00635F08"/>
    <w:rsid w:val="00636269"/>
    <w:rsid w:val="00636CB5"/>
    <w:rsid w:val="00637011"/>
    <w:rsid w:val="00637401"/>
    <w:rsid w:val="00637402"/>
    <w:rsid w:val="00637941"/>
    <w:rsid w:val="00640096"/>
    <w:rsid w:val="00640237"/>
    <w:rsid w:val="006405A7"/>
    <w:rsid w:val="0064096F"/>
    <w:rsid w:val="00640A85"/>
    <w:rsid w:val="0064103F"/>
    <w:rsid w:val="0064107B"/>
    <w:rsid w:val="00641533"/>
    <w:rsid w:val="006416A1"/>
    <w:rsid w:val="00641DCC"/>
    <w:rsid w:val="00641E5C"/>
    <w:rsid w:val="00641FC6"/>
    <w:rsid w:val="00642166"/>
    <w:rsid w:val="00642601"/>
    <w:rsid w:val="00642856"/>
    <w:rsid w:val="0064289E"/>
    <w:rsid w:val="00642B0D"/>
    <w:rsid w:val="00642D89"/>
    <w:rsid w:val="00642F27"/>
    <w:rsid w:val="0064316B"/>
    <w:rsid w:val="00643278"/>
    <w:rsid w:val="006432B4"/>
    <w:rsid w:val="006435CF"/>
    <w:rsid w:val="006440D3"/>
    <w:rsid w:val="0064458B"/>
    <w:rsid w:val="006445D5"/>
    <w:rsid w:val="00644D35"/>
    <w:rsid w:val="00645589"/>
    <w:rsid w:val="006466BC"/>
    <w:rsid w:val="00646916"/>
    <w:rsid w:val="00646B4D"/>
    <w:rsid w:val="00646C47"/>
    <w:rsid w:val="00647531"/>
    <w:rsid w:val="00647626"/>
    <w:rsid w:val="00647752"/>
    <w:rsid w:val="006477DA"/>
    <w:rsid w:val="00647AC0"/>
    <w:rsid w:val="00647E2E"/>
    <w:rsid w:val="006506E4"/>
    <w:rsid w:val="006508D8"/>
    <w:rsid w:val="00650915"/>
    <w:rsid w:val="00650ADD"/>
    <w:rsid w:val="00650FBE"/>
    <w:rsid w:val="006513E3"/>
    <w:rsid w:val="00651F00"/>
    <w:rsid w:val="006525F0"/>
    <w:rsid w:val="00652774"/>
    <w:rsid w:val="006533EA"/>
    <w:rsid w:val="0065356C"/>
    <w:rsid w:val="00653611"/>
    <w:rsid w:val="00653615"/>
    <w:rsid w:val="006537EE"/>
    <w:rsid w:val="00654105"/>
    <w:rsid w:val="00654137"/>
    <w:rsid w:val="006544A7"/>
    <w:rsid w:val="0065477F"/>
    <w:rsid w:val="0065512C"/>
    <w:rsid w:val="0065536D"/>
    <w:rsid w:val="00655597"/>
    <w:rsid w:val="00655DD7"/>
    <w:rsid w:val="00655E1F"/>
    <w:rsid w:val="00656513"/>
    <w:rsid w:val="0065680D"/>
    <w:rsid w:val="00656D80"/>
    <w:rsid w:val="006579E2"/>
    <w:rsid w:val="006579FE"/>
    <w:rsid w:val="00657A4F"/>
    <w:rsid w:val="00657C18"/>
    <w:rsid w:val="00657DF3"/>
    <w:rsid w:val="00660025"/>
    <w:rsid w:val="00660380"/>
    <w:rsid w:val="00660C04"/>
    <w:rsid w:val="00660C6E"/>
    <w:rsid w:val="006612B1"/>
    <w:rsid w:val="006616F1"/>
    <w:rsid w:val="00662524"/>
    <w:rsid w:val="0066277E"/>
    <w:rsid w:val="006628FD"/>
    <w:rsid w:val="00662C24"/>
    <w:rsid w:val="00662F28"/>
    <w:rsid w:val="00663870"/>
    <w:rsid w:val="00663CC1"/>
    <w:rsid w:val="00663F46"/>
    <w:rsid w:val="0066448E"/>
    <w:rsid w:val="00664B49"/>
    <w:rsid w:val="00664DD2"/>
    <w:rsid w:val="006655D6"/>
    <w:rsid w:val="00665AF7"/>
    <w:rsid w:val="00665D98"/>
    <w:rsid w:val="00666132"/>
    <w:rsid w:val="0066637B"/>
    <w:rsid w:val="00666A1E"/>
    <w:rsid w:val="00666C1D"/>
    <w:rsid w:val="006677C7"/>
    <w:rsid w:val="00667A52"/>
    <w:rsid w:val="00667A5D"/>
    <w:rsid w:val="00667B60"/>
    <w:rsid w:val="00667BFA"/>
    <w:rsid w:val="00667EA1"/>
    <w:rsid w:val="0067017A"/>
    <w:rsid w:val="0067018F"/>
    <w:rsid w:val="0067024B"/>
    <w:rsid w:val="0067043D"/>
    <w:rsid w:val="00671239"/>
    <w:rsid w:val="006714D4"/>
    <w:rsid w:val="006718D1"/>
    <w:rsid w:val="00671C27"/>
    <w:rsid w:val="00672486"/>
    <w:rsid w:val="006727D1"/>
    <w:rsid w:val="00672A6B"/>
    <w:rsid w:val="00672C85"/>
    <w:rsid w:val="00672CF1"/>
    <w:rsid w:val="00673334"/>
    <w:rsid w:val="00673C31"/>
    <w:rsid w:val="00674EEF"/>
    <w:rsid w:val="006750B0"/>
    <w:rsid w:val="00675A4D"/>
    <w:rsid w:val="00675CBE"/>
    <w:rsid w:val="00675DAF"/>
    <w:rsid w:val="00676335"/>
    <w:rsid w:val="006764DA"/>
    <w:rsid w:val="00676873"/>
    <w:rsid w:val="00676AC0"/>
    <w:rsid w:val="00677179"/>
    <w:rsid w:val="00677568"/>
    <w:rsid w:val="006776F6"/>
    <w:rsid w:val="006805F2"/>
    <w:rsid w:val="0068086C"/>
    <w:rsid w:val="00680A1B"/>
    <w:rsid w:val="006816B2"/>
    <w:rsid w:val="00681783"/>
    <w:rsid w:val="00681DEC"/>
    <w:rsid w:val="00681ECD"/>
    <w:rsid w:val="00682500"/>
    <w:rsid w:val="00682540"/>
    <w:rsid w:val="006829C1"/>
    <w:rsid w:val="00682C5B"/>
    <w:rsid w:val="00683485"/>
    <w:rsid w:val="006834FB"/>
    <w:rsid w:val="00683837"/>
    <w:rsid w:val="0068447A"/>
    <w:rsid w:val="00684574"/>
    <w:rsid w:val="006845CA"/>
    <w:rsid w:val="006849F5"/>
    <w:rsid w:val="00684A57"/>
    <w:rsid w:val="00684A82"/>
    <w:rsid w:val="0068561D"/>
    <w:rsid w:val="0068676F"/>
    <w:rsid w:val="006867A6"/>
    <w:rsid w:val="00686838"/>
    <w:rsid w:val="00687467"/>
    <w:rsid w:val="00687540"/>
    <w:rsid w:val="0068792C"/>
    <w:rsid w:val="006879F7"/>
    <w:rsid w:val="00687C23"/>
    <w:rsid w:val="00687DE0"/>
    <w:rsid w:val="00687E4E"/>
    <w:rsid w:val="00690023"/>
    <w:rsid w:val="006902CE"/>
    <w:rsid w:val="006902EA"/>
    <w:rsid w:val="00690A32"/>
    <w:rsid w:val="00690A88"/>
    <w:rsid w:val="00691830"/>
    <w:rsid w:val="006918F6"/>
    <w:rsid w:val="00691FB4"/>
    <w:rsid w:val="00692015"/>
    <w:rsid w:val="00692470"/>
    <w:rsid w:val="00692535"/>
    <w:rsid w:val="006927BA"/>
    <w:rsid w:val="006928BD"/>
    <w:rsid w:val="006929DC"/>
    <w:rsid w:val="00692D74"/>
    <w:rsid w:val="006933A9"/>
    <w:rsid w:val="0069343D"/>
    <w:rsid w:val="0069351C"/>
    <w:rsid w:val="00693B55"/>
    <w:rsid w:val="00694313"/>
    <w:rsid w:val="006947F9"/>
    <w:rsid w:val="00694842"/>
    <w:rsid w:val="00694B43"/>
    <w:rsid w:val="0069518E"/>
    <w:rsid w:val="0069523F"/>
    <w:rsid w:val="0069531D"/>
    <w:rsid w:val="00695595"/>
    <w:rsid w:val="00695907"/>
    <w:rsid w:val="00695E3D"/>
    <w:rsid w:val="0069613A"/>
    <w:rsid w:val="0069640E"/>
    <w:rsid w:val="00696897"/>
    <w:rsid w:val="00696A4F"/>
    <w:rsid w:val="00696A59"/>
    <w:rsid w:val="00696EA5"/>
    <w:rsid w:val="00697EE6"/>
    <w:rsid w:val="006A04FE"/>
    <w:rsid w:val="006A0D69"/>
    <w:rsid w:val="006A13CD"/>
    <w:rsid w:val="006A141E"/>
    <w:rsid w:val="006A1977"/>
    <w:rsid w:val="006A1E2B"/>
    <w:rsid w:val="006A2356"/>
    <w:rsid w:val="006A297D"/>
    <w:rsid w:val="006A2AD3"/>
    <w:rsid w:val="006A39AB"/>
    <w:rsid w:val="006A3CC5"/>
    <w:rsid w:val="006A458C"/>
    <w:rsid w:val="006A4690"/>
    <w:rsid w:val="006A4B30"/>
    <w:rsid w:val="006A4BA1"/>
    <w:rsid w:val="006A4D70"/>
    <w:rsid w:val="006A532A"/>
    <w:rsid w:val="006A5578"/>
    <w:rsid w:val="006A5865"/>
    <w:rsid w:val="006A5C12"/>
    <w:rsid w:val="006A5DB7"/>
    <w:rsid w:val="006A6106"/>
    <w:rsid w:val="006A649E"/>
    <w:rsid w:val="006A663E"/>
    <w:rsid w:val="006A67A0"/>
    <w:rsid w:val="006A6AAB"/>
    <w:rsid w:val="006A6F06"/>
    <w:rsid w:val="006A712D"/>
    <w:rsid w:val="006A7767"/>
    <w:rsid w:val="006A7787"/>
    <w:rsid w:val="006A786A"/>
    <w:rsid w:val="006B0688"/>
    <w:rsid w:val="006B0995"/>
    <w:rsid w:val="006B0B43"/>
    <w:rsid w:val="006B0E5A"/>
    <w:rsid w:val="006B1675"/>
    <w:rsid w:val="006B16D9"/>
    <w:rsid w:val="006B18ED"/>
    <w:rsid w:val="006B1A34"/>
    <w:rsid w:val="006B1CDC"/>
    <w:rsid w:val="006B28AB"/>
    <w:rsid w:val="006B3691"/>
    <w:rsid w:val="006B399B"/>
    <w:rsid w:val="006B3F6C"/>
    <w:rsid w:val="006B48BF"/>
    <w:rsid w:val="006B4AB2"/>
    <w:rsid w:val="006B52E9"/>
    <w:rsid w:val="006B5A0D"/>
    <w:rsid w:val="006B5EB0"/>
    <w:rsid w:val="006B6376"/>
    <w:rsid w:val="006B6A2B"/>
    <w:rsid w:val="006B6E9E"/>
    <w:rsid w:val="006B6FAA"/>
    <w:rsid w:val="006B7CBA"/>
    <w:rsid w:val="006B7CE8"/>
    <w:rsid w:val="006B7E2C"/>
    <w:rsid w:val="006C16F7"/>
    <w:rsid w:val="006C1943"/>
    <w:rsid w:val="006C1D26"/>
    <w:rsid w:val="006C1E13"/>
    <w:rsid w:val="006C2072"/>
    <w:rsid w:val="006C224D"/>
    <w:rsid w:val="006C24C6"/>
    <w:rsid w:val="006C29F7"/>
    <w:rsid w:val="006C2A78"/>
    <w:rsid w:val="006C2D60"/>
    <w:rsid w:val="006C2F28"/>
    <w:rsid w:val="006C30D5"/>
    <w:rsid w:val="006C317F"/>
    <w:rsid w:val="006C3DF6"/>
    <w:rsid w:val="006C3EC7"/>
    <w:rsid w:val="006C46F3"/>
    <w:rsid w:val="006C4977"/>
    <w:rsid w:val="006C4D85"/>
    <w:rsid w:val="006C505F"/>
    <w:rsid w:val="006C5471"/>
    <w:rsid w:val="006C5640"/>
    <w:rsid w:val="006C56ED"/>
    <w:rsid w:val="006C587D"/>
    <w:rsid w:val="006C5A00"/>
    <w:rsid w:val="006C5D06"/>
    <w:rsid w:val="006C5FCC"/>
    <w:rsid w:val="006C6975"/>
    <w:rsid w:val="006C6A9F"/>
    <w:rsid w:val="006C6C58"/>
    <w:rsid w:val="006C7657"/>
    <w:rsid w:val="006C76F3"/>
    <w:rsid w:val="006C7B3E"/>
    <w:rsid w:val="006D01A8"/>
    <w:rsid w:val="006D0AEA"/>
    <w:rsid w:val="006D0CAF"/>
    <w:rsid w:val="006D0F44"/>
    <w:rsid w:val="006D1736"/>
    <w:rsid w:val="006D176A"/>
    <w:rsid w:val="006D1E8F"/>
    <w:rsid w:val="006D1F2D"/>
    <w:rsid w:val="006D1F46"/>
    <w:rsid w:val="006D22AF"/>
    <w:rsid w:val="006D22C6"/>
    <w:rsid w:val="006D29BE"/>
    <w:rsid w:val="006D327D"/>
    <w:rsid w:val="006D3C6A"/>
    <w:rsid w:val="006D3DBD"/>
    <w:rsid w:val="006D41FC"/>
    <w:rsid w:val="006D4287"/>
    <w:rsid w:val="006D49BB"/>
    <w:rsid w:val="006D4C6F"/>
    <w:rsid w:val="006D4D4C"/>
    <w:rsid w:val="006D5425"/>
    <w:rsid w:val="006D563F"/>
    <w:rsid w:val="006D572F"/>
    <w:rsid w:val="006D5A9F"/>
    <w:rsid w:val="006D5D76"/>
    <w:rsid w:val="006D6086"/>
    <w:rsid w:val="006D62A9"/>
    <w:rsid w:val="006D662D"/>
    <w:rsid w:val="006D693C"/>
    <w:rsid w:val="006D6953"/>
    <w:rsid w:val="006D6A2D"/>
    <w:rsid w:val="006D6B54"/>
    <w:rsid w:val="006D6D4A"/>
    <w:rsid w:val="006D6F41"/>
    <w:rsid w:val="006D71E4"/>
    <w:rsid w:val="006D7457"/>
    <w:rsid w:val="006D77C6"/>
    <w:rsid w:val="006D77F6"/>
    <w:rsid w:val="006D7864"/>
    <w:rsid w:val="006D786C"/>
    <w:rsid w:val="006E0776"/>
    <w:rsid w:val="006E0C2F"/>
    <w:rsid w:val="006E0D54"/>
    <w:rsid w:val="006E0EA7"/>
    <w:rsid w:val="006E1878"/>
    <w:rsid w:val="006E191F"/>
    <w:rsid w:val="006E1BD1"/>
    <w:rsid w:val="006E1CD5"/>
    <w:rsid w:val="006E1E41"/>
    <w:rsid w:val="006E1EF8"/>
    <w:rsid w:val="006E20DE"/>
    <w:rsid w:val="006E2605"/>
    <w:rsid w:val="006E2B86"/>
    <w:rsid w:val="006E2F9E"/>
    <w:rsid w:val="006E3164"/>
    <w:rsid w:val="006E36D3"/>
    <w:rsid w:val="006E381A"/>
    <w:rsid w:val="006E385F"/>
    <w:rsid w:val="006E4276"/>
    <w:rsid w:val="006E441D"/>
    <w:rsid w:val="006E4A75"/>
    <w:rsid w:val="006E4C2A"/>
    <w:rsid w:val="006E524D"/>
    <w:rsid w:val="006E53B4"/>
    <w:rsid w:val="006E541D"/>
    <w:rsid w:val="006E55F8"/>
    <w:rsid w:val="006E5A1F"/>
    <w:rsid w:val="006E5C39"/>
    <w:rsid w:val="006E5CCD"/>
    <w:rsid w:val="006E5F5A"/>
    <w:rsid w:val="006E607D"/>
    <w:rsid w:val="006E60F5"/>
    <w:rsid w:val="006E61E7"/>
    <w:rsid w:val="006E6251"/>
    <w:rsid w:val="006E63A6"/>
    <w:rsid w:val="006E6510"/>
    <w:rsid w:val="006E6693"/>
    <w:rsid w:val="006E68D8"/>
    <w:rsid w:val="006E6C2C"/>
    <w:rsid w:val="006E759A"/>
    <w:rsid w:val="006E75F2"/>
    <w:rsid w:val="006E7BD1"/>
    <w:rsid w:val="006F01A6"/>
    <w:rsid w:val="006F032C"/>
    <w:rsid w:val="006F054F"/>
    <w:rsid w:val="006F081B"/>
    <w:rsid w:val="006F0A0C"/>
    <w:rsid w:val="006F0C19"/>
    <w:rsid w:val="006F0CF8"/>
    <w:rsid w:val="006F109A"/>
    <w:rsid w:val="006F1132"/>
    <w:rsid w:val="006F14F1"/>
    <w:rsid w:val="006F24FD"/>
    <w:rsid w:val="006F2BF5"/>
    <w:rsid w:val="006F2FE0"/>
    <w:rsid w:val="006F3181"/>
    <w:rsid w:val="006F330B"/>
    <w:rsid w:val="006F3506"/>
    <w:rsid w:val="006F3B3D"/>
    <w:rsid w:val="006F407D"/>
    <w:rsid w:val="006F40E6"/>
    <w:rsid w:val="006F4160"/>
    <w:rsid w:val="006F4B83"/>
    <w:rsid w:val="006F4CDE"/>
    <w:rsid w:val="006F567E"/>
    <w:rsid w:val="006F571E"/>
    <w:rsid w:val="006F581E"/>
    <w:rsid w:val="006F5A83"/>
    <w:rsid w:val="006F6ADE"/>
    <w:rsid w:val="006F71B1"/>
    <w:rsid w:val="006F768C"/>
    <w:rsid w:val="006F7BD2"/>
    <w:rsid w:val="00700366"/>
    <w:rsid w:val="00701269"/>
    <w:rsid w:val="007015FF"/>
    <w:rsid w:val="00701736"/>
    <w:rsid w:val="00701827"/>
    <w:rsid w:val="00701D21"/>
    <w:rsid w:val="00702190"/>
    <w:rsid w:val="0070219E"/>
    <w:rsid w:val="00702D6E"/>
    <w:rsid w:val="00702EE6"/>
    <w:rsid w:val="00703461"/>
    <w:rsid w:val="00703741"/>
    <w:rsid w:val="0070444F"/>
    <w:rsid w:val="007046E6"/>
    <w:rsid w:val="007048B8"/>
    <w:rsid w:val="00704C4B"/>
    <w:rsid w:val="00704F07"/>
    <w:rsid w:val="00704F1F"/>
    <w:rsid w:val="0070540D"/>
    <w:rsid w:val="007055FE"/>
    <w:rsid w:val="007056E1"/>
    <w:rsid w:val="00705AE4"/>
    <w:rsid w:val="00705B4D"/>
    <w:rsid w:val="0070606C"/>
    <w:rsid w:val="0070625E"/>
    <w:rsid w:val="0070675F"/>
    <w:rsid w:val="00706AD5"/>
    <w:rsid w:val="00706B55"/>
    <w:rsid w:val="00706E3F"/>
    <w:rsid w:val="0070728E"/>
    <w:rsid w:val="00707448"/>
    <w:rsid w:val="00707E78"/>
    <w:rsid w:val="00707EC1"/>
    <w:rsid w:val="00707FF2"/>
    <w:rsid w:val="0071016A"/>
    <w:rsid w:val="00710199"/>
    <w:rsid w:val="0071029C"/>
    <w:rsid w:val="00710E93"/>
    <w:rsid w:val="00711211"/>
    <w:rsid w:val="00711757"/>
    <w:rsid w:val="007118E4"/>
    <w:rsid w:val="00711BB6"/>
    <w:rsid w:val="00711C33"/>
    <w:rsid w:val="007122B4"/>
    <w:rsid w:val="00712515"/>
    <w:rsid w:val="00712C09"/>
    <w:rsid w:val="0071337D"/>
    <w:rsid w:val="00713456"/>
    <w:rsid w:val="00713AA2"/>
    <w:rsid w:val="0071422A"/>
    <w:rsid w:val="00714519"/>
    <w:rsid w:val="0071489B"/>
    <w:rsid w:val="00714BA8"/>
    <w:rsid w:val="00715107"/>
    <w:rsid w:val="0071573A"/>
    <w:rsid w:val="0071604D"/>
    <w:rsid w:val="007161BA"/>
    <w:rsid w:val="00716461"/>
    <w:rsid w:val="00716663"/>
    <w:rsid w:val="0071682B"/>
    <w:rsid w:val="00716D87"/>
    <w:rsid w:val="00716DE6"/>
    <w:rsid w:val="0071710C"/>
    <w:rsid w:val="00717199"/>
    <w:rsid w:val="007174B7"/>
    <w:rsid w:val="00717592"/>
    <w:rsid w:val="007175E6"/>
    <w:rsid w:val="007177CF"/>
    <w:rsid w:val="00717E43"/>
    <w:rsid w:val="00720298"/>
    <w:rsid w:val="0072030C"/>
    <w:rsid w:val="007203F6"/>
    <w:rsid w:val="00720CDD"/>
    <w:rsid w:val="007212EF"/>
    <w:rsid w:val="00722629"/>
    <w:rsid w:val="007226FF"/>
    <w:rsid w:val="007229B7"/>
    <w:rsid w:val="00722B11"/>
    <w:rsid w:val="00722D85"/>
    <w:rsid w:val="00722DCB"/>
    <w:rsid w:val="0072307F"/>
    <w:rsid w:val="00723209"/>
    <w:rsid w:val="007235DB"/>
    <w:rsid w:val="00723814"/>
    <w:rsid w:val="0072389E"/>
    <w:rsid w:val="00724B52"/>
    <w:rsid w:val="00724E82"/>
    <w:rsid w:val="00725665"/>
    <w:rsid w:val="00725845"/>
    <w:rsid w:val="00725FAA"/>
    <w:rsid w:val="00725FC2"/>
    <w:rsid w:val="0072712F"/>
    <w:rsid w:val="0072766E"/>
    <w:rsid w:val="00730341"/>
    <w:rsid w:val="007303F3"/>
    <w:rsid w:val="00730626"/>
    <w:rsid w:val="007306A2"/>
    <w:rsid w:val="00730A60"/>
    <w:rsid w:val="00730F12"/>
    <w:rsid w:val="00730F35"/>
    <w:rsid w:val="007313D5"/>
    <w:rsid w:val="00731A35"/>
    <w:rsid w:val="00732795"/>
    <w:rsid w:val="007328BC"/>
    <w:rsid w:val="00732ED9"/>
    <w:rsid w:val="0073310C"/>
    <w:rsid w:val="0073333D"/>
    <w:rsid w:val="007335F0"/>
    <w:rsid w:val="00733608"/>
    <w:rsid w:val="007337CD"/>
    <w:rsid w:val="0073430C"/>
    <w:rsid w:val="0073458C"/>
    <w:rsid w:val="0073485A"/>
    <w:rsid w:val="00734A97"/>
    <w:rsid w:val="00735196"/>
    <w:rsid w:val="0073563F"/>
    <w:rsid w:val="0073585B"/>
    <w:rsid w:val="00735AE5"/>
    <w:rsid w:val="00736352"/>
    <w:rsid w:val="007364AE"/>
    <w:rsid w:val="0073670F"/>
    <w:rsid w:val="00736915"/>
    <w:rsid w:val="00736B16"/>
    <w:rsid w:val="0073711C"/>
    <w:rsid w:val="00737CD3"/>
    <w:rsid w:val="00737D7B"/>
    <w:rsid w:val="007400DC"/>
    <w:rsid w:val="0074042E"/>
    <w:rsid w:val="00740FA3"/>
    <w:rsid w:val="00741396"/>
    <w:rsid w:val="007415F4"/>
    <w:rsid w:val="00741661"/>
    <w:rsid w:val="00741AFC"/>
    <w:rsid w:val="00741B47"/>
    <w:rsid w:val="00741C88"/>
    <w:rsid w:val="0074211A"/>
    <w:rsid w:val="0074220C"/>
    <w:rsid w:val="00742701"/>
    <w:rsid w:val="00742912"/>
    <w:rsid w:val="0074297C"/>
    <w:rsid w:val="00742DE5"/>
    <w:rsid w:val="00742E90"/>
    <w:rsid w:val="00742EC1"/>
    <w:rsid w:val="00743747"/>
    <w:rsid w:val="007437B8"/>
    <w:rsid w:val="007440DE"/>
    <w:rsid w:val="00744AC6"/>
    <w:rsid w:val="00744CBB"/>
    <w:rsid w:val="0074524F"/>
    <w:rsid w:val="007452C6"/>
    <w:rsid w:val="007454EA"/>
    <w:rsid w:val="007455B5"/>
    <w:rsid w:val="00745BDA"/>
    <w:rsid w:val="007460C7"/>
    <w:rsid w:val="0074797A"/>
    <w:rsid w:val="00747D8C"/>
    <w:rsid w:val="00747E3A"/>
    <w:rsid w:val="00747FB6"/>
    <w:rsid w:val="007501D3"/>
    <w:rsid w:val="007511E3"/>
    <w:rsid w:val="0075191D"/>
    <w:rsid w:val="00751CB9"/>
    <w:rsid w:val="00751E18"/>
    <w:rsid w:val="00752652"/>
    <w:rsid w:val="00752A02"/>
    <w:rsid w:val="00752CDF"/>
    <w:rsid w:val="00752F1A"/>
    <w:rsid w:val="00753290"/>
    <w:rsid w:val="007539F8"/>
    <w:rsid w:val="00753F29"/>
    <w:rsid w:val="00754A0C"/>
    <w:rsid w:val="00754D3E"/>
    <w:rsid w:val="00755208"/>
    <w:rsid w:val="0075540E"/>
    <w:rsid w:val="00755851"/>
    <w:rsid w:val="00755995"/>
    <w:rsid w:val="00755C21"/>
    <w:rsid w:val="00755F85"/>
    <w:rsid w:val="00756041"/>
    <w:rsid w:val="007568B5"/>
    <w:rsid w:val="00756CAA"/>
    <w:rsid w:val="00756DD1"/>
    <w:rsid w:val="00756ED3"/>
    <w:rsid w:val="007570FF"/>
    <w:rsid w:val="007578FD"/>
    <w:rsid w:val="00757B82"/>
    <w:rsid w:val="0076008E"/>
    <w:rsid w:val="007600D1"/>
    <w:rsid w:val="0076028E"/>
    <w:rsid w:val="007602A9"/>
    <w:rsid w:val="00760364"/>
    <w:rsid w:val="00760495"/>
    <w:rsid w:val="00760ADA"/>
    <w:rsid w:val="007610B7"/>
    <w:rsid w:val="007610C9"/>
    <w:rsid w:val="00761E4F"/>
    <w:rsid w:val="007623BA"/>
    <w:rsid w:val="00762BA8"/>
    <w:rsid w:val="00762D01"/>
    <w:rsid w:val="007632D3"/>
    <w:rsid w:val="007640CE"/>
    <w:rsid w:val="00764691"/>
    <w:rsid w:val="0076498B"/>
    <w:rsid w:val="007649BD"/>
    <w:rsid w:val="00764C4F"/>
    <w:rsid w:val="00764D85"/>
    <w:rsid w:val="0076502B"/>
    <w:rsid w:val="00765107"/>
    <w:rsid w:val="007656BE"/>
    <w:rsid w:val="0076591C"/>
    <w:rsid w:val="00765946"/>
    <w:rsid w:val="00765A22"/>
    <w:rsid w:val="00765AAB"/>
    <w:rsid w:val="0076629C"/>
    <w:rsid w:val="007663AE"/>
    <w:rsid w:val="0076649E"/>
    <w:rsid w:val="007664C0"/>
    <w:rsid w:val="00766505"/>
    <w:rsid w:val="00766A7E"/>
    <w:rsid w:val="00766AE6"/>
    <w:rsid w:val="00766CB7"/>
    <w:rsid w:val="00767250"/>
    <w:rsid w:val="00767615"/>
    <w:rsid w:val="007676E5"/>
    <w:rsid w:val="007679F9"/>
    <w:rsid w:val="00767B52"/>
    <w:rsid w:val="00767B56"/>
    <w:rsid w:val="00767D8E"/>
    <w:rsid w:val="0077000C"/>
    <w:rsid w:val="0077048A"/>
    <w:rsid w:val="007708D1"/>
    <w:rsid w:val="00770A12"/>
    <w:rsid w:val="00770BD3"/>
    <w:rsid w:val="00770D2B"/>
    <w:rsid w:val="00771869"/>
    <w:rsid w:val="00771B02"/>
    <w:rsid w:val="007726FF"/>
    <w:rsid w:val="007727CA"/>
    <w:rsid w:val="007731E7"/>
    <w:rsid w:val="0077362B"/>
    <w:rsid w:val="00774DFF"/>
    <w:rsid w:val="00774EFA"/>
    <w:rsid w:val="0077509D"/>
    <w:rsid w:val="0077511B"/>
    <w:rsid w:val="0077594F"/>
    <w:rsid w:val="00775A28"/>
    <w:rsid w:val="00775AD2"/>
    <w:rsid w:val="00775B96"/>
    <w:rsid w:val="00775CD0"/>
    <w:rsid w:val="00775CFF"/>
    <w:rsid w:val="00775D67"/>
    <w:rsid w:val="00776175"/>
    <w:rsid w:val="0077661C"/>
    <w:rsid w:val="007769FE"/>
    <w:rsid w:val="00776A3E"/>
    <w:rsid w:val="00776A83"/>
    <w:rsid w:val="00776B44"/>
    <w:rsid w:val="00777000"/>
    <w:rsid w:val="00777520"/>
    <w:rsid w:val="00777D6C"/>
    <w:rsid w:val="00780618"/>
    <w:rsid w:val="00780658"/>
    <w:rsid w:val="0078084C"/>
    <w:rsid w:val="00780B86"/>
    <w:rsid w:val="00781242"/>
    <w:rsid w:val="007817CC"/>
    <w:rsid w:val="00782069"/>
    <w:rsid w:val="0078270F"/>
    <w:rsid w:val="00782A0D"/>
    <w:rsid w:val="00782D82"/>
    <w:rsid w:val="007831BB"/>
    <w:rsid w:val="007831FB"/>
    <w:rsid w:val="00783B2A"/>
    <w:rsid w:val="00783C9F"/>
    <w:rsid w:val="00784918"/>
    <w:rsid w:val="007849E4"/>
    <w:rsid w:val="00784CF9"/>
    <w:rsid w:val="00784E68"/>
    <w:rsid w:val="0078504D"/>
    <w:rsid w:val="00785147"/>
    <w:rsid w:val="00785678"/>
    <w:rsid w:val="007856A4"/>
    <w:rsid w:val="00785E5D"/>
    <w:rsid w:val="00786285"/>
    <w:rsid w:val="0078645A"/>
    <w:rsid w:val="00786C07"/>
    <w:rsid w:val="00786ECE"/>
    <w:rsid w:val="007870A1"/>
    <w:rsid w:val="00787155"/>
    <w:rsid w:val="007871B6"/>
    <w:rsid w:val="00787216"/>
    <w:rsid w:val="007874D3"/>
    <w:rsid w:val="0078751E"/>
    <w:rsid w:val="007876FB"/>
    <w:rsid w:val="00787C5A"/>
    <w:rsid w:val="0079036C"/>
    <w:rsid w:val="00790803"/>
    <w:rsid w:val="00790BF5"/>
    <w:rsid w:val="007910BA"/>
    <w:rsid w:val="007923E4"/>
    <w:rsid w:val="007923F8"/>
    <w:rsid w:val="00792616"/>
    <w:rsid w:val="007929FD"/>
    <w:rsid w:val="00792A86"/>
    <w:rsid w:val="00792DD8"/>
    <w:rsid w:val="007930B3"/>
    <w:rsid w:val="00793BAF"/>
    <w:rsid w:val="00793C2D"/>
    <w:rsid w:val="00793E60"/>
    <w:rsid w:val="00793E8A"/>
    <w:rsid w:val="007940EF"/>
    <w:rsid w:val="007944FC"/>
    <w:rsid w:val="00794617"/>
    <w:rsid w:val="00794950"/>
    <w:rsid w:val="00795180"/>
    <w:rsid w:val="00795581"/>
    <w:rsid w:val="0079597D"/>
    <w:rsid w:val="0079602B"/>
    <w:rsid w:val="007961A4"/>
    <w:rsid w:val="00796418"/>
    <w:rsid w:val="00796743"/>
    <w:rsid w:val="0079694B"/>
    <w:rsid w:val="00796977"/>
    <w:rsid w:val="00796A15"/>
    <w:rsid w:val="00796AF8"/>
    <w:rsid w:val="00796B1E"/>
    <w:rsid w:val="00797230"/>
    <w:rsid w:val="007972E0"/>
    <w:rsid w:val="00797F8E"/>
    <w:rsid w:val="007A05BC"/>
    <w:rsid w:val="007A09DE"/>
    <w:rsid w:val="007A0A3E"/>
    <w:rsid w:val="007A0C01"/>
    <w:rsid w:val="007A0D5E"/>
    <w:rsid w:val="007A1298"/>
    <w:rsid w:val="007A142E"/>
    <w:rsid w:val="007A1782"/>
    <w:rsid w:val="007A194A"/>
    <w:rsid w:val="007A1A45"/>
    <w:rsid w:val="007A2394"/>
    <w:rsid w:val="007A23CD"/>
    <w:rsid w:val="007A23F4"/>
    <w:rsid w:val="007A2D7F"/>
    <w:rsid w:val="007A2ED6"/>
    <w:rsid w:val="007A33F0"/>
    <w:rsid w:val="007A3726"/>
    <w:rsid w:val="007A3ED9"/>
    <w:rsid w:val="007A442B"/>
    <w:rsid w:val="007A45AB"/>
    <w:rsid w:val="007A4947"/>
    <w:rsid w:val="007A4EAC"/>
    <w:rsid w:val="007A50F7"/>
    <w:rsid w:val="007A51E8"/>
    <w:rsid w:val="007A55AB"/>
    <w:rsid w:val="007A56A0"/>
    <w:rsid w:val="007A5C51"/>
    <w:rsid w:val="007A5E02"/>
    <w:rsid w:val="007A642B"/>
    <w:rsid w:val="007A6703"/>
    <w:rsid w:val="007A6BC9"/>
    <w:rsid w:val="007A726E"/>
    <w:rsid w:val="007A768D"/>
    <w:rsid w:val="007B025E"/>
    <w:rsid w:val="007B0428"/>
    <w:rsid w:val="007B0682"/>
    <w:rsid w:val="007B099B"/>
    <w:rsid w:val="007B0E56"/>
    <w:rsid w:val="007B0F21"/>
    <w:rsid w:val="007B101D"/>
    <w:rsid w:val="007B1194"/>
    <w:rsid w:val="007B1728"/>
    <w:rsid w:val="007B1D68"/>
    <w:rsid w:val="007B1F8A"/>
    <w:rsid w:val="007B2202"/>
    <w:rsid w:val="007B229A"/>
    <w:rsid w:val="007B2AE9"/>
    <w:rsid w:val="007B329F"/>
    <w:rsid w:val="007B3968"/>
    <w:rsid w:val="007B403E"/>
    <w:rsid w:val="007B4163"/>
    <w:rsid w:val="007B4272"/>
    <w:rsid w:val="007B4879"/>
    <w:rsid w:val="007B50B0"/>
    <w:rsid w:val="007B50FC"/>
    <w:rsid w:val="007B53D3"/>
    <w:rsid w:val="007B57BF"/>
    <w:rsid w:val="007B58DF"/>
    <w:rsid w:val="007B5D14"/>
    <w:rsid w:val="007B5E1A"/>
    <w:rsid w:val="007B650D"/>
    <w:rsid w:val="007B6707"/>
    <w:rsid w:val="007B6ADE"/>
    <w:rsid w:val="007B71F0"/>
    <w:rsid w:val="007B79AF"/>
    <w:rsid w:val="007B7D16"/>
    <w:rsid w:val="007C020D"/>
    <w:rsid w:val="007C06B8"/>
    <w:rsid w:val="007C0C29"/>
    <w:rsid w:val="007C1166"/>
    <w:rsid w:val="007C156E"/>
    <w:rsid w:val="007C1B11"/>
    <w:rsid w:val="007C1BF3"/>
    <w:rsid w:val="007C268E"/>
    <w:rsid w:val="007C2A7A"/>
    <w:rsid w:val="007C2D32"/>
    <w:rsid w:val="007C2FAB"/>
    <w:rsid w:val="007C32B8"/>
    <w:rsid w:val="007C371F"/>
    <w:rsid w:val="007C3C48"/>
    <w:rsid w:val="007C3D1F"/>
    <w:rsid w:val="007C404C"/>
    <w:rsid w:val="007C49CB"/>
    <w:rsid w:val="007C4F5C"/>
    <w:rsid w:val="007C563A"/>
    <w:rsid w:val="007C5889"/>
    <w:rsid w:val="007C61CB"/>
    <w:rsid w:val="007C6421"/>
    <w:rsid w:val="007C643B"/>
    <w:rsid w:val="007C6C31"/>
    <w:rsid w:val="007C726F"/>
    <w:rsid w:val="007C7405"/>
    <w:rsid w:val="007C748C"/>
    <w:rsid w:val="007C7543"/>
    <w:rsid w:val="007C7573"/>
    <w:rsid w:val="007C7D1B"/>
    <w:rsid w:val="007C7F9A"/>
    <w:rsid w:val="007D0048"/>
    <w:rsid w:val="007D0F0B"/>
    <w:rsid w:val="007D1471"/>
    <w:rsid w:val="007D1A44"/>
    <w:rsid w:val="007D1ACA"/>
    <w:rsid w:val="007D1BE3"/>
    <w:rsid w:val="007D21A7"/>
    <w:rsid w:val="007D2665"/>
    <w:rsid w:val="007D2B15"/>
    <w:rsid w:val="007D2C87"/>
    <w:rsid w:val="007D2FF2"/>
    <w:rsid w:val="007D3116"/>
    <w:rsid w:val="007D3129"/>
    <w:rsid w:val="007D35CF"/>
    <w:rsid w:val="007D36A6"/>
    <w:rsid w:val="007D41C3"/>
    <w:rsid w:val="007D4551"/>
    <w:rsid w:val="007D485B"/>
    <w:rsid w:val="007D54A0"/>
    <w:rsid w:val="007D5DFF"/>
    <w:rsid w:val="007D5EA7"/>
    <w:rsid w:val="007D5F56"/>
    <w:rsid w:val="007D676F"/>
    <w:rsid w:val="007D6FCE"/>
    <w:rsid w:val="007D70A5"/>
    <w:rsid w:val="007D7589"/>
    <w:rsid w:val="007E00CB"/>
    <w:rsid w:val="007E0FDE"/>
    <w:rsid w:val="007E12B4"/>
    <w:rsid w:val="007E15B9"/>
    <w:rsid w:val="007E1663"/>
    <w:rsid w:val="007E1844"/>
    <w:rsid w:val="007E1AAF"/>
    <w:rsid w:val="007E29C9"/>
    <w:rsid w:val="007E2AC7"/>
    <w:rsid w:val="007E2C15"/>
    <w:rsid w:val="007E331E"/>
    <w:rsid w:val="007E3369"/>
    <w:rsid w:val="007E347E"/>
    <w:rsid w:val="007E34B6"/>
    <w:rsid w:val="007E3E63"/>
    <w:rsid w:val="007E413F"/>
    <w:rsid w:val="007E41ED"/>
    <w:rsid w:val="007E4393"/>
    <w:rsid w:val="007E4649"/>
    <w:rsid w:val="007E4A27"/>
    <w:rsid w:val="007E594B"/>
    <w:rsid w:val="007E5B61"/>
    <w:rsid w:val="007E5BE2"/>
    <w:rsid w:val="007E5D73"/>
    <w:rsid w:val="007E6216"/>
    <w:rsid w:val="007E6B3A"/>
    <w:rsid w:val="007E701D"/>
    <w:rsid w:val="007E733C"/>
    <w:rsid w:val="007E7469"/>
    <w:rsid w:val="007E7A4D"/>
    <w:rsid w:val="007F02B5"/>
    <w:rsid w:val="007F0C8F"/>
    <w:rsid w:val="007F1205"/>
    <w:rsid w:val="007F1B78"/>
    <w:rsid w:val="007F1E90"/>
    <w:rsid w:val="007F1FD4"/>
    <w:rsid w:val="007F2962"/>
    <w:rsid w:val="007F3340"/>
    <w:rsid w:val="007F36B5"/>
    <w:rsid w:val="007F36FE"/>
    <w:rsid w:val="007F37E0"/>
    <w:rsid w:val="007F3A86"/>
    <w:rsid w:val="007F4257"/>
    <w:rsid w:val="007F45EE"/>
    <w:rsid w:val="007F47CD"/>
    <w:rsid w:val="007F4946"/>
    <w:rsid w:val="007F4E89"/>
    <w:rsid w:val="007F4F52"/>
    <w:rsid w:val="007F5014"/>
    <w:rsid w:val="007F5167"/>
    <w:rsid w:val="007F56BE"/>
    <w:rsid w:val="007F596B"/>
    <w:rsid w:val="007F5C37"/>
    <w:rsid w:val="007F5D54"/>
    <w:rsid w:val="007F5E7C"/>
    <w:rsid w:val="007F6133"/>
    <w:rsid w:val="007F66F1"/>
    <w:rsid w:val="007F7076"/>
    <w:rsid w:val="007F7302"/>
    <w:rsid w:val="007F7532"/>
    <w:rsid w:val="007F760B"/>
    <w:rsid w:val="007F7679"/>
    <w:rsid w:val="007F7B3D"/>
    <w:rsid w:val="00800277"/>
    <w:rsid w:val="0080045A"/>
    <w:rsid w:val="0080047B"/>
    <w:rsid w:val="008005E0"/>
    <w:rsid w:val="008005EE"/>
    <w:rsid w:val="00800621"/>
    <w:rsid w:val="0080077F"/>
    <w:rsid w:val="0080109B"/>
    <w:rsid w:val="008018EC"/>
    <w:rsid w:val="00801EBB"/>
    <w:rsid w:val="008022C6"/>
    <w:rsid w:val="00802406"/>
    <w:rsid w:val="008024DF"/>
    <w:rsid w:val="00803061"/>
    <w:rsid w:val="0080329B"/>
    <w:rsid w:val="0080341F"/>
    <w:rsid w:val="00803485"/>
    <w:rsid w:val="00803932"/>
    <w:rsid w:val="00803A90"/>
    <w:rsid w:val="00803CAF"/>
    <w:rsid w:val="00804037"/>
    <w:rsid w:val="008040EA"/>
    <w:rsid w:val="0080431A"/>
    <w:rsid w:val="00804581"/>
    <w:rsid w:val="00805B28"/>
    <w:rsid w:val="00806092"/>
    <w:rsid w:val="0080635B"/>
    <w:rsid w:val="008065C7"/>
    <w:rsid w:val="008066C8"/>
    <w:rsid w:val="008066D4"/>
    <w:rsid w:val="0080689C"/>
    <w:rsid w:val="00806A03"/>
    <w:rsid w:val="00806D37"/>
    <w:rsid w:val="008070D3"/>
    <w:rsid w:val="00807701"/>
    <w:rsid w:val="00807842"/>
    <w:rsid w:val="008078D1"/>
    <w:rsid w:val="00807B77"/>
    <w:rsid w:val="00807BE1"/>
    <w:rsid w:val="00810002"/>
    <w:rsid w:val="00810B28"/>
    <w:rsid w:val="00810D0D"/>
    <w:rsid w:val="008115BA"/>
    <w:rsid w:val="00811723"/>
    <w:rsid w:val="00811ADD"/>
    <w:rsid w:val="0081200F"/>
    <w:rsid w:val="008123BD"/>
    <w:rsid w:val="00812F92"/>
    <w:rsid w:val="00813206"/>
    <w:rsid w:val="0081342B"/>
    <w:rsid w:val="00813613"/>
    <w:rsid w:val="00813BC0"/>
    <w:rsid w:val="00813FB0"/>
    <w:rsid w:val="00814808"/>
    <w:rsid w:val="00814C88"/>
    <w:rsid w:val="00814CE4"/>
    <w:rsid w:val="00814E2D"/>
    <w:rsid w:val="00815002"/>
    <w:rsid w:val="0081629B"/>
    <w:rsid w:val="0081658C"/>
    <w:rsid w:val="00816C26"/>
    <w:rsid w:val="00816FCB"/>
    <w:rsid w:val="00817013"/>
    <w:rsid w:val="00817253"/>
    <w:rsid w:val="00817692"/>
    <w:rsid w:val="00817846"/>
    <w:rsid w:val="00817C1C"/>
    <w:rsid w:val="00820205"/>
    <w:rsid w:val="00820752"/>
    <w:rsid w:val="0082084C"/>
    <w:rsid w:val="008209E6"/>
    <w:rsid w:val="00820C65"/>
    <w:rsid w:val="0082141D"/>
    <w:rsid w:val="0082172A"/>
    <w:rsid w:val="008223FA"/>
    <w:rsid w:val="00822682"/>
    <w:rsid w:val="008228FB"/>
    <w:rsid w:val="00822C09"/>
    <w:rsid w:val="0082343D"/>
    <w:rsid w:val="008234C8"/>
    <w:rsid w:val="008236AB"/>
    <w:rsid w:val="008236C0"/>
    <w:rsid w:val="00823E94"/>
    <w:rsid w:val="008240F5"/>
    <w:rsid w:val="00824119"/>
    <w:rsid w:val="00824218"/>
    <w:rsid w:val="00824292"/>
    <w:rsid w:val="008246C8"/>
    <w:rsid w:val="00824BE4"/>
    <w:rsid w:val="00824D2E"/>
    <w:rsid w:val="008254E2"/>
    <w:rsid w:val="0082571D"/>
    <w:rsid w:val="00825B61"/>
    <w:rsid w:val="00825EB1"/>
    <w:rsid w:val="00826139"/>
    <w:rsid w:val="008261A3"/>
    <w:rsid w:val="00826847"/>
    <w:rsid w:val="008269B7"/>
    <w:rsid w:val="00826C59"/>
    <w:rsid w:val="00826D25"/>
    <w:rsid w:val="00826EE8"/>
    <w:rsid w:val="0082741F"/>
    <w:rsid w:val="00830691"/>
    <w:rsid w:val="008317B9"/>
    <w:rsid w:val="00831886"/>
    <w:rsid w:val="00831C40"/>
    <w:rsid w:val="00831E03"/>
    <w:rsid w:val="00831E42"/>
    <w:rsid w:val="00832254"/>
    <w:rsid w:val="00832D2D"/>
    <w:rsid w:val="00832F91"/>
    <w:rsid w:val="00833294"/>
    <w:rsid w:val="008333FF"/>
    <w:rsid w:val="00833D54"/>
    <w:rsid w:val="008340F3"/>
    <w:rsid w:val="00834418"/>
    <w:rsid w:val="008354BB"/>
    <w:rsid w:val="00835AD6"/>
    <w:rsid w:val="008366AB"/>
    <w:rsid w:val="00836A37"/>
    <w:rsid w:val="00836A45"/>
    <w:rsid w:val="00836C11"/>
    <w:rsid w:val="00836E90"/>
    <w:rsid w:val="00836FB6"/>
    <w:rsid w:val="008371C3"/>
    <w:rsid w:val="00837234"/>
    <w:rsid w:val="0083758D"/>
    <w:rsid w:val="008376EF"/>
    <w:rsid w:val="00837C7B"/>
    <w:rsid w:val="00837EDF"/>
    <w:rsid w:val="00837F1B"/>
    <w:rsid w:val="0084013A"/>
    <w:rsid w:val="0084053D"/>
    <w:rsid w:val="00840610"/>
    <w:rsid w:val="0084173E"/>
    <w:rsid w:val="008417AE"/>
    <w:rsid w:val="00841929"/>
    <w:rsid w:val="00842111"/>
    <w:rsid w:val="008423A3"/>
    <w:rsid w:val="00842405"/>
    <w:rsid w:val="008428E8"/>
    <w:rsid w:val="0084290F"/>
    <w:rsid w:val="0084298C"/>
    <w:rsid w:val="00842F7C"/>
    <w:rsid w:val="00843570"/>
    <w:rsid w:val="00843627"/>
    <w:rsid w:val="00843925"/>
    <w:rsid w:val="00843D79"/>
    <w:rsid w:val="00844294"/>
    <w:rsid w:val="00844E35"/>
    <w:rsid w:val="00844FBF"/>
    <w:rsid w:val="00845E41"/>
    <w:rsid w:val="0084623F"/>
    <w:rsid w:val="00846A4E"/>
    <w:rsid w:val="00846B6C"/>
    <w:rsid w:val="00846CC0"/>
    <w:rsid w:val="00846CF3"/>
    <w:rsid w:val="00846F44"/>
    <w:rsid w:val="00846FE7"/>
    <w:rsid w:val="00847413"/>
    <w:rsid w:val="00847426"/>
    <w:rsid w:val="008474CD"/>
    <w:rsid w:val="008475D2"/>
    <w:rsid w:val="008477B4"/>
    <w:rsid w:val="00847AD6"/>
    <w:rsid w:val="00847C20"/>
    <w:rsid w:val="008509E0"/>
    <w:rsid w:val="0085103A"/>
    <w:rsid w:val="008515F0"/>
    <w:rsid w:val="00851BED"/>
    <w:rsid w:val="00853305"/>
    <w:rsid w:val="00853634"/>
    <w:rsid w:val="008537D1"/>
    <w:rsid w:val="0085457D"/>
    <w:rsid w:val="008548AD"/>
    <w:rsid w:val="00855044"/>
    <w:rsid w:val="0085510F"/>
    <w:rsid w:val="008552EE"/>
    <w:rsid w:val="00855CA5"/>
    <w:rsid w:val="00855CF8"/>
    <w:rsid w:val="00855D46"/>
    <w:rsid w:val="00855DA0"/>
    <w:rsid w:val="00855DF2"/>
    <w:rsid w:val="00855E80"/>
    <w:rsid w:val="008567A3"/>
    <w:rsid w:val="00856CD5"/>
    <w:rsid w:val="00856FB1"/>
    <w:rsid w:val="00856FBF"/>
    <w:rsid w:val="00857088"/>
    <w:rsid w:val="008571CB"/>
    <w:rsid w:val="0085723C"/>
    <w:rsid w:val="008572B2"/>
    <w:rsid w:val="0085745E"/>
    <w:rsid w:val="008578E7"/>
    <w:rsid w:val="00860646"/>
    <w:rsid w:val="00860668"/>
    <w:rsid w:val="00860762"/>
    <w:rsid w:val="00860AD1"/>
    <w:rsid w:val="008612F4"/>
    <w:rsid w:val="00861580"/>
    <w:rsid w:val="0086206B"/>
    <w:rsid w:val="00862187"/>
    <w:rsid w:val="00862443"/>
    <w:rsid w:val="0086290C"/>
    <w:rsid w:val="008631F2"/>
    <w:rsid w:val="00863494"/>
    <w:rsid w:val="00863587"/>
    <w:rsid w:val="00863731"/>
    <w:rsid w:val="0086410B"/>
    <w:rsid w:val="0086425C"/>
    <w:rsid w:val="00864662"/>
    <w:rsid w:val="008647D7"/>
    <w:rsid w:val="00864FC0"/>
    <w:rsid w:val="00865AE4"/>
    <w:rsid w:val="00865BD0"/>
    <w:rsid w:val="00865C8A"/>
    <w:rsid w:val="00865F77"/>
    <w:rsid w:val="0086622B"/>
    <w:rsid w:val="008668D9"/>
    <w:rsid w:val="0086697B"/>
    <w:rsid w:val="00867200"/>
    <w:rsid w:val="008672E7"/>
    <w:rsid w:val="008676F8"/>
    <w:rsid w:val="00867F0F"/>
    <w:rsid w:val="0087001D"/>
    <w:rsid w:val="00870254"/>
    <w:rsid w:val="008709B8"/>
    <w:rsid w:val="00870D04"/>
    <w:rsid w:val="00870EC9"/>
    <w:rsid w:val="00870F6D"/>
    <w:rsid w:val="00871065"/>
    <w:rsid w:val="00871303"/>
    <w:rsid w:val="008717F9"/>
    <w:rsid w:val="00872C0C"/>
    <w:rsid w:val="00872EAB"/>
    <w:rsid w:val="008730FA"/>
    <w:rsid w:val="008735BD"/>
    <w:rsid w:val="00873C0E"/>
    <w:rsid w:val="00874337"/>
    <w:rsid w:val="008743AB"/>
    <w:rsid w:val="008750AE"/>
    <w:rsid w:val="00875217"/>
    <w:rsid w:val="008756E4"/>
    <w:rsid w:val="00875D8E"/>
    <w:rsid w:val="00876429"/>
    <w:rsid w:val="0087649F"/>
    <w:rsid w:val="0087678A"/>
    <w:rsid w:val="008767B8"/>
    <w:rsid w:val="00876D44"/>
    <w:rsid w:val="00876F83"/>
    <w:rsid w:val="008773FA"/>
    <w:rsid w:val="008775F4"/>
    <w:rsid w:val="00877703"/>
    <w:rsid w:val="00877946"/>
    <w:rsid w:val="00877B67"/>
    <w:rsid w:val="00877EBF"/>
    <w:rsid w:val="00880084"/>
    <w:rsid w:val="0088075F"/>
    <w:rsid w:val="00880934"/>
    <w:rsid w:val="00880A8B"/>
    <w:rsid w:val="00880DCC"/>
    <w:rsid w:val="00880F93"/>
    <w:rsid w:val="00881195"/>
    <w:rsid w:val="00881270"/>
    <w:rsid w:val="00881562"/>
    <w:rsid w:val="008818E6"/>
    <w:rsid w:val="00881CBD"/>
    <w:rsid w:val="0088230B"/>
    <w:rsid w:val="00882F65"/>
    <w:rsid w:val="00883065"/>
    <w:rsid w:val="00883111"/>
    <w:rsid w:val="008835FF"/>
    <w:rsid w:val="008845CE"/>
    <w:rsid w:val="0088482E"/>
    <w:rsid w:val="00884DA7"/>
    <w:rsid w:val="008851C1"/>
    <w:rsid w:val="00885881"/>
    <w:rsid w:val="008858C3"/>
    <w:rsid w:val="00885B43"/>
    <w:rsid w:val="00885C2B"/>
    <w:rsid w:val="008863FC"/>
    <w:rsid w:val="00886507"/>
    <w:rsid w:val="00886A2C"/>
    <w:rsid w:val="00886AC9"/>
    <w:rsid w:val="00886CB9"/>
    <w:rsid w:val="00886E28"/>
    <w:rsid w:val="00887833"/>
    <w:rsid w:val="008879C9"/>
    <w:rsid w:val="008879EE"/>
    <w:rsid w:val="00887BD8"/>
    <w:rsid w:val="00887D48"/>
    <w:rsid w:val="00890518"/>
    <w:rsid w:val="0089068E"/>
    <w:rsid w:val="00890CEC"/>
    <w:rsid w:val="00890FD0"/>
    <w:rsid w:val="00891322"/>
    <w:rsid w:val="00891547"/>
    <w:rsid w:val="008919DC"/>
    <w:rsid w:val="00891F96"/>
    <w:rsid w:val="0089218C"/>
    <w:rsid w:val="0089227E"/>
    <w:rsid w:val="0089273E"/>
    <w:rsid w:val="00892A9F"/>
    <w:rsid w:val="00892B2C"/>
    <w:rsid w:val="00892BEC"/>
    <w:rsid w:val="0089327A"/>
    <w:rsid w:val="008932BE"/>
    <w:rsid w:val="00893686"/>
    <w:rsid w:val="00893835"/>
    <w:rsid w:val="00893934"/>
    <w:rsid w:val="00893B1D"/>
    <w:rsid w:val="00893E81"/>
    <w:rsid w:val="008949EF"/>
    <w:rsid w:val="00894A6F"/>
    <w:rsid w:val="00894B81"/>
    <w:rsid w:val="00894F4B"/>
    <w:rsid w:val="00895305"/>
    <w:rsid w:val="0089560F"/>
    <w:rsid w:val="00895B7E"/>
    <w:rsid w:val="00895DF0"/>
    <w:rsid w:val="00895EF9"/>
    <w:rsid w:val="00895F0E"/>
    <w:rsid w:val="00896064"/>
    <w:rsid w:val="008965C5"/>
    <w:rsid w:val="00896616"/>
    <w:rsid w:val="008967FF"/>
    <w:rsid w:val="0089681C"/>
    <w:rsid w:val="00896963"/>
    <w:rsid w:val="008969BA"/>
    <w:rsid w:val="00896A56"/>
    <w:rsid w:val="00896EE5"/>
    <w:rsid w:val="008972E6"/>
    <w:rsid w:val="008972EB"/>
    <w:rsid w:val="00897A8A"/>
    <w:rsid w:val="008A034C"/>
    <w:rsid w:val="008A0485"/>
    <w:rsid w:val="008A051F"/>
    <w:rsid w:val="008A0745"/>
    <w:rsid w:val="008A0779"/>
    <w:rsid w:val="008A14E3"/>
    <w:rsid w:val="008A16A8"/>
    <w:rsid w:val="008A19CB"/>
    <w:rsid w:val="008A26F8"/>
    <w:rsid w:val="008A2883"/>
    <w:rsid w:val="008A2B23"/>
    <w:rsid w:val="008A2EB7"/>
    <w:rsid w:val="008A3CC0"/>
    <w:rsid w:val="008A3E47"/>
    <w:rsid w:val="008A3E61"/>
    <w:rsid w:val="008A43BB"/>
    <w:rsid w:val="008A509D"/>
    <w:rsid w:val="008A51AB"/>
    <w:rsid w:val="008A5223"/>
    <w:rsid w:val="008A54E8"/>
    <w:rsid w:val="008A5AE3"/>
    <w:rsid w:val="008A5CF7"/>
    <w:rsid w:val="008A64DE"/>
    <w:rsid w:val="008A7F2A"/>
    <w:rsid w:val="008B0361"/>
    <w:rsid w:val="008B09E4"/>
    <w:rsid w:val="008B0FBD"/>
    <w:rsid w:val="008B119C"/>
    <w:rsid w:val="008B14E3"/>
    <w:rsid w:val="008B151D"/>
    <w:rsid w:val="008B1598"/>
    <w:rsid w:val="008B1992"/>
    <w:rsid w:val="008B1AE4"/>
    <w:rsid w:val="008B1B3B"/>
    <w:rsid w:val="008B2222"/>
    <w:rsid w:val="008B2223"/>
    <w:rsid w:val="008B2891"/>
    <w:rsid w:val="008B2993"/>
    <w:rsid w:val="008B2E35"/>
    <w:rsid w:val="008B2F95"/>
    <w:rsid w:val="008B340E"/>
    <w:rsid w:val="008B3512"/>
    <w:rsid w:val="008B39BF"/>
    <w:rsid w:val="008B4002"/>
    <w:rsid w:val="008B45FD"/>
    <w:rsid w:val="008B4A7D"/>
    <w:rsid w:val="008B4BF4"/>
    <w:rsid w:val="008B4CE2"/>
    <w:rsid w:val="008B5575"/>
    <w:rsid w:val="008B56D5"/>
    <w:rsid w:val="008B5852"/>
    <w:rsid w:val="008B5B1B"/>
    <w:rsid w:val="008B5E26"/>
    <w:rsid w:val="008B5FB8"/>
    <w:rsid w:val="008B6203"/>
    <w:rsid w:val="008B64A3"/>
    <w:rsid w:val="008B652A"/>
    <w:rsid w:val="008B66DA"/>
    <w:rsid w:val="008B70AE"/>
    <w:rsid w:val="008B70CD"/>
    <w:rsid w:val="008B716B"/>
    <w:rsid w:val="008B7876"/>
    <w:rsid w:val="008B7895"/>
    <w:rsid w:val="008B7A7B"/>
    <w:rsid w:val="008B7EC9"/>
    <w:rsid w:val="008C0062"/>
    <w:rsid w:val="008C0579"/>
    <w:rsid w:val="008C072A"/>
    <w:rsid w:val="008C0753"/>
    <w:rsid w:val="008C0987"/>
    <w:rsid w:val="008C0DDE"/>
    <w:rsid w:val="008C158E"/>
    <w:rsid w:val="008C1A5A"/>
    <w:rsid w:val="008C1EC0"/>
    <w:rsid w:val="008C2489"/>
    <w:rsid w:val="008C27F0"/>
    <w:rsid w:val="008C34F0"/>
    <w:rsid w:val="008C35B9"/>
    <w:rsid w:val="008C3818"/>
    <w:rsid w:val="008C393A"/>
    <w:rsid w:val="008C3A34"/>
    <w:rsid w:val="008C3AA2"/>
    <w:rsid w:val="008C3AB1"/>
    <w:rsid w:val="008C3FCA"/>
    <w:rsid w:val="008C45FE"/>
    <w:rsid w:val="008C481F"/>
    <w:rsid w:val="008C4B49"/>
    <w:rsid w:val="008C5158"/>
    <w:rsid w:val="008C5901"/>
    <w:rsid w:val="008C5B4E"/>
    <w:rsid w:val="008C5F78"/>
    <w:rsid w:val="008C6344"/>
    <w:rsid w:val="008C65BF"/>
    <w:rsid w:val="008C6A84"/>
    <w:rsid w:val="008C6D69"/>
    <w:rsid w:val="008C6E1D"/>
    <w:rsid w:val="008C6E51"/>
    <w:rsid w:val="008C7024"/>
    <w:rsid w:val="008C7093"/>
    <w:rsid w:val="008C71E3"/>
    <w:rsid w:val="008C7364"/>
    <w:rsid w:val="008C77E8"/>
    <w:rsid w:val="008C7C09"/>
    <w:rsid w:val="008C7D13"/>
    <w:rsid w:val="008C7E11"/>
    <w:rsid w:val="008C7FED"/>
    <w:rsid w:val="008D0145"/>
    <w:rsid w:val="008D03AC"/>
    <w:rsid w:val="008D0685"/>
    <w:rsid w:val="008D0803"/>
    <w:rsid w:val="008D0C9B"/>
    <w:rsid w:val="008D0D95"/>
    <w:rsid w:val="008D1067"/>
    <w:rsid w:val="008D12E3"/>
    <w:rsid w:val="008D15C1"/>
    <w:rsid w:val="008D1877"/>
    <w:rsid w:val="008D1A7F"/>
    <w:rsid w:val="008D1B90"/>
    <w:rsid w:val="008D1D9D"/>
    <w:rsid w:val="008D1E65"/>
    <w:rsid w:val="008D268E"/>
    <w:rsid w:val="008D2F33"/>
    <w:rsid w:val="008D3D80"/>
    <w:rsid w:val="008D3FE3"/>
    <w:rsid w:val="008D44DE"/>
    <w:rsid w:val="008D45CE"/>
    <w:rsid w:val="008D4B3C"/>
    <w:rsid w:val="008D5058"/>
    <w:rsid w:val="008D585A"/>
    <w:rsid w:val="008D5908"/>
    <w:rsid w:val="008D5E16"/>
    <w:rsid w:val="008D6172"/>
    <w:rsid w:val="008D65B2"/>
    <w:rsid w:val="008D6B89"/>
    <w:rsid w:val="008D6F38"/>
    <w:rsid w:val="008D79DF"/>
    <w:rsid w:val="008D7E1B"/>
    <w:rsid w:val="008E0133"/>
    <w:rsid w:val="008E060D"/>
    <w:rsid w:val="008E0A3E"/>
    <w:rsid w:val="008E0B80"/>
    <w:rsid w:val="008E0BF3"/>
    <w:rsid w:val="008E0C52"/>
    <w:rsid w:val="008E0D87"/>
    <w:rsid w:val="008E0F19"/>
    <w:rsid w:val="008E1042"/>
    <w:rsid w:val="008E16F9"/>
    <w:rsid w:val="008E1B1C"/>
    <w:rsid w:val="008E1C01"/>
    <w:rsid w:val="008E1DCC"/>
    <w:rsid w:val="008E2130"/>
    <w:rsid w:val="008E24B8"/>
    <w:rsid w:val="008E27E4"/>
    <w:rsid w:val="008E2D0B"/>
    <w:rsid w:val="008E2E24"/>
    <w:rsid w:val="008E2F54"/>
    <w:rsid w:val="008E3D73"/>
    <w:rsid w:val="008E4130"/>
    <w:rsid w:val="008E4208"/>
    <w:rsid w:val="008E4961"/>
    <w:rsid w:val="008E4A2A"/>
    <w:rsid w:val="008E4DCA"/>
    <w:rsid w:val="008E5212"/>
    <w:rsid w:val="008E536E"/>
    <w:rsid w:val="008E5775"/>
    <w:rsid w:val="008E59A7"/>
    <w:rsid w:val="008E5A41"/>
    <w:rsid w:val="008E6484"/>
    <w:rsid w:val="008E65A4"/>
    <w:rsid w:val="008E6C38"/>
    <w:rsid w:val="008E7311"/>
    <w:rsid w:val="008E77EA"/>
    <w:rsid w:val="008E7CAC"/>
    <w:rsid w:val="008E7CB0"/>
    <w:rsid w:val="008F0437"/>
    <w:rsid w:val="008F0660"/>
    <w:rsid w:val="008F06E5"/>
    <w:rsid w:val="008F06E6"/>
    <w:rsid w:val="008F083D"/>
    <w:rsid w:val="008F0876"/>
    <w:rsid w:val="008F0B8D"/>
    <w:rsid w:val="008F0BF6"/>
    <w:rsid w:val="008F0CBB"/>
    <w:rsid w:val="008F0E73"/>
    <w:rsid w:val="008F113A"/>
    <w:rsid w:val="008F1701"/>
    <w:rsid w:val="008F17DC"/>
    <w:rsid w:val="008F1889"/>
    <w:rsid w:val="008F1E61"/>
    <w:rsid w:val="008F1FB6"/>
    <w:rsid w:val="008F20DB"/>
    <w:rsid w:val="008F229B"/>
    <w:rsid w:val="008F231E"/>
    <w:rsid w:val="008F2646"/>
    <w:rsid w:val="008F266B"/>
    <w:rsid w:val="008F2805"/>
    <w:rsid w:val="008F289A"/>
    <w:rsid w:val="008F28E0"/>
    <w:rsid w:val="008F2B52"/>
    <w:rsid w:val="008F2B86"/>
    <w:rsid w:val="008F357C"/>
    <w:rsid w:val="008F35BA"/>
    <w:rsid w:val="008F3718"/>
    <w:rsid w:val="008F37AA"/>
    <w:rsid w:val="008F3D16"/>
    <w:rsid w:val="008F4310"/>
    <w:rsid w:val="008F456B"/>
    <w:rsid w:val="008F485C"/>
    <w:rsid w:val="008F4A32"/>
    <w:rsid w:val="008F4D58"/>
    <w:rsid w:val="008F53FF"/>
    <w:rsid w:val="008F54DC"/>
    <w:rsid w:val="008F5698"/>
    <w:rsid w:val="008F5AA5"/>
    <w:rsid w:val="008F5E7B"/>
    <w:rsid w:val="008F5FAE"/>
    <w:rsid w:val="008F6079"/>
    <w:rsid w:val="008F61F7"/>
    <w:rsid w:val="008F646C"/>
    <w:rsid w:val="008F67AF"/>
    <w:rsid w:val="008F6BF5"/>
    <w:rsid w:val="008F7599"/>
    <w:rsid w:val="008F75E9"/>
    <w:rsid w:val="008F7632"/>
    <w:rsid w:val="008F7C37"/>
    <w:rsid w:val="008F7CDA"/>
    <w:rsid w:val="009002FE"/>
    <w:rsid w:val="00900863"/>
    <w:rsid w:val="009009B4"/>
    <w:rsid w:val="009009C2"/>
    <w:rsid w:val="00900A28"/>
    <w:rsid w:val="009012C6"/>
    <w:rsid w:val="00901364"/>
    <w:rsid w:val="00901F36"/>
    <w:rsid w:val="00902523"/>
    <w:rsid w:val="00902707"/>
    <w:rsid w:val="0090298D"/>
    <w:rsid w:val="009029FA"/>
    <w:rsid w:val="00902E9B"/>
    <w:rsid w:val="00903137"/>
    <w:rsid w:val="00903D00"/>
    <w:rsid w:val="00903D63"/>
    <w:rsid w:val="009040EA"/>
    <w:rsid w:val="009040F6"/>
    <w:rsid w:val="0090425B"/>
    <w:rsid w:val="00904901"/>
    <w:rsid w:val="00904C5B"/>
    <w:rsid w:val="00905532"/>
    <w:rsid w:val="00905C0E"/>
    <w:rsid w:val="00905D6F"/>
    <w:rsid w:val="009061BE"/>
    <w:rsid w:val="009061E0"/>
    <w:rsid w:val="00906FC6"/>
    <w:rsid w:val="00906FF6"/>
    <w:rsid w:val="009077C7"/>
    <w:rsid w:val="00907BFD"/>
    <w:rsid w:val="00907E38"/>
    <w:rsid w:val="00907EC0"/>
    <w:rsid w:val="0091008B"/>
    <w:rsid w:val="009100BC"/>
    <w:rsid w:val="00910191"/>
    <w:rsid w:val="00910255"/>
    <w:rsid w:val="009104ED"/>
    <w:rsid w:val="009105F8"/>
    <w:rsid w:val="00910A66"/>
    <w:rsid w:val="00910B3F"/>
    <w:rsid w:val="00910D44"/>
    <w:rsid w:val="009113C1"/>
    <w:rsid w:val="009114B4"/>
    <w:rsid w:val="00911F90"/>
    <w:rsid w:val="009120AD"/>
    <w:rsid w:val="009124DA"/>
    <w:rsid w:val="0091276F"/>
    <w:rsid w:val="0091278C"/>
    <w:rsid w:val="009128E4"/>
    <w:rsid w:val="00912A81"/>
    <w:rsid w:val="00912BD9"/>
    <w:rsid w:val="009132FB"/>
    <w:rsid w:val="00913790"/>
    <w:rsid w:val="009143A4"/>
    <w:rsid w:val="00914939"/>
    <w:rsid w:val="00914D82"/>
    <w:rsid w:val="00915028"/>
    <w:rsid w:val="0091530B"/>
    <w:rsid w:val="00915A40"/>
    <w:rsid w:val="00915C39"/>
    <w:rsid w:val="009164BE"/>
    <w:rsid w:val="009165EE"/>
    <w:rsid w:val="00916638"/>
    <w:rsid w:val="00916C62"/>
    <w:rsid w:val="00916D2D"/>
    <w:rsid w:val="009171B4"/>
    <w:rsid w:val="0091723B"/>
    <w:rsid w:val="00917655"/>
    <w:rsid w:val="009203CB"/>
    <w:rsid w:val="00920B44"/>
    <w:rsid w:val="00920E4D"/>
    <w:rsid w:val="00921165"/>
    <w:rsid w:val="00921649"/>
    <w:rsid w:val="009219CE"/>
    <w:rsid w:val="00921E22"/>
    <w:rsid w:val="00921F67"/>
    <w:rsid w:val="00921FD4"/>
    <w:rsid w:val="009222B5"/>
    <w:rsid w:val="00922988"/>
    <w:rsid w:val="00922E8C"/>
    <w:rsid w:val="00922F2E"/>
    <w:rsid w:val="009237EB"/>
    <w:rsid w:val="00923855"/>
    <w:rsid w:val="00924427"/>
    <w:rsid w:val="00924BF7"/>
    <w:rsid w:val="00924E7A"/>
    <w:rsid w:val="00925003"/>
    <w:rsid w:val="00925675"/>
    <w:rsid w:val="0092575A"/>
    <w:rsid w:val="00925C3D"/>
    <w:rsid w:val="00925D27"/>
    <w:rsid w:val="009261F2"/>
    <w:rsid w:val="009264B4"/>
    <w:rsid w:val="00926734"/>
    <w:rsid w:val="009269A3"/>
    <w:rsid w:val="00926C07"/>
    <w:rsid w:val="00926E2C"/>
    <w:rsid w:val="00927125"/>
    <w:rsid w:val="00927F4D"/>
    <w:rsid w:val="00930AA7"/>
    <w:rsid w:val="00930CBE"/>
    <w:rsid w:val="009310B3"/>
    <w:rsid w:val="0093132D"/>
    <w:rsid w:val="00931A8E"/>
    <w:rsid w:val="00931EF7"/>
    <w:rsid w:val="00931FF1"/>
    <w:rsid w:val="00932137"/>
    <w:rsid w:val="009321D1"/>
    <w:rsid w:val="009322E8"/>
    <w:rsid w:val="009323EC"/>
    <w:rsid w:val="009327F9"/>
    <w:rsid w:val="009328BE"/>
    <w:rsid w:val="00932A1E"/>
    <w:rsid w:val="00932A43"/>
    <w:rsid w:val="0093309D"/>
    <w:rsid w:val="00933D41"/>
    <w:rsid w:val="00933D6D"/>
    <w:rsid w:val="00935AC7"/>
    <w:rsid w:val="00935BEA"/>
    <w:rsid w:val="00935D4F"/>
    <w:rsid w:val="00935E4E"/>
    <w:rsid w:val="009360E4"/>
    <w:rsid w:val="0093616E"/>
    <w:rsid w:val="009363CE"/>
    <w:rsid w:val="009366B6"/>
    <w:rsid w:val="00936EA9"/>
    <w:rsid w:val="00936ECB"/>
    <w:rsid w:val="00936FF6"/>
    <w:rsid w:val="0093739C"/>
    <w:rsid w:val="00937542"/>
    <w:rsid w:val="009375AE"/>
    <w:rsid w:val="00937794"/>
    <w:rsid w:val="00937A11"/>
    <w:rsid w:val="00937F2D"/>
    <w:rsid w:val="009405F4"/>
    <w:rsid w:val="00940A48"/>
    <w:rsid w:val="0094113E"/>
    <w:rsid w:val="009416A9"/>
    <w:rsid w:val="00941C0C"/>
    <w:rsid w:val="00941D62"/>
    <w:rsid w:val="00941D9C"/>
    <w:rsid w:val="009428BB"/>
    <w:rsid w:val="00942997"/>
    <w:rsid w:val="00942A5E"/>
    <w:rsid w:val="00943209"/>
    <w:rsid w:val="00943302"/>
    <w:rsid w:val="009443CD"/>
    <w:rsid w:val="00944BC0"/>
    <w:rsid w:val="009453FB"/>
    <w:rsid w:val="00945A79"/>
    <w:rsid w:val="00945B63"/>
    <w:rsid w:val="00945D6F"/>
    <w:rsid w:val="009461C3"/>
    <w:rsid w:val="00946A7A"/>
    <w:rsid w:val="00946F71"/>
    <w:rsid w:val="00947113"/>
    <w:rsid w:val="00947A5A"/>
    <w:rsid w:val="00947A6F"/>
    <w:rsid w:val="009500F5"/>
    <w:rsid w:val="0095016C"/>
    <w:rsid w:val="00950343"/>
    <w:rsid w:val="00950355"/>
    <w:rsid w:val="00950383"/>
    <w:rsid w:val="0095084B"/>
    <w:rsid w:val="00950E83"/>
    <w:rsid w:val="009511CC"/>
    <w:rsid w:val="00951AEE"/>
    <w:rsid w:val="0095201A"/>
    <w:rsid w:val="0095206A"/>
    <w:rsid w:val="00952E11"/>
    <w:rsid w:val="0095311D"/>
    <w:rsid w:val="009532A6"/>
    <w:rsid w:val="0095341A"/>
    <w:rsid w:val="0095359C"/>
    <w:rsid w:val="00953A6A"/>
    <w:rsid w:val="00953A87"/>
    <w:rsid w:val="00953D4D"/>
    <w:rsid w:val="0095407B"/>
    <w:rsid w:val="00954657"/>
    <w:rsid w:val="00954922"/>
    <w:rsid w:val="009554D4"/>
    <w:rsid w:val="00955588"/>
    <w:rsid w:val="00955DA0"/>
    <w:rsid w:val="00955DD2"/>
    <w:rsid w:val="00956137"/>
    <w:rsid w:val="00956262"/>
    <w:rsid w:val="00956547"/>
    <w:rsid w:val="009567EE"/>
    <w:rsid w:val="00956809"/>
    <w:rsid w:val="00956AC9"/>
    <w:rsid w:val="00956C87"/>
    <w:rsid w:val="009574E6"/>
    <w:rsid w:val="00957B1C"/>
    <w:rsid w:val="00960232"/>
    <w:rsid w:val="00960721"/>
    <w:rsid w:val="00960C5A"/>
    <w:rsid w:val="00962347"/>
    <w:rsid w:val="00962496"/>
    <w:rsid w:val="00962924"/>
    <w:rsid w:val="00962DAD"/>
    <w:rsid w:val="00963151"/>
    <w:rsid w:val="00963260"/>
    <w:rsid w:val="0096328E"/>
    <w:rsid w:val="00963307"/>
    <w:rsid w:val="00964750"/>
    <w:rsid w:val="00964A10"/>
    <w:rsid w:val="009652B6"/>
    <w:rsid w:val="009656F5"/>
    <w:rsid w:val="0096579F"/>
    <w:rsid w:val="00965B3D"/>
    <w:rsid w:val="00966055"/>
    <w:rsid w:val="00966427"/>
    <w:rsid w:val="009665DD"/>
    <w:rsid w:val="00966906"/>
    <w:rsid w:val="00966AC4"/>
    <w:rsid w:val="009676E7"/>
    <w:rsid w:val="009677DB"/>
    <w:rsid w:val="0097046D"/>
    <w:rsid w:val="00970614"/>
    <w:rsid w:val="00970796"/>
    <w:rsid w:val="00970E63"/>
    <w:rsid w:val="00970E6B"/>
    <w:rsid w:val="00970FF0"/>
    <w:rsid w:val="009710EE"/>
    <w:rsid w:val="009714D4"/>
    <w:rsid w:val="00971648"/>
    <w:rsid w:val="009726C2"/>
    <w:rsid w:val="0097278F"/>
    <w:rsid w:val="00972854"/>
    <w:rsid w:val="00972CC9"/>
    <w:rsid w:val="00973519"/>
    <w:rsid w:val="0097354E"/>
    <w:rsid w:val="00973658"/>
    <w:rsid w:val="009736DE"/>
    <w:rsid w:val="0097431F"/>
    <w:rsid w:val="009745EE"/>
    <w:rsid w:val="00974C1F"/>
    <w:rsid w:val="00974DD9"/>
    <w:rsid w:val="00975086"/>
    <w:rsid w:val="009752B6"/>
    <w:rsid w:val="0097604E"/>
    <w:rsid w:val="009767C4"/>
    <w:rsid w:val="00976952"/>
    <w:rsid w:val="00976A50"/>
    <w:rsid w:val="00976FBE"/>
    <w:rsid w:val="00977111"/>
    <w:rsid w:val="0097748D"/>
    <w:rsid w:val="00977EA1"/>
    <w:rsid w:val="00977F4A"/>
    <w:rsid w:val="00980248"/>
    <w:rsid w:val="0098084B"/>
    <w:rsid w:val="00980B47"/>
    <w:rsid w:val="00980BD4"/>
    <w:rsid w:val="00980C2F"/>
    <w:rsid w:val="00980CA1"/>
    <w:rsid w:val="00980CBD"/>
    <w:rsid w:val="00980E0E"/>
    <w:rsid w:val="00981994"/>
    <w:rsid w:val="009826D1"/>
    <w:rsid w:val="009827F1"/>
    <w:rsid w:val="00982AEF"/>
    <w:rsid w:val="0098300B"/>
    <w:rsid w:val="00983819"/>
    <w:rsid w:val="00983BDD"/>
    <w:rsid w:val="00983ED0"/>
    <w:rsid w:val="00983F25"/>
    <w:rsid w:val="00984515"/>
    <w:rsid w:val="00984CEE"/>
    <w:rsid w:val="00985AC6"/>
    <w:rsid w:val="00985BC4"/>
    <w:rsid w:val="00985EAE"/>
    <w:rsid w:val="0098610E"/>
    <w:rsid w:val="00986291"/>
    <w:rsid w:val="0098691B"/>
    <w:rsid w:val="00986C0E"/>
    <w:rsid w:val="0098719D"/>
    <w:rsid w:val="00987C47"/>
    <w:rsid w:val="00987D8C"/>
    <w:rsid w:val="00990745"/>
    <w:rsid w:val="00990C98"/>
    <w:rsid w:val="00990DED"/>
    <w:rsid w:val="009916CB"/>
    <w:rsid w:val="00991902"/>
    <w:rsid w:val="00991F1B"/>
    <w:rsid w:val="0099398B"/>
    <w:rsid w:val="009939AA"/>
    <w:rsid w:val="00993BD5"/>
    <w:rsid w:val="0099411E"/>
    <w:rsid w:val="009945D9"/>
    <w:rsid w:val="0099470F"/>
    <w:rsid w:val="0099471D"/>
    <w:rsid w:val="00994C71"/>
    <w:rsid w:val="00994E59"/>
    <w:rsid w:val="00995074"/>
    <w:rsid w:val="00995231"/>
    <w:rsid w:val="009957D7"/>
    <w:rsid w:val="009959E1"/>
    <w:rsid w:val="00995A9B"/>
    <w:rsid w:val="00996188"/>
    <w:rsid w:val="00996189"/>
    <w:rsid w:val="009961B0"/>
    <w:rsid w:val="00996258"/>
    <w:rsid w:val="00996644"/>
    <w:rsid w:val="00997DC5"/>
    <w:rsid w:val="00997EA8"/>
    <w:rsid w:val="009A002D"/>
    <w:rsid w:val="009A0CB4"/>
    <w:rsid w:val="009A12F7"/>
    <w:rsid w:val="009A1997"/>
    <w:rsid w:val="009A1ACC"/>
    <w:rsid w:val="009A1CA2"/>
    <w:rsid w:val="009A1E84"/>
    <w:rsid w:val="009A1F6B"/>
    <w:rsid w:val="009A227A"/>
    <w:rsid w:val="009A2408"/>
    <w:rsid w:val="009A272A"/>
    <w:rsid w:val="009A2941"/>
    <w:rsid w:val="009A29C8"/>
    <w:rsid w:val="009A2A2A"/>
    <w:rsid w:val="009A2FF9"/>
    <w:rsid w:val="009A32ED"/>
    <w:rsid w:val="009A3ABF"/>
    <w:rsid w:val="009A3BA2"/>
    <w:rsid w:val="009A3C2F"/>
    <w:rsid w:val="009A3CB7"/>
    <w:rsid w:val="009A3F2C"/>
    <w:rsid w:val="009A4B35"/>
    <w:rsid w:val="009A4CD2"/>
    <w:rsid w:val="009A5361"/>
    <w:rsid w:val="009A5C92"/>
    <w:rsid w:val="009A5E10"/>
    <w:rsid w:val="009A5F5D"/>
    <w:rsid w:val="009A612F"/>
    <w:rsid w:val="009A629F"/>
    <w:rsid w:val="009A6891"/>
    <w:rsid w:val="009A69D0"/>
    <w:rsid w:val="009A6F6F"/>
    <w:rsid w:val="009A7015"/>
    <w:rsid w:val="009A71A7"/>
    <w:rsid w:val="009A7816"/>
    <w:rsid w:val="009A7899"/>
    <w:rsid w:val="009A7D3F"/>
    <w:rsid w:val="009B05BB"/>
    <w:rsid w:val="009B0689"/>
    <w:rsid w:val="009B0DB7"/>
    <w:rsid w:val="009B1012"/>
    <w:rsid w:val="009B1FC8"/>
    <w:rsid w:val="009B20AA"/>
    <w:rsid w:val="009B2345"/>
    <w:rsid w:val="009B25D9"/>
    <w:rsid w:val="009B27E3"/>
    <w:rsid w:val="009B2C7B"/>
    <w:rsid w:val="009B3293"/>
    <w:rsid w:val="009B3EEA"/>
    <w:rsid w:val="009B40F8"/>
    <w:rsid w:val="009B4167"/>
    <w:rsid w:val="009B4620"/>
    <w:rsid w:val="009B4A73"/>
    <w:rsid w:val="009B4D32"/>
    <w:rsid w:val="009B4E68"/>
    <w:rsid w:val="009B554E"/>
    <w:rsid w:val="009B5551"/>
    <w:rsid w:val="009B5747"/>
    <w:rsid w:val="009B5847"/>
    <w:rsid w:val="009B5D82"/>
    <w:rsid w:val="009B66E8"/>
    <w:rsid w:val="009B6E83"/>
    <w:rsid w:val="009B6EA9"/>
    <w:rsid w:val="009B7038"/>
    <w:rsid w:val="009B717B"/>
    <w:rsid w:val="009B7298"/>
    <w:rsid w:val="009B74BB"/>
    <w:rsid w:val="009B7946"/>
    <w:rsid w:val="009C02B2"/>
    <w:rsid w:val="009C0407"/>
    <w:rsid w:val="009C0587"/>
    <w:rsid w:val="009C06C4"/>
    <w:rsid w:val="009C076F"/>
    <w:rsid w:val="009C10DA"/>
    <w:rsid w:val="009C10E8"/>
    <w:rsid w:val="009C1CCC"/>
    <w:rsid w:val="009C1FAE"/>
    <w:rsid w:val="009C2859"/>
    <w:rsid w:val="009C2C9D"/>
    <w:rsid w:val="009C2EBE"/>
    <w:rsid w:val="009C35CE"/>
    <w:rsid w:val="009C3BD2"/>
    <w:rsid w:val="009C3D7C"/>
    <w:rsid w:val="009C3E2E"/>
    <w:rsid w:val="009C4081"/>
    <w:rsid w:val="009C4357"/>
    <w:rsid w:val="009C437A"/>
    <w:rsid w:val="009C44ED"/>
    <w:rsid w:val="009C5193"/>
    <w:rsid w:val="009C5490"/>
    <w:rsid w:val="009C54D2"/>
    <w:rsid w:val="009C55ED"/>
    <w:rsid w:val="009C5A65"/>
    <w:rsid w:val="009C5B8B"/>
    <w:rsid w:val="009C5EDC"/>
    <w:rsid w:val="009C74E7"/>
    <w:rsid w:val="009C7A57"/>
    <w:rsid w:val="009C7DF3"/>
    <w:rsid w:val="009C7F15"/>
    <w:rsid w:val="009D0258"/>
    <w:rsid w:val="009D0A3A"/>
    <w:rsid w:val="009D1052"/>
    <w:rsid w:val="009D15E4"/>
    <w:rsid w:val="009D15F0"/>
    <w:rsid w:val="009D1A17"/>
    <w:rsid w:val="009D1B95"/>
    <w:rsid w:val="009D1D12"/>
    <w:rsid w:val="009D1E8F"/>
    <w:rsid w:val="009D2097"/>
    <w:rsid w:val="009D20B8"/>
    <w:rsid w:val="009D2163"/>
    <w:rsid w:val="009D21B3"/>
    <w:rsid w:val="009D23E5"/>
    <w:rsid w:val="009D2523"/>
    <w:rsid w:val="009D26B4"/>
    <w:rsid w:val="009D2CAA"/>
    <w:rsid w:val="009D37C4"/>
    <w:rsid w:val="009D3C25"/>
    <w:rsid w:val="009D3D7A"/>
    <w:rsid w:val="009D3F69"/>
    <w:rsid w:val="009D4189"/>
    <w:rsid w:val="009D4FB2"/>
    <w:rsid w:val="009D510A"/>
    <w:rsid w:val="009D6169"/>
    <w:rsid w:val="009D61D8"/>
    <w:rsid w:val="009D62B4"/>
    <w:rsid w:val="009D730C"/>
    <w:rsid w:val="009D7359"/>
    <w:rsid w:val="009D7757"/>
    <w:rsid w:val="009D783C"/>
    <w:rsid w:val="009D79C8"/>
    <w:rsid w:val="009D7A28"/>
    <w:rsid w:val="009D7E23"/>
    <w:rsid w:val="009E04B8"/>
    <w:rsid w:val="009E0559"/>
    <w:rsid w:val="009E0583"/>
    <w:rsid w:val="009E077C"/>
    <w:rsid w:val="009E0E7C"/>
    <w:rsid w:val="009E11F5"/>
    <w:rsid w:val="009E161F"/>
    <w:rsid w:val="009E1692"/>
    <w:rsid w:val="009E16F0"/>
    <w:rsid w:val="009E1EA4"/>
    <w:rsid w:val="009E2551"/>
    <w:rsid w:val="009E2838"/>
    <w:rsid w:val="009E2920"/>
    <w:rsid w:val="009E2CE9"/>
    <w:rsid w:val="009E2D29"/>
    <w:rsid w:val="009E32CF"/>
    <w:rsid w:val="009E3958"/>
    <w:rsid w:val="009E47AA"/>
    <w:rsid w:val="009E581F"/>
    <w:rsid w:val="009E584B"/>
    <w:rsid w:val="009E58E3"/>
    <w:rsid w:val="009E60D3"/>
    <w:rsid w:val="009E631F"/>
    <w:rsid w:val="009E6340"/>
    <w:rsid w:val="009E6427"/>
    <w:rsid w:val="009E64A1"/>
    <w:rsid w:val="009E6594"/>
    <w:rsid w:val="009E659D"/>
    <w:rsid w:val="009E689D"/>
    <w:rsid w:val="009E6B1B"/>
    <w:rsid w:val="009E7046"/>
    <w:rsid w:val="009E76B8"/>
    <w:rsid w:val="009E771F"/>
    <w:rsid w:val="009E781D"/>
    <w:rsid w:val="009F0959"/>
    <w:rsid w:val="009F0A88"/>
    <w:rsid w:val="009F109D"/>
    <w:rsid w:val="009F11F7"/>
    <w:rsid w:val="009F141A"/>
    <w:rsid w:val="009F1497"/>
    <w:rsid w:val="009F1BF2"/>
    <w:rsid w:val="009F1E23"/>
    <w:rsid w:val="009F2044"/>
    <w:rsid w:val="009F206B"/>
    <w:rsid w:val="009F2862"/>
    <w:rsid w:val="009F327C"/>
    <w:rsid w:val="009F32AD"/>
    <w:rsid w:val="009F3478"/>
    <w:rsid w:val="009F34A4"/>
    <w:rsid w:val="009F3986"/>
    <w:rsid w:val="009F39ED"/>
    <w:rsid w:val="009F3BCE"/>
    <w:rsid w:val="009F5320"/>
    <w:rsid w:val="009F5563"/>
    <w:rsid w:val="009F559C"/>
    <w:rsid w:val="009F5A8C"/>
    <w:rsid w:val="009F61EB"/>
    <w:rsid w:val="009F63C4"/>
    <w:rsid w:val="009F648D"/>
    <w:rsid w:val="009F64AA"/>
    <w:rsid w:val="009F6A29"/>
    <w:rsid w:val="009F74D8"/>
    <w:rsid w:val="009F77D6"/>
    <w:rsid w:val="009F7EB0"/>
    <w:rsid w:val="00A000E7"/>
    <w:rsid w:val="00A001B3"/>
    <w:rsid w:val="00A00DD8"/>
    <w:rsid w:val="00A00FC2"/>
    <w:rsid w:val="00A017D8"/>
    <w:rsid w:val="00A02028"/>
    <w:rsid w:val="00A020E8"/>
    <w:rsid w:val="00A032E2"/>
    <w:rsid w:val="00A033FE"/>
    <w:rsid w:val="00A0367E"/>
    <w:rsid w:val="00A040E9"/>
    <w:rsid w:val="00A042B3"/>
    <w:rsid w:val="00A042FD"/>
    <w:rsid w:val="00A04455"/>
    <w:rsid w:val="00A0473F"/>
    <w:rsid w:val="00A04F69"/>
    <w:rsid w:val="00A05212"/>
    <w:rsid w:val="00A05456"/>
    <w:rsid w:val="00A05737"/>
    <w:rsid w:val="00A05897"/>
    <w:rsid w:val="00A05CF5"/>
    <w:rsid w:val="00A05D45"/>
    <w:rsid w:val="00A05F42"/>
    <w:rsid w:val="00A05F5E"/>
    <w:rsid w:val="00A0611E"/>
    <w:rsid w:val="00A062D2"/>
    <w:rsid w:val="00A066DE"/>
    <w:rsid w:val="00A067B1"/>
    <w:rsid w:val="00A06A7B"/>
    <w:rsid w:val="00A06AC4"/>
    <w:rsid w:val="00A06F13"/>
    <w:rsid w:val="00A10C44"/>
    <w:rsid w:val="00A10DFF"/>
    <w:rsid w:val="00A11039"/>
    <w:rsid w:val="00A110AC"/>
    <w:rsid w:val="00A110FB"/>
    <w:rsid w:val="00A111D5"/>
    <w:rsid w:val="00A114CB"/>
    <w:rsid w:val="00A11760"/>
    <w:rsid w:val="00A117EA"/>
    <w:rsid w:val="00A11F93"/>
    <w:rsid w:val="00A120F7"/>
    <w:rsid w:val="00A12430"/>
    <w:rsid w:val="00A12519"/>
    <w:rsid w:val="00A125CC"/>
    <w:rsid w:val="00A128B2"/>
    <w:rsid w:val="00A12A57"/>
    <w:rsid w:val="00A12B24"/>
    <w:rsid w:val="00A12B2A"/>
    <w:rsid w:val="00A1334C"/>
    <w:rsid w:val="00A1350A"/>
    <w:rsid w:val="00A135AE"/>
    <w:rsid w:val="00A140DF"/>
    <w:rsid w:val="00A14518"/>
    <w:rsid w:val="00A145CD"/>
    <w:rsid w:val="00A14C3C"/>
    <w:rsid w:val="00A14CB1"/>
    <w:rsid w:val="00A15054"/>
    <w:rsid w:val="00A15450"/>
    <w:rsid w:val="00A15B59"/>
    <w:rsid w:val="00A15F7E"/>
    <w:rsid w:val="00A161D3"/>
    <w:rsid w:val="00A161E9"/>
    <w:rsid w:val="00A16310"/>
    <w:rsid w:val="00A16635"/>
    <w:rsid w:val="00A16815"/>
    <w:rsid w:val="00A16C95"/>
    <w:rsid w:val="00A17444"/>
    <w:rsid w:val="00A17747"/>
    <w:rsid w:val="00A1790E"/>
    <w:rsid w:val="00A17A60"/>
    <w:rsid w:val="00A17B0C"/>
    <w:rsid w:val="00A17B1A"/>
    <w:rsid w:val="00A17D7B"/>
    <w:rsid w:val="00A17EBA"/>
    <w:rsid w:val="00A2007C"/>
    <w:rsid w:val="00A205EA"/>
    <w:rsid w:val="00A20725"/>
    <w:rsid w:val="00A20750"/>
    <w:rsid w:val="00A2099F"/>
    <w:rsid w:val="00A20AD9"/>
    <w:rsid w:val="00A20E81"/>
    <w:rsid w:val="00A2107F"/>
    <w:rsid w:val="00A21CA7"/>
    <w:rsid w:val="00A21E5B"/>
    <w:rsid w:val="00A21E69"/>
    <w:rsid w:val="00A21F11"/>
    <w:rsid w:val="00A2204B"/>
    <w:rsid w:val="00A221A8"/>
    <w:rsid w:val="00A22207"/>
    <w:rsid w:val="00A22B78"/>
    <w:rsid w:val="00A2333E"/>
    <w:rsid w:val="00A2372C"/>
    <w:rsid w:val="00A23A26"/>
    <w:rsid w:val="00A23D61"/>
    <w:rsid w:val="00A243D1"/>
    <w:rsid w:val="00A24923"/>
    <w:rsid w:val="00A24C70"/>
    <w:rsid w:val="00A24C81"/>
    <w:rsid w:val="00A25310"/>
    <w:rsid w:val="00A25789"/>
    <w:rsid w:val="00A25913"/>
    <w:rsid w:val="00A25C75"/>
    <w:rsid w:val="00A26211"/>
    <w:rsid w:val="00A269E0"/>
    <w:rsid w:val="00A26A7F"/>
    <w:rsid w:val="00A26E4C"/>
    <w:rsid w:val="00A2701F"/>
    <w:rsid w:val="00A27584"/>
    <w:rsid w:val="00A27AC9"/>
    <w:rsid w:val="00A27B04"/>
    <w:rsid w:val="00A302F5"/>
    <w:rsid w:val="00A3072E"/>
    <w:rsid w:val="00A30931"/>
    <w:rsid w:val="00A3094E"/>
    <w:rsid w:val="00A30A4E"/>
    <w:rsid w:val="00A30C04"/>
    <w:rsid w:val="00A3235B"/>
    <w:rsid w:val="00A323F0"/>
    <w:rsid w:val="00A32616"/>
    <w:rsid w:val="00A336BE"/>
    <w:rsid w:val="00A33E54"/>
    <w:rsid w:val="00A3441B"/>
    <w:rsid w:val="00A3450B"/>
    <w:rsid w:val="00A345D6"/>
    <w:rsid w:val="00A34941"/>
    <w:rsid w:val="00A34B6A"/>
    <w:rsid w:val="00A34FC3"/>
    <w:rsid w:val="00A35608"/>
    <w:rsid w:val="00A35E63"/>
    <w:rsid w:val="00A35F2D"/>
    <w:rsid w:val="00A367A8"/>
    <w:rsid w:val="00A36C83"/>
    <w:rsid w:val="00A36D02"/>
    <w:rsid w:val="00A37234"/>
    <w:rsid w:val="00A376B7"/>
    <w:rsid w:val="00A37A0A"/>
    <w:rsid w:val="00A37D3B"/>
    <w:rsid w:val="00A41A96"/>
    <w:rsid w:val="00A41A97"/>
    <w:rsid w:val="00A41B72"/>
    <w:rsid w:val="00A421C7"/>
    <w:rsid w:val="00A42588"/>
    <w:rsid w:val="00A4285B"/>
    <w:rsid w:val="00A42AB8"/>
    <w:rsid w:val="00A42BFE"/>
    <w:rsid w:val="00A42CCD"/>
    <w:rsid w:val="00A42D32"/>
    <w:rsid w:val="00A42F95"/>
    <w:rsid w:val="00A43071"/>
    <w:rsid w:val="00A434B3"/>
    <w:rsid w:val="00A436F5"/>
    <w:rsid w:val="00A43868"/>
    <w:rsid w:val="00A43A55"/>
    <w:rsid w:val="00A440B3"/>
    <w:rsid w:val="00A4424B"/>
    <w:rsid w:val="00A44400"/>
    <w:rsid w:val="00A4486F"/>
    <w:rsid w:val="00A449AD"/>
    <w:rsid w:val="00A44AF5"/>
    <w:rsid w:val="00A44B3D"/>
    <w:rsid w:val="00A44B82"/>
    <w:rsid w:val="00A44FA4"/>
    <w:rsid w:val="00A4587B"/>
    <w:rsid w:val="00A46332"/>
    <w:rsid w:val="00A465B7"/>
    <w:rsid w:val="00A46611"/>
    <w:rsid w:val="00A46BEF"/>
    <w:rsid w:val="00A46C95"/>
    <w:rsid w:val="00A46E32"/>
    <w:rsid w:val="00A46E65"/>
    <w:rsid w:val="00A474C0"/>
    <w:rsid w:val="00A47DB2"/>
    <w:rsid w:val="00A47FD4"/>
    <w:rsid w:val="00A50706"/>
    <w:rsid w:val="00A50A90"/>
    <w:rsid w:val="00A50B3E"/>
    <w:rsid w:val="00A50BA5"/>
    <w:rsid w:val="00A50C18"/>
    <w:rsid w:val="00A50D97"/>
    <w:rsid w:val="00A51BF2"/>
    <w:rsid w:val="00A51C56"/>
    <w:rsid w:val="00A52983"/>
    <w:rsid w:val="00A52A14"/>
    <w:rsid w:val="00A538D8"/>
    <w:rsid w:val="00A53981"/>
    <w:rsid w:val="00A542ED"/>
    <w:rsid w:val="00A54CE3"/>
    <w:rsid w:val="00A55C2A"/>
    <w:rsid w:val="00A5713F"/>
    <w:rsid w:val="00A571A1"/>
    <w:rsid w:val="00A57247"/>
    <w:rsid w:val="00A57B0B"/>
    <w:rsid w:val="00A57E67"/>
    <w:rsid w:val="00A6056E"/>
    <w:rsid w:val="00A60AD1"/>
    <w:rsid w:val="00A60F37"/>
    <w:rsid w:val="00A60FEE"/>
    <w:rsid w:val="00A61187"/>
    <w:rsid w:val="00A616DB"/>
    <w:rsid w:val="00A61AD7"/>
    <w:rsid w:val="00A61CBF"/>
    <w:rsid w:val="00A62015"/>
    <w:rsid w:val="00A626BC"/>
    <w:rsid w:val="00A62FB3"/>
    <w:rsid w:val="00A62FD0"/>
    <w:rsid w:val="00A63187"/>
    <w:rsid w:val="00A63461"/>
    <w:rsid w:val="00A63F2B"/>
    <w:rsid w:val="00A63F3A"/>
    <w:rsid w:val="00A645C0"/>
    <w:rsid w:val="00A64748"/>
    <w:rsid w:val="00A649B2"/>
    <w:rsid w:val="00A64AD9"/>
    <w:rsid w:val="00A64C50"/>
    <w:rsid w:val="00A65B25"/>
    <w:rsid w:val="00A65B8E"/>
    <w:rsid w:val="00A665AF"/>
    <w:rsid w:val="00A666F1"/>
    <w:rsid w:val="00A67112"/>
    <w:rsid w:val="00A6720C"/>
    <w:rsid w:val="00A70306"/>
    <w:rsid w:val="00A70A2B"/>
    <w:rsid w:val="00A714CF"/>
    <w:rsid w:val="00A7189F"/>
    <w:rsid w:val="00A71BD5"/>
    <w:rsid w:val="00A71BFC"/>
    <w:rsid w:val="00A71F03"/>
    <w:rsid w:val="00A7205F"/>
    <w:rsid w:val="00A720DC"/>
    <w:rsid w:val="00A72511"/>
    <w:rsid w:val="00A7252A"/>
    <w:rsid w:val="00A72ABD"/>
    <w:rsid w:val="00A72EF5"/>
    <w:rsid w:val="00A72FFD"/>
    <w:rsid w:val="00A73345"/>
    <w:rsid w:val="00A73793"/>
    <w:rsid w:val="00A73A99"/>
    <w:rsid w:val="00A73D47"/>
    <w:rsid w:val="00A73E1D"/>
    <w:rsid w:val="00A73F11"/>
    <w:rsid w:val="00A7426F"/>
    <w:rsid w:val="00A745CD"/>
    <w:rsid w:val="00A74B47"/>
    <w:rsid w:val="00A74B57"/>
    <w:rsid w:val="00A74C25"/>
    <w:rsid w:val="00A74CB2"/>
    <w:rsid w:val="00A74E48"/>
    <w:rsid w:val="00A75427"/>
    <w:rsid w:val="00A75472"/>
    <w:rsid w:val="00A75B9E"/>
    <w:rsid w:val="00A75F42"/>
    <w:rsid w:val="00A75FC8"/>
    <w:rsid w:val="00A7658E"/>
    <w:rsid w:val="00A7757E"/>
    <w:rsid w:val="00A776DC"/>
    <w:rsid w:val="00A77A29"/>
    <w:rsid w:val="00A77A43"/>
    <w:rsid w:val="00A77B65"/>
    <w:rsid w:val="00A80504"/>
    <w:rsid w:val="00A8095A"/>
    <w:rsid w:val="00A80EBC"/>
    <w:rsid w:val="00A8109C"/>
    <w:rsid w:val="00A8140D"/>
    <w:rsid w:val="00A8153B"/>
    <w:rsid w:val="00A81D4A"/>
    <w:rsid w:val="00A81E47"/>
    <w:rsid w:val="00A81FE3"/>
    <w:rsid w:val="00A8267C"/>
    <w:rsid w:val="00A82CF0"/>
    <w:rsid w:val="00A82D5B"/>
    <w:rsid w:val="00A82E43"/>
    <w:rsid w:val="00A8308E"/>
    <w:rsid w:val="00A83AC4"/>
    <w:rsid w:val="00A83C9C"/>
    <w:rsid w:val="00A83E23"/>
    <w:rsid w:val="00A83FD3"/>
    <w:rsid w:val="00A8412F"/>
    <w:rsid w:val="00A84155"/>
    <w:rsid w:val="00A84169"/>
    <w:rsid w:val="00A844CF"/>
    <w:rsid w:val="00A8464E"/>
    <w:rsid w:val="00A847B7"/>
    <w:rsid w:val="00A847DC"/>
    <w:rsid w:val="00A84B66"/>
    <w:rsid w:val="00A856B0"/>
    <w:rsid w:val="00A85914"/>
    <w:rsid w:val="00A85B79"/>
    <w:rsid w:val="00A85D7F"/>
    <w:rsid w:val="00A85F9F"/>
    <w:rsid w:val="00A85FDD"/>
    <w:rsid w:val="00A8626E"/>
    <w:rsid w:val="00A8657D"/>
    <w:rsid w:val="00A8661F"/>
    <w:rsid w:val="00A866D2"/>
    <w:rsid w:val="00A86815"/>
    <w:rsid w:val="00A86896"/>
    <w:rsid w:val="00A86ACA"/>
    <w:rsid w:val="00A87A0C"/>
    <w:rsid w:val="00A87D17"/>
    <w:rsid w:val="00A87F13"/>
    <w:rsid w:val="00A87FC3"/>
    <w:rsid w:val="00A90254"/>
    <w:rsid w:val="00A902A6"/>
    <w:rsid w:val="00A902D6"/>
    <w:rsid w:val="00A90D47"/>
    <w:rsid w:val="00A90D8F"/>
    <w:rsid w:val="00A91465"/>
    <w:rsid w:val="00A91476"/>
    <w:rsid w:val="00A915F5"/>
    <w:rsid w:val="00A916B2"/>
    <w:rsid w:val="00A91A45"/>
    <w:rsid w:val="00A91B9F"/>
    <w:rsid w:val="00A92416"/>
    <w:rsid w:val="00A926DE"/>
    <w:rsid w:val="00A9277A"/>
    <w:rsid w:val="00A9293F"/>
    <w:rsid w:val="00A92E0D"/>
    <w:rsid w:val="00A930B9"/>
    <w:rsid w:val="00A930C1"/>
    <w:rsid w:val="00A9328F"/>
    <w:rsid w:val="00A93819"/>
    <w:rsid w:val="00A93B63"/>
    <w:rsid w:val="00A93EB9"/>
    <w:rsid w:val="00A9453F"/>
    <w:rsid w:val="00A94B02"/>
    <w:rsid w:val="00A94D70"/>
    <w:rsid w:val="00A95617"/>
    <w:rsid w:val="00A959E3"/>
    <w:rsid w:val="00A96068"/>
    <w:rsid w:val="00A96469"/>
    <w:rsid w:val="00A9734C"/>
    <w:rsid w:val="00A9767E"/>
    <w:rsid w:val="00A976C6"/>
    <w:rsid w:val="00A97764"/>
    <w:rsid w:val="00AA0248"/>
    <w:rsid w:val="00AA0591"/>
    <w:rsid w:val="00AA060F"/>
    <w:rsid w:val="00AA0ACB"/>
    <w:rsid w:val="00AA0BF8"/>
    <w:rsid w:val="00AA115F"/>
    <w:rsid w:val="00AA12AA"/>
    <w:rsid w:val="00AA1403"/>
    <w:rsid w:val="00AA1E71"/>
    <w:rsid w:val="00AA1FE9"/>
    <w:rsid w:val="00AA2BBF"/>
    <w:rsid w:val="00AA37E2"/>
    <w:rsid w:val="00AA3EF5"/>
    <w:rsid w:val="00AA40CB"/>
    <w:rsid w:val="00AA4439"/>
    <w:rsid w:val="00AA463D"/>
    <w:rsid w:val="00AA56F3"/>
    <w:rsid w:val="00AA58F0"/>
    <w:rsid w:val="00AA597C"/>
    <w:rsid w:val="00AA5EE4"/>
    <w:rsid w:val="00AA5FE0"/>
    <w:rsid w:val="00AA6725"/>
    <w:rsid w:val="00AA6980"/>
    <w:rsid w:val="00AA6B6D"/>
    <w:rsid w:val="00AA6D67"/>
    <w:rsid w:val="00AA6F58"/>
    <w:rsid w:val="00AA75BC"/>
    <w:rsid w:val="00AA773B"/>
    <w:rsid w:val="00AA7BC0"/>
    <w:rsid w:val="00AA7F8D"/>
    <w:rsid w:val="00AB03FE"/>
    <w:rsid w:val="00AB0A0C"/>
    <w:rsid w:val="00AB102F"/>
    <w:rsid w:val="00AB1711"/>
    <w:rsid w:val="00AB198B"/>
    <w:rsid w:val="00AB247D"/>
    <w:rsid w:val="00AB270E"/>
    <w:rsid w:val="00AB2CE5"/>
    <w:rsid w:val="00AB2DDE"/>
    <w:rsid w:val="00AB2FEB"/>
    <w:rsid w:val="00AB33D2"/>
    <w:rsid w:val="00AB368D"/>
    <w:rsid w:val="00AB36E4"/>
    <w:rsid w:val="00AB372F"/>
    <w:rsid w:val="00AB3B92"/>
    <w:rsid w:val="00AB3F4D"/>
    <w:rsid w:val="00AB45EF"/>
    <w:rsid w:val="00AB4771"/>
    <w:rsid w:val="00AB49A7"/>
    <w:rsid w:val="00AB4B90"/>
    <w:rsid w:val="00AB505B"/>
    <w:rsid w:val="00AB520E"/>
    <w:rsid w:val="00AB5EC1"/>
    <w:rsid w:val="00AB69C2"/>
    <w:rsid w:val="00AB6A5D"/>
    <w:rsid w:val="00AB6E30"/>
    <w:rsid w:val="00AB724F"/>
    <w:rsid w:val="00AB75E1"/>
    <w:rsid w:val="00AB7872"/>
    <w:rsid w:val="00AB79B5"/>
    <w:rsid w:val="00AB7A17"/>
    <w:rsid w:val="00AB7C9F"/>
    <w:rsid w:val="00AC0118"/>
    <w:rsid w:val="00AC026E"/>
    <w:rsid w:val="00AC096F"/>
    <w:rsid w:val="00AC0ABB"/>
    <w:rsid w:val="00AC0C8A"/>
    <w:rsid w:val="00AC0D92"/>
    <w:rsid w:val="00AC1175"/>
    <w:rsid w:val="00AC1260"/>
    <w:rsid w:val="00AC1D33"/>
    <w:rsid w:val="00AC223E"/>
    <w:rsid w:val="00AC2240"/>
    <w:rsid w:val="00AC23EC"/>
    <w:rsid w:val="00AC2507"/>
    <w:rsid w:val="00AC318B"/>
    <w:rsid w:val="00AC3ECA"/>
    <w:rsid w:val="00AC41E5"/>
    <w:rsid w:val="00AC426F"/>
    <w:rsid w:val="00AC4CB5"/>
    <w:rsid w:val="00AC52EB"/>
    <w:rsid w:val="00AC5899"/>
    <w:rsid w:val="00AC5D37"/>
    <w:rsid w:val="00AC5FD5"/>
    <w:rsid w:val="00AC62F2"/>
    <w:rsid w:val="00AC6BE8"/>
    <w:rsid w:val="00AC7592"/>
    <w:rsid w:val="00AC7635"/>
    <w:rsid w:val="00AC782E"/>
    <w:rsid w:val="00AC7F4F"/>
    <w:rsid w:val="00AD00F8"/>
    <w:rsid w:val="00AD0578"/>
    <w:rsid w:val="00AD0971"/>
    <w:rsid w:val="00AD0B83"/>
    <w:rsid w:val="00AD15AB"/>
    <w:rsid w:val="00AD172F"/>
    <w:rsid w:val="00AD1B79"/>
    <w:rsid w:val="00AD1DFC"/>
    <w:rsid w:val="00AD1FEC"/>
    <w:rsid w:val="00AD278C"/>
    <w:rsid w:val="00AD2EB5"/>
    <w:rsid w:val="00AD3285"/>
    <w:rsid w:val="00AD37DC"/>
    <w:rsid w:val="00AD44C4"/>
    <w:rsid w:val="00AD46F4"/>
    <w:rsid w:val="00AD491A"/>
    <w:rsid w:val="00AD4DDD"/>
    <w:rsid w:val="00AD4E97"/>
    <w:rsid w:val="00AD5767"/>
    <w:rsid w:val="00AD59E0"/>
    <w:rsid w:val="00AD5CEC"/>
    <w:rsid w:val="00AD62D0"/>
    <w:rsid w:val="00AD6C53"/>
    <w:rsid w:val="00AD72D6"/>
    <w:rsid w:val="00AD73DD"/>
    <w:rsid w:val="00AD7674"/>
    <w:rsid w:val="00AD784B"/>
    <w:rsid w:val="00AD7AB9"/>
    <w:rsid w:val="00AE000D"/>
    <w:rsid w:val="00AE03BE"/>
    <w:rsid w:val="00AE03E0"/>
    <w:rsid w:val="00AE0DAA"/>
    <w:rsid w:val="00AE0F7E"/>
    <w:rsid w:val="00AE1523"/>
    <w:rsid w:val="00AE1855"/>
    <w:rsid w:val="00AE1A52"/>
    <w:rsid w:val="00AE1ABC"/>
    <w:rsid w:val="00AE2B67"/>
    <w:rsid w:val="00AE32A0"/>
    <w:rsid w:val="00AE3410"/>
    <w:rsid w:val="00AE36AD"/>
    <w:rsid w:val="00AE3F6F"/>
    <w:rsid w:val="00AE4036"/>
    <w:rsid w:val="00AE458F"/>
    <w:rsid w:val="00AE46D1"/>
    <w:rsid w:val="00AE4942"/>
    <w:rsid w:val="00AE4A43"/>
    <w:rsid w:val="00AE4AFA"/>
    <w:rsid w:val="00AE4D23"/>
    <w:rsid w:val="00AE5311"/>
    <w:rsid w:val="00AE598D"/>
    <w:rsid w:val="00AE5A3C"/>
    <w:rsid w:val="00AE5D68"/>
    <w:rsid w:val="00AE60E3"/>
    <w:rsid w:val="00AE6116"/>
    <w:rsid w:val="00AE6393"/>
    <w:rsid w:val="00AE6570"/>
    <w:rsid w:val="00AE6DC6"/>
    <w:rsid w:val="00AE6EC3"/>
    <w:rsid w:val="00AE7117"/>
    <w:rsid w:val="00AE758D"/>
    <w:rsid w:val="00AE7833"/>
    <w:rsid w:val="00AE7937"/>
    <w:rsid w:val="00AE7A0C"/>
    <w:rsid w:val="00AE7BC8"/>
    <w:rsid w:val="00AE7ECA"/>
    <w:rsid w:val="00AF0175"/>
    <w:rsid w:val="00AF02A9"/>
    <w:rsid w:val="00AF037F"/>
    <w:rsid w:val="00AF03BF"/>
    <w:rsid w:val="00AF0590"/>
    <w:rsid w:val="00AF07AE"/>
    <w:rsid w:val="00AF0842"/>
    <w:rsid w:val="00AF0886"/>
    <w:rsid w:val="00AF0F5D"/>
    <w:rsid w:val="00AF0F88"/>
    <w:rsid w:val="00AF12C0"/>
    <w:rsid w:val="00AF21E9"/>
    <w:rsid w:val="00AF24ED"/>
    <w:rsid w:val="00AF274E"/>
    <w:rsid w:val="00AF29F0"/>
    <w:rsid w:val="00AF2B5A"/>
    <w:rsid w:val="00AF2C2D"/>
    <w:rsid w:val="00AF2E47"/>
    <w:rsid w:val="00AF2F35"/>
    <w:rsid w:val="00AF3251"/>
    <w:rsid w:val="00AF3286"/>
    <w:rsid w:val="00AF33B9"/>
    <w:rsid w:val="00AF45EC"/>
    <w:rsid w:val="00AF4703"/>
    <w:rsid w:val="00AF4D30"/>
    <w:rsid w:val="00AF4D9D"/>
    <w:rsid w:val="00AF4E3E"/>
    <w:rsid w:val="00AF4EA7"/>
    <w:rsid w:val="00AF4EC0"/>
    <w:rsid w:val="00AF51F0"/>
    <w:rsid w:val="00AF531C"/>
    <w:rsid w:val="00AF5B4B"/>
    <w:rsid w:val="00AF5FCA"/>
    <w:rsid w:val="00AF6190"/>
    <w:rsid w:val="00AF6246"/>
    <w:rsid w:val="00AF6777"/>
    <w:rsid w:val="00AF7154"/>
    <w:rsid w:val="00AF73F1"/>
    <w:rsid w:val="00AF7418"/>
    <w:rsid w:val="00AF7633"/>
    <w:rsid w:val="00B0025C"/>
    <w:rsid w:val="00B0145E"/>
    <w:rsid w:val="00B016F2"/>
    <w:rsid w:val="00B01743"/>
    <w:rsid w:val="00B0188B"/>
    <w:rsid w:val="00B01CD1"/>
    <w:rsid w:val="00B027F2"/>
    <w:rsid w:val="00B02C80"/>
    <w:rsid w:val="00B02D96"/>
    <w:rsid w:val="00B030C5"/>
    <w:rsid w:val="00B0330F"/>
    <w:rsid w:val="00B036C4"/>
    <w:rsid w:val="00B03AAF"/>
    <w:rsid w:val="00B03ECA"/>
    <w:rsid w:val="00B04623"/>
    <w:rsid w:val="00B046C9"/>
    <w:rsid w:val="00B0478C"/>
    <w:rsid w:val="00B047A3"/>
    <w:rsid w:val="00B04D79"/>
    <w:rsid w:val="00B05776"/>
    <w:rsid w:val="00B065A9"/>
    <w:rsid w:val="00B067FA"/>
    <w:rsid w:val="00B069B0"/>
    <w:rsid w:val="00B06FBC"/>
    <w:rsid w:val="00B073EF"/>
    <w:rsid w:val="00B0793D"/>
    <w:rsid w:val="00B07AF9"/>
    <w:rsid w:val="00B07D30"/>
    <w:rsid w:val="00B100AF"/>
    <w:rsid w:val="00B1052A"/>
    <w:rsid w:val="00B10864"/>
    <w:rsid w:val="00B10C87"/>
    <w:rsid w:val="00B10E7E"/>
    <w:rsid w:val="00B10F8E"/>
    <w:rsid w:val="00B118A0"/>
    <w:rsid w:val="00B1247F"/>
    <w:rsid w:val="00B12645"/>
    <w:rsid w:val="00B12676"/>
    <w:rsid w:val="00B12804"/>
    <w:rsid w:val="00B12CB4"/>
    <w:rsid w:val="00B1300A"/>
    <w:rsid w:val="00B13255"/>
    <w:rsid w:val="00B13BD5"/>
    <w:rsid w:val="00B13CD1"/>
    <w:rsid w:val="00B14029"/>
    <w:rsid w:val="00B14344"/>
    <w:rsid w:val="00B14591"/>
    <w:rsid w:val="00B14B03"/>
    <w:rsid w:val="00B14F90"/>
    <w:rsid w:val="00B150A2"/>
    <w:rsid w:val="00B1554E"/>
    <w:rsid w:val="00B15E54"/>
    <w:rsid w:val="00B160E4"/>
    <w:rsid w:val="00B16199"/>
    <w:rsid w:val="00B161B3"/>
    <w:rsid w:val="00B163FF"/>
    <w:rsid w:val="00B165F1"/>
    <w:rsid w:val="00B16745"/>
    <w:rsid w:val="00B169F6"/>
    <w:rsid w:val="00B17B03"/>
    <w:rsid w:val="00B20378"/>
    <w:rsid w:val="00B2049B"/>
    <w:rsid w:val="00B20888"/>
    <w:rsid w:val="00B20AB6"/>
    <w:rsid w:val="00B20BB1"/>
    <w:rsid w:val="00B20BEA"/>
    <w:rsid w:val="00B20FC0"/>
    <w:rsid w:val="00B2122E"/>
    <w:rsid w:val="00B2136C"/>
    <w:rsid w:val="00B21883"/>
    <w:rsid w:val="00B21F1D"/>
    <w:rsid w:val="00B22210"/>
    <w:rsid w:val="00B225A4"/>
    <w:rsid w:val="00B229DB"/>
    <w:rsid w:val="00B22BFB"/>
    <w:rsid w:val="00B2375E"/>
    <w:rsid w:val="00B23812"/>
    <w:rsid w:val="00B2390F"/>
    <w:rsid w:val="00B2393B"/>
    <w:rsid w:val="00B249CE"/>
    <w:rsid w:val="00B24C59"/>
    <w:rsid w:val="00B2542A"/>
    <w:rsid w:val="00B254FE"/>
    <w:rsid w:val="00B25535"/>
    <w:rsid w:val="00B25632"/>
    <w:rsid w:val="00B2583D"/>
    <w:rsid w:val="00B25C0D"/>
    <w:rsid w:val="00B25C49"/>
    <w:rsid w:val="00B26458"/>
    <w:rsid w:val="00B26542"/>
    <w:rsid w:val="00B2668F"/>
    <w:rsid w:val="00B269D8"/>
    <w:rsid w:val="00B26BC6"/>
    <w:rsid w:val="00B26FDF"/>
    <w:rsid w:val="00B27411"/>
    <w:rsid w:val="00B275E2"/>
    <w:rsid w:val="00B27A5A"/>
    <w:rsid w:val="00B300F8"/>
    <w:rsid w:val="00B302F0"/>
    <w:rsid w:val="00B30511"/>
    <w:rsid w:val="00B30520"/>
    <w:rsid w:val="00B30919"/>
    <w:rsid w:val="00B30948"/>
    <w:rsid w:val="00B30E74"/>
    <w:rsid w:val="00B3137E"/>
    <w:rsid w:val="00B31553"/>
    <w:rsid w:val="00B31874"/>
    <w:rsid w:val="00B31A11"/>
    <w:rsid w:val="00B31D84"/>
    <w:rsid w:val="00B31EDF"/>
    <w:rsid w:val="00B31F6F"/>
    <w:rsid w:val="00B320DA"/>
    <w:rsid w:val="00B327D5"/>
    <w:rsid w:val="00B32D9B"/>
    <w:rsid w:val="00B32E81"/>
    <w:rsid w:val="00B33406"/>
    <w:rsid w:val="00B33CB0"/>
    <w:rsid w:val="00B33D52"/>
    <w:rsid w:val="00B341E9"/>
    <w:rsid w:val="00B34CF0"/>
    <w:rsid w:val="00B34E88"/>
    <w:rsid w:val="00B350B8"/>
    <w:rsid w:val="00B351F7"/>
    <w:rsid w:val="00B3536B"/>
    <w:rsid w:val="00B357DA"/>
    <w:rsid w:val="00B35B61"/>
    <w:rsid w:val="00B35BA8"/>
    <w:rsid w:val="00B35BDF"/>
    <w:rsid w:val="00B35F49"/>
    <w:rsid w:val="00B36161"/>
    <w:rsid w:val="00B36683"/>
    <w:rsid w:val="00B36ABB"/>
    <w:rsid w:val="00B36FBB"/>
    <w:rsid w:val="00B372A5"/>
    <w:rsid w:val="00B376F1"/>
    <w:rsid w:val="00B37D20"/>
    <w:rsid w:val="00B40074"/>
    <w:rsid w:val="00B40158"/>
    <w:rsid w:val="00B40A37"/>
    <w:rsid w:val="00B40F7A"/>
    <w:rsid w:val="00B417FE"/>
    <w:rsid w:val="00B41EC2"/>
    <w:rsid w:val="00B41F22"/>
    <w:rsid w:val="00B41FCB"/>
    <w:rsid w:val="00B41FE8"/>
    <w:rsid w:val="00B424D8"/>
    <w:rsid w:val="00B428DF"/>
    <w:rsid w:val="00B42A5C"/>
    <w:rsid w:val="00B4320E"/>
    <w:rsid w:val="00B433B7"/>
    <w:rsid w:val="00B438A6"/>
    <w:rsid w:val="00B43907"/>
    <w:rsid w:val="00B43CA6"/>
    <w:rsid w:val="00B43E28"/>
    <w:rsid w:val="00B43EC0"/>
    <w:rsid w:val="00B44367"/>
    <w:rsid w:val="00B44A5F"/>
    <w:rsid w:val="00B44B5E"/>
    <w:rsid w:val="00B44CB7"/>
    <w:rsid w:val="00B44F78"/>
    <w:rsid w:val="00B45A74"/>
    <w:rsid w:val="00B465F6"/>
    <w:rsid w:val="00B4667E"/>
    <w:rsid w:val="00B468DE"/>
    <w:rsid w:val="00B469A9"/>
    <w:rsid w:val="00B46B7A"/>
    <w:rsid w:val="00B4711C"/>
    <w:rsid w:val="00B4716F"/>
    <w:rsid w:val="00B471C5"/>
    <w:rsid w:val="00B472F0"/>
    <w:rsid w:val="00B47527"/>
    <w:rsid w:val="00B503ED"/>
    <w:rsid w:val="00B50C7F"/>
    <w:rsid w:val="00B50EF0"/>
    <w:rsid w:val="00B51194"/>
    <w:rsid w:val="00B51892"/>
    <w:rsid w:val="00B51ADA"/>
    <w:rsid w:val="00B51DF0"/>
    <w:rsid w:val="00B51EA9"/>
    <w:rsid w:val="00B51F55"/>
    <w:rsid w:val="00B52319"/>
    <w:rsid w:val="00B52B41"/>
    <w:rsid w:val="00B531BE"/>
    <w:rsid w:val="00B5391B"/>
    <w:rsid w:val="00B53C7D"/>
    <w:rsid w:val="00B540AA"/>
    <w:rsid w:val="00B5428F"/>
    <w:rsid w:val="00B54589"/>
    <w:rsid w:val="00B54BB1"/>
    <w:rsid w:val="00B54DA9"/>
    <w:rsid w:val="00B5503F"/>
    <w:rsid w:val="00B55595"/>
    <w:rsid w:val="00B55750"/>
    <w:rsid w:val="00B557E5"/>
    <w:rsid w:val="00B558CB"/>
    <w:rsid w:val="00B5625D"/>
    <w:rsid w:val="00B56692"/>
    <w:rsid w:val="00B56DC4"/>
    <w:rsid w:val="00B57039"/>
    <w:rsid w:val="00B57133"/>
    <w:rsid w:val="00B57284"/>
    <w:rsid w:val="00B575BC"/>
    <w:rsid w:val="00B57A13"/>
    <w:rsid w:val="00B57DFD"/>
    <w:rsid w:val="00B57E9D"/>
    <w:rsid w:val="00B605E5"/>
    <w:rsid w:val="00B60601"/>
    <w:rsid w:val="00B616F3"/>
    <w:rsid w:val="00B6173A"/>
    <w:rsid w:val="00B61EB6"/>
    <w:rsid w:val="00B620E7"/>
    <w:rsid w:val="00B62106"/>
    <w:rsid w:val="00B6227B"/>
    <w:rsid w:val="00B626A0"/>
    <w:rsid w:val="00B6365E"/>
    <w:rsid w:val="00B63692"/>
    <w:rsid w:val="00B63809"/>
    <w:rsid w:val="00B64337"/>
    <w:rsid w:val="00B646AA"/>
    <w:rsid w:val="00B650A7"/>
    <w:rsid w:val="00B65A17"/>
    <w:rsid w:val="00B65CD4"/>
    <w:rsid w:val="00B65D32"/>
    <w:rsid w:val="00B65F14"/>
    <w:rsid w:val="00B662DD"/>
    <w:rsid w:val="00B6645D"/>
    <w:rsid w:val="00B6675C"/>
    <w:rsid w:val="00B669B3"/>
    <w:rsid w:val="00B66EF7"/>
    <w:rsid w:val="00B671A2"/>
    <w:rsid w:val="00B672AD"/>
    <w:rsid w:val="00B67500"/>
    <w:rsid w:val="00B67D2D"/>
    <w:rsid w:val="00B67FAD"/>
    <w:rsid w:val="00B70073"/>
    <w:rsid w:val="00B702B3"/>
    <w:rsid w:val="00B70333"/>
    <w:rsid w:val="00B708CC"/>
    <w:rsid w:val="00B70B77"/>
    <w:rsid w:val="00B71112"/>
    <w:rsid w:val="00B71887"/>
    <w:rsid w:val="00B7228D"/>
    <w:rsid w:val="00B725AE"/>
    <w:rsid w:val="00B72E2F"/>
    <w:rsid w:val="00B72EED"/>
    <w:rsid w:val="00B731B0"/>
    <w:rsid w:val="00B73791"/>
    <w:rsid w:val="00B73ADD"/>
    <w:rsid w:val="00B73B41"/>
    <w:rsid w:val="00B73C50"/>
    <w:rsid w:val="00B73DC8"/>
    <w:rsid w:val="00B7475A"/>
    <w:rsid w:val="00B74AB9"/>
    <w:rsid w:val="00B74D79"/>
    <w:rsid w:val="00B752CA"/>
    <w:rsid w:val="00B7530C"/>
    <w:rsid w:val="00B75B45"/>
    <w:rsid w:val="00B75FE5"/>
    <w:rsid w:val="00B765F7"/>
    <w:rsid w:val="00B7668C"/>
    <w:rsid w:val="00B766E5"/>
    <w:rsid w:val="00B76AB9"/>
    <w:rsid w:val="00B76C1C"/>
    <w:rsid w:val="00B7737A"/>
    <w:rsid w:val="00B774B5"/>
    <w:rsid w:val="00B779F1"/>
    <w:rsid w:val="00B77CA0"/>
    <w:rsid w:val="00B8003A"/>
    <w:rsid w:val="00B80699"/>
    <w:rsid w:val="00B80CC6"/>
    <w:rsid w:val="00B80EC8"/>
    <w:rsid w:val="00B80FBA"/>
    <w:rsid w:val="00B81037"/>
    <w:rsid w:val="00B8144F"/>
    <w:rsid w:val="00B818B4"/>
    <w:rsid w:val="00B819FD"/>
    <w:rsid w:val="00B81D8F"/>
    <w:rsid w:val="00B8288E"/>
    <w:rsid w:val="00B832B6"/>
    <w:rsid w:val="00B834FA"/>
    <w:rsid w:val="00B8362C"/>
    <w:rsid w:val="00B838A4"/>
    <w:rsid w:val="00B83A1E"/>
    <w:rsid w:val="00B83D33"/>
    <w:rsid w:val="00B84298"/>
    <w:rsid w:val="00B8482D"/>
    <w:rsid w:val="00B84A22"/>
    <w:rsid w:val="00B84A78"/>
    <w:rsid w:val="00B84AA4"/>
    <w:rsid w:val="00B84EEA"/>
    <w:rsid w:val="00B85244"/>
    <w:rsid w:val="00B85546"/>
    <w:rsid w:val="00B8593C"/>
    <w:rsid w:val="00B85BA7"/>
    <w:rsid w:val="00B861B7"/>
    <w:rsid w:val="00B86243"/>
    <w:rsid w:val="00B8638C"/>
    <w:rsid w:val="00B86874"/>
    <w:rsid w:val="00B868C7"/>
    <w:rsid w:val="00B872BA"/>
    <w:rsid w:val="00B87378"/>
    <w:rsid w:val="00B87B95"/>
    <w:rsid w:val="00B87C88"/>
    <w:rsid w:val="00B9017C"/>
    <w:rsid w:val="00B902C2"/>
    <w:rsid w:val="00B910E5"/>
    <w:rsid w:val="00B920F1"/>
    <w:rsid w:val="00B92605"/>
    <w:rsid w:val="00B927CB"/>
    <w:rsid w:val="00B932C3"/>
    <w:rsid w:val="00B93310"/>
    <w:rsid w:val="00B9350F"/>
    <w:rsid w:val="00B937ED"/>
    <w:rsid w:val="00B93986"/>
    <w:rsid w:val="00B939EC"/>
    <w:rsid w:val="00B93EF3"/>
    <w:rsid w:val="00B940FD"/>
    <w:rsid w:val="00B9459F"/>
    <w:rsid w:val="00B94FC1"/>
    <w:rsid w:val="00B956F7"/>
    <w:rsid w:val="00B95750"/>
    <w:rsid w:val="00B95E0C"/>
    <w:rsid w:val="00B968FF"/>
    <w:rsid w:val="00B969D5"/>
    <w:rsid w:val="00B96AAE"/>
    <w:rsid w:val="00B96F8C"/>
    <w:rsid w:val="00B974DE"/>
    <w:rsid w:val="00B97660"/>
    <w:rsid w:val="00B979CA"/>
    <w:rsid w:val="00B97BD7"/>
    <w:rsid w:val="00BA13B1"/>
    <w:rsid w:val="00BA1E49"/>
    <w:rsid w:val="00BA216C"/>
    <w:rsid w:val="00BA22DF"/>
    <w:rsid w:val="00BA2639"/>
    <w:rsid w:val="00BA28F1"/>
    <w:rsid w:val="00BA2F20"/>
    <w:rsid w:val="00BA30A0"/>
    <w:rsid w:val="00BA387D"/>
    <w:rsid w:val="00BA39C5"/>
    <w:rsid w:val="00BA3D74"/>
    <w:rsid w:val="00BA47BA"/>
    <w:rsid w:val="00BA48D4"/>
    <w:rsid w:val="00BA4AB6"/>
    <w:rsid w:val="00BA4AFE"/>
    <w:rsid w:val="00BA4CF5"/>
    <w:rsid w:val="00BA4F13"/>
    <w:rsid w:val="00BA5847"/>
    <w:rsid w:val="00BA5AAB"/>
    <w:rsid w:val="00BA5B1F"/>
    <w:rsid w:val="00BA5CBB"/>
    <w:rsid w:val="00BA5CE7"/>
    <w:rsid w:val="00BA68E1"/>
    <w:rsid w:val="00BA694B"/>
    <w:rsid w:val="00BA69B0"/>
    <w:rsid w:val="00BA6A7B"/>
    <w:rsid w:val="00BA7B86"/>
    <w:rsid w:val="00BA7B92"/>
    <w:rsid w:val="00BB058E"/>
    <w:rsid w:val="00BB0EC1"/>
    <w:rsid w:val="00BB0FE5"/>
    <w:rsid w:val="00BB115A"/>
    <w:rsid w:val="00BB1759"/>
    <w:rsid w:val="00BB1F3F"/>
    <w:rsid w:val="00BB21E6"/>
    <w:rsid w:val="00BB2504"/>
    <w:rsid w:val="00BB25B2"/>
    <w:rsid w:val="00BB262A"/>
    <w:rsid w:val="00BB2950"/>
    <w:rsid w:val="00BB2A31"/>
    <w:rsid w:val="00BB3107"/>
    <w:rsid w:val="00BB32D7"/>
    <w:rsid w:val="00BB33AC"/>
    <w:rsid w:val="00BB3ED2"/>
    <w:rsid w:val="00BB4CE7"/>
    <w:rsid w:val="00BB5395"/>
    <w:rsid w:val="00BB567C"/>
    <w:rsid w:val="00BB5D4F"/>
    <w:rsid w:val="00BB6042"/>
    <w:rsid w:val="00BB60ED"/>
    <w:rsid w:val="00BB63F6"/>
    <w:rsid w:val="00BB6BD8"/>
    <w:rsid w:val="00BB6C82"/>
    <w:rsid w:val="00BB6D86"/>
    <w:rsid w:val="00BB6E75"/>
    <w:rsid w:val="00BB74F9"/>
    <w:rsid w:val="00BB75A1"/>
    <w:rsid w:val="00BB75D7"/>
    <w:rsid w:val="00BB7841"/>
    <w:rsid w:val="00BB7935"/>
    <w:rsid w:val="00BC0188"/>
    <w:rsid w:val="00BC01CE"/>
    <w:rsid w:val="00BC01DC"/>
    <w:rsid w:val="00BC0E66"/>
    <w:rsid w:val="00BC16D4"/>
    <w:rsid w:val="00BC16EE"/>
    <w:rsid w:val="00BC18CB"/>
    <w:rsid w:val="00BC1AF4"/>
    <w:rsid w:val="00BC1DD2"/>
    <w:rsid w:val="00BC1DFF"/>
    <w:rsid w:val="00BC21F7"/>
    <w:rsid w:val="00BC2787"/>
    <w:rsid w:val="00BC2A14"/>
    <w:rsid w:val="00BC2F82"/>
    <w:rsid w:val="00BC301D"/>
    <w:rsid w:val="00BC3710"/>
    <w:rsid w:val="00BC38BE"/>
    <w:rsid w:val="00BC3B95"/>
    <w:rsid w:val="00BC43D7"/>
    <w:rsid w:val="00BC4534"/>
    <w:rsid w:val="00BC46AD"/>
    <w:rsid w:val="00BC4BD4"/>
    <w:rsid w:val="00BC5712"/>
    <w:rsid w:val="00BC574C"/>
    <w:rsid w:val="00BC608F"/>
    <w:rsid w:val="00BC6AEE"/>
    <w:rsid w:val="00BC718A"/>
    <w:rsid w:val="00BC73D7"/>
    <w:rsid w:val="00BC7B4B"/>
    <w:rsid w:val="00BD02DB"/>
    <w:rsid w:val="00BD0314"/>
    <w:rsid w:val="00BD040D"/>
    <w:rsid w:val="00BD04BB"/>
    <w:rsid w:val="00BD1019"/>
    <w:rsid w:val="00BD1B02"/>
    <w:rsid w:val="00BD1FCC"/>
    <w:rsid w:val="00BD231A"/>
    <w:rsid w:val="00BD39C5"/>
    <w:rsid w:val="00BD43B6"/>
    <w:rsid w:val="00BD454A"/>
    <w:rsid w:val="00BD46CA"/>
    <w:rsid w:val="00BD4913"/>
    <w:rsid w:val="00BD4CA8"/>
    <w:rsid w:val="00BD5069"/>
    <w:rsid w:val="00BD55F7"/>
    <w:rsid w:val="00BD5A02"/>
    <w:rsid w:val="00BD5C63"/>
    <w:rsid w:val="00BD5FD7"/>
    <w:rsid w:val="00BD614D"/>
    <w:rsid w:val="00BD62D6"/>
    <w:rsid w:val="00BD6D5A"/>
    <w:rsid w:val="00BD6EC5"/>
    <w:rsid w:val="00BD6ECD"/>
    <w:rsid w:val="00BD6F98"/>
    <w:rsid w:val="00BD7708"/>
    <w:rsid w:val="00BD78CC"/>
    <w:rsid w:val="00BD7B21"/>
    <w:rsid w:val="00BD7F5D"/>
    <w:rsid w:val="00BD7F5E"/>
    <w:rsid w:val="00BE0821"/>
    <w:rsid w:val="00BE094E"/>
    <w:rsid w:val="00BE09AF"/>
    <w:rsid w:val="00BE130D"/>
    <w:rsid w:val="00BE1477"/>
    <w:rsid w:val="00BE157D"/>
    <w:rsid w:val="00BE2365"/>
    <w:rsid w:val="00BE2777"/>
    <w:rsid w:val="00BE34B2"/>
    <w:rsid w:val="00BE3886"/>
    <w:rsid w:val="00BE3E3B"/>
    <w:rsid w:val="00BE47E3"/>
    <w:rsid w:val="00BE4E76"/>
    <w:rsid w:val="00BE4EFE"/>
    <w:rsid w:val="00BE574F"/>
    <w:rsid w:val="00BE5E77"/>
    <w:rsid w:val="00BE5F86"/>
    <w:rsid w:val="00BE61C7"/>
    <w:rsid w:val="00BE64AB"/>
    <w:rsid w:val="00BE6ACE"/>
    <w:rsid w:val="00BE6C63"/>
    <w:rsid w:val="00BE748B"/>
    <w:rsid w:val="00BE75C5"/>
    <w:rsid w:val="00BE7AD6"/>
    <w:rsid w:val="00BE7F4E"/>
    <w:rsid w:val="00BF080E"/>
    <w:rsid w:val="00BF0DAD"/>
    <w:rsid w:val="00BF13F7"/>
    <w:rsid w:val="00BF14D7"/>
    <w:rsid w:val="00BF154C"/>
    <w:rsid w:val="00BF17D7"/>
    <w:rsid w:val="00BF208E"/>
    <w:rsid w:val="00BF2940"/>
    <w:rsid w:val="00BF2BD6"/>
    <w:rsid w:val="00BF39A5"/>
    <w:rsid w:val="00BF3E20"/>
    <w:rsid w:val="00BF401E"/>
    <w:rsid w:val="00BF40F3"/>
    <w:rsid w:val="00BF4466"/>
    <w:rsid w:val="00BF4782"/>
    <w:rsid w:val="00BF479D"/>
    <w:rsid w:val="00BF4986"/>
    <w:rsid w:val="00BF5142"/>
    <w:rsid w:val="00BF51BB"/>
    <w:rsid w:val="00BF574B"/>
    <w:rsid w:val="00BF5844"/>
    <w:rsid w:val="00BF5AF7"/>
    <w:rsid w:val="00BF63D9"/>
    <w:rsid w:val="00BF6522"/>
    <w:rsid w:val="00BF671B"/>
    <w:rsid w:val="00BF741A"/>
    <w:rsid w:val="00BF7A3C"/>
    <w:rsid w:val="00BF7DB2"/>
    <w:rsid w:val="00C001A1"/>
    <w:rsid w:val="00C00202"/>
    <w:rsid w:val="00C0048B"/>
    <w:rsid w:val="00C0055A"/>
    <w:rsid w:val="00C00721"/>
    <w:rsid w:val="00C00730"/>
    <w:rsid w:val="00C00A14"/>
    <w:rsid w:val="00C01141"/>
    <w:rsid w:val="00C014B2"/>
    <w:rsid w:val="00C01B2D"/>
    <w:rsid w:val="00C02553"/>
    <w:rsid w:val="00C02609"/>
    <w:rsid w:val="00C02AC4"/>
    <w:rsid w:val="00C02D80"/>
    <w:rsid w:val="00C03270"/>
    <w:rsid w:val="00C03489"/>
    <w:rsid w:val="00C03493"/>
    <w:rsid w:val="00C036E3"/>
    <w:rsid w:val="00C03F33"/>
    <w:rsid w:val="00C03FBE"/>
    <w:rsid w:val="00C040F0"/>
    <w:rsid w:val="00C04251"/>
    <w:rsid w:val="00C04597"/>
    <w:rsid w:val="00C04642"/>
    <w:rsid w:val="00C0486A"/>
    <w:rsid w:val="00C05015"/>
    <w:rsid w:val="00C05994"/>
    <w:rsid w:val="00C05A86"/>
    <w:rsid w:val="00C05D3E"/>
    <w:rsid w:val="00C05DAF"/>
    <w:rsid w:val="00C06078"/>
    <w:rsid w:val="00C062A5"/>
    <w:rsid w:val="00C0654F"/>
    <w:rsid w:val="00C067CC"/>
    <w:rsid w:val="00C06E9F"/>
    <w:rsid w:val="00C07A4F"/>
    <w:rsid w:val="00C07C49"/>
    <w:rsid w:val="00C07D04"/>
    <w:rsid w:val="00C10218"/>
    <w:rsid w:val="00C10FF5"/>
    <w:rsid w:val="00C1159A"/>
    <w:rsid w:val="00C1193A"/>
    <w:rsid w:val="00C1211E"/>
    <w:rsid w:val="00C124F5"/>
    <w:rsid w:val="00C12656"/>
    <w:rsid w:val="00C12E00"/>
    <w:rsid w:val="00C12FA3"/>
    <w:rsid w:val="00C12FF3"/>
    <w:rsid w:val="00C13DB8"/>
    <w:rsid w:val="00C14487"/>
    <w:rsid w:val="00C14529"/>
    <w:rsid w:val="00C14CB8"/>
    <w:rsid w:val="00C14D96"/>
    <w:rsid w:val="00C150F6"/>
    <w:rsid w:val="00C153D8"/>
    <w:rsid w:val="00C158B2"/>
    <w:rsid w:val="00C15917"/>
    <w:rsid w:val="00C160FA"/>
    <w:rsid w:val="00C1662E"/>
    <w:rsid w:val="00C16925"/>
    <w:rsid w:val="00C1722F"/>
    <w:rsid w:val="00C17475"/>
    <w:rsid w:val="00C200EF"/>
    <w:rsid w:val="00C2013C"/>
    <w:rsid w:val="00C202EF"/>
    <w:rsid w:val="00C203FD"/>
    <w:rsid w:val="00C207A4"/>
    <w:rsid w:val="00C207D9"/>
    <w:rsid w:val="00C20A25"/>
    <w:rsid w:val="00C20B3C"/>
    <w:rsid w:val="00C20E6B"/>
    <w:rsid w:val="00C2128A"/>
    <w:rsid w:val="00C2153E"/>
    <w:rsid w:val="00C22869"/>
    <w:rsid w:val="00C22A87"/>
    <w:rsid w:val="00C23278"/>
    <w:rsid w:val="00C23496"/>
    <w:rsid w:val="00C234C7"/>
    <w:rsid w:val="00C2360C"/>
    <w:rsid w:val="00C2364B"/>
    <w:rsid w:val="00C23D02"/>
    <w:rsid w:val="00C23E8C"/>
    <w:rsid w:val="00C2433F"/>
    <w:rsid w:val="00C24455"/>
    <w:rsid w:val="00C24488"/>
    <w:rsid w:val="00C246B8"/>
    <w:rsid w:val="00C24864"/>
    <w:rsid w:val="00C24CC4"/>
    <w:rsid w:val="00C24FC6"/>
    <w:rsid w:val="00C253DF"/>
    <w:rsid w:val="00C25B9D"/>
    <w:rsid w:val="00C25D5E"/>
    <w:rsid w:val="00C25D73"/>
    <w:rsid w:val="00C25F59"/>
    <w:rsid w:val="00C25FF3"/>
    <w:rsid w:val="00C260FE"/>
    <w:rsid w:val="00C264B5"/>
    <w:rsid w:val="00C26CBE"/>
    <w:rsid w:val="00C27191"/>
    <w:rsid w:val="00C271DC"/>
    <w:rsid w:val="00C27273"/>
    <w:rsid w:val="00C272AE"/>
    <w:rsid w:val="00C27672"/>
    <w:rsid w:val="00C27D44"/>
    <w:rsid w:val="00C27DFA"/>
    <w:rsid w:val="00C307D4"/>
    <w:rsid w:val="00C30E75"/>
    <w:rsid w:val="00C30EE1"/>
    <w:rsid w:val="00C313A1"/>
    <w:rsid w:val="00C3164D"/>
    <w:rsid w:val="00C319B4"/>
    <w:rsid w:val="00C31BCC"/>
    <w:rsid w:val="00C3270E"/>
    <w:rsid w:val="00C32D7F"/>
    <w:rsid w:val="00C33CCD"/>
    <w:rsid w:val="00C33FB6"/>
    <w:rsid w:val="00C33FF1"/>
    <w:rsid w:val="00C342E9"/>
    <w:rsid w:val="00C349FA"/>
    <w:rsid w:val="00C34DCC"/>
    <w:rsid w:val="00C3591D"/>
    <w:rsid w:val="00C35DE8"/>
    <w:rsid w:val="00C35F7B"/>
    <w:rsid w:val="00C36283"/>
    <w:rsid w:val="00C3687E"/>
    <w:rsid w:val="00C36CE8"/>
    <w:rsid w:val="00C37172"/>
    <w:rsid w:val="00C37A06"/>
    <w:rsid w:val="00C37B5A"/>
    <w:rsid w:val="00C4007A"/>
    <w:rsid w:val="00C4019A"/>
    <w:rsid w:val="00C40208"/>
    <w:rsid w:val="00C40706"/>
    <w:rsid w:val="00C40FDB"/>
    <w:rsid w:val="00C41551"/>
    <w:rsid w:val="00C41A99"/>
    <w:rsid w:val="00C41C42"/>
    <w:rsid w:val="00C4250F"/>
    <w:rsid w:val="00C43627"/>
    <w:rsid w:val="00C4362F"/>
    <w:rsid w:val="00C43723"/>
    <w:rsid w:val="00C439E7"/>
    <w:rsid w:val="00C43A50"/>
    <w:rsid w:val="00C43A66"/>
    <w:rsid w:val="00C43E79"/>
    <w:rsid w:val="00C44236"/>
    <w:rsid w:val="00C44E54"/>
    <w:rsid w:val="00C44EE4"/>
    <w:rsid w:val="00C454DB"/>
    <w:rsid w:val="00C456FA"/>
    <w:rsid w:val="00C45EF7"/>
    <w:rsid w:val="00C46880"/>
    <w:rsid w:val="00C469C3"/>
    <w:rsid w:val="00C4739C"/>
    <w:rsid w:val="00C47B4F"/>
    <w:rsid w:val="00C47B7F"/>
    <w:rsid w:val="00C47C2E"/>
    <w:rsid w:val="00C47F91"/>
    <w:rsid w:val="00C50368"/>
    <w:rsid w:val="00C508D9"/>
    <w:rsid w:val="00C5091E"/>
    <w:rsid w:val="00C50E51"/>
    <w:rsid w:val="00C5100C"/>
    <w:rsid w:val="00C510C2"/>
    <w:rsid w:val="00C51283"/>
    <w:rsid w:val="00C514A3"/>
    <w:rsid w:val="00C51500"/>
    <w:rsid w:val="00C51B18"/>
    <w:rsid w:val="00C52093"/>
    <w:rsid w:val="00C52A4F"/>
    <w:rsid w:val="00C52A67"/>
    <w:rsid w:val="00C52AE7"/>
    <w:rsid w:val="00C52D57"/>
    <w:rsid w:val="00C530DE"/>
    <w:rsid w:val="00C53540"/>
    <w:rsid w:val="00C54427"/>
    <w:rsid w:val="00C549D6"/>
    <w:rsid w:val="00C549EF"/>
    <w:rsid w:val="00C54B65"/>
    <w:rsid w:val="00C54CDE"/>
    <w:rsid w:val="00C54D16"/>
    <w:rsid w:val="00C54F6B"/>
    <w:rsid w:val="00C555BD"/>
    <w:rsid w:val="00C55F92"/>
    <w:rsid w:val="00C56E36"/>
    <w:rsid w:val="00C57734"/>
    <w:rsid w:val="00C57A2C"/>
    <w:rsid w:val="00C57DF8"/>
    <w:rsid w:val="00C57E3C"/>
    <w:rsid w:val="00C60063"/>
    <w:rsid w:val="00C60291"/>
    <w:rsid w:val="00C60517"/>
    <w:rsid w:val="00C6053C"/>
    <w:rsid w:val="00C61FE3"/>
    <w:rsid w:val="00C620CC"/>
    <w:rsid w:val="00C6265F"/>
    <w:rsid w:val="00C6276F"/>
    <w:rsid w:val="00C62A10"/>
    <w:rsid w:val="00C62AEF"/>
    <w:rsid w:val="00C62F42"/>
    <w:rsid w:val="00C63330"/>
    <w:rsid w:val="00C63C2A"/>
    <w:rsid w:val="00C646A6"/>
    <w:rsid w:val="00C64C3A"/>
    <w:rsid w:val="00C64D56"/>
    <w:rsid w:val="00C65004"/>
    <w:rsid w:val="00C656D3"/>
    <w:rsid w:val="00C65744"/>
    <w:rsid w:val="00C65AAC"/>
    <w:rsid w:val="00C66BA4"/>
    <w:rsid w:val="00C66C69"/>
    <w:rsid w:val="00C67075"/>
    <w:rsid w:val="00C676F2"/>
    <w:rsid w:val="00C67890"/>
    <w:rsid w:val="00C67AAB"/>
    <w:rsid w:val="00C67B00"/>
    <w:rsid w:val="00C67B08"/>
    <w:rsid w:val="00C67C6F"/>
    <w:rsid w:val="00C67CD2"/>
    <w:rsid w:val="00C70064"/>
    <w:rsid w:val="00C70389"/>
    <w:rsid w:val="00C70917"/>
    <w:rsid w:val="00C709CB"/>
    <w:rsid w:val="00C70AD7"/>
    <w:rsid w:val="00C70BE9"/>
    <w:rsid w:val="00C70F19"/>
    <w:rsid w:val="00C711D3"/>
    <w:rsid w:val="00C715F0"/>
    <w:rsid w:val="00C7189B"/>
    <w:rsid w:val="00C718DD"/>
    <w:rsid w:val="00C72097"/>
    <w:rsid w:val="00C72231"/>
    <w:rsid w:val="00C72238"/>
    <w:rsid w:val="00C72376"/>
    <w:rsid w:val="00C72905"/>
    <w:rsid w:val="00C72A2E"/>
    <w:rsid w:val="00C7376F"/>
    <w:rsid w:val="00C73953"/>
    <w:rsid w:val="00C73D19"/>
    <w:rsid w:val="00C73E77"/>
    <w:rsid w:val="00C7445B"/>
    <w:rsid w:val="00C7452E"/>
    <w:rsid w:val="00C7464C"/>
    <w:rsid w:val="00C74DBF"/>
    <w:rsid w:val="00C752F6"/>
    <w:rsid w:val="00C7534B"/>
    <w:rsid w:val="00C755C2"/>
    <w:rsid w:val="00C75646"/>
    <w:rsid w:val="00C757AB"/>
    <w:rsid w:val="00C75F5E"/>
    <w:rsid w:val="00C7600D"/>
    <w:rsid w:val="00C7750E"/>
    <w:rsid w:val="00C77A42"/>
    <w:rsid w:val="00C8034A"/>
    <w:rsid w:val="00C80665"/>
    <w:rsid w:val="00C80944"/>
    <w:rsid w:val="00C80EA8"/>
    <w:rsid w:val="00C819CD"/>
    <w:rsid w:val="00C81D13"/>
    <w:rsid w:val="00C8232A"/>
    <w:rsid w:val="00C82450"/>
    <w:rsid w:val="00C825B3"/>
    <w:rsid w:val="00C8262F"/>
    <w:rsid w:val="00C8276C"/>
    <w:rsid w:val="00C82781"/>
    <w:rsid w:val="00C82A59"/>
    <w:rsid w:val="00C82C1D"/>
    <w:rsid w:val="00C82E6D"/>
    <w:rsid w:val="00C82E8F"/>
    <w:rsid w:val="00C82FDE"/>
    <w:rsid w:val="00C8332F"/>
    <w:rsid w:val="00C8350D"/>
    <w:rsid w:val="00C83736"/>
    <w:rsid w:val="00C837D0"/>
    <w:rsid w:val="00C83898"/>
    <w:rsid w:val="00C8411C"/>
    <w:rsid w:val="00C84726"/>
    <w:rsid w:val="00C84806"/>
    <w:rsid w:val="00C84EB6"/>
    <w:rsid w:val="00C85128"/>
    <w:rsid w:val="00C8523F"/>
    <w:rsid w:val="00C85549"/>
    <w:rsid w:val="00C8574D"/>
    <w:rsid w:val="00C85BBF"/>
    <w:rsid w:val="00C85C2B"/>
    <w:rsid w:val="00C85F12"/>
    <w:rsid w:val="00C861F6"/>
    <w:rsid w:val="00C8622E"/>
    <w:rsid w:val="00C86808"/>
    <w:rsid w:val="00C86FCA"/>
    <w:rsid w:val="00C87099"/>
    <w:rsid w:val="00C870D3"/>
    <w:rsid w:val="00C87246"/>
    <w:rsid w:val="00C87462"/>
    <w:rsid w:val="00C87A08"/>
    <w:rsid w:val="00C87E69"/>
    <w:rsid w:val="00C9027C"/>
    <w:rsid w:val="00C9031E"/>
    <w:rsid w:val="00C907BF"/>
    <w:rsid w:val="00C90AE6"/>
    <w:rsid w:val="00C90D24"/>
    <w:rsid w:val="00C90E41"/>
    <w:rsid w:val="00C9111A"/>
    <w:rsid w:val="00C913C9"/>
    <w:rsid w:val="00C923F1"/>
    <w:rsid w:val="00C927B4"/>
    <w:rsid w:val="00C92E43"/>
    <w:rsid w:val="00C931CC"/>
    <w:rsid w:val="00C932E5"/>
    <w:rsid w:val="00C9369C"/>
    <w:rsid w:val="00C936CE"/>
    <w:rsid w:val="00C93835"/>
    <w:rsid w:val="00C93FDA"/>
    <w:rsid w:val="00C943F9"/>
    <w:rsid w:val="00C949A9"/>
    <w:rsid w:val="00C94F22"/>
    <w:rsid w:val="00C94FC9"/>
    <w:rsid w:val="00C95190"/>
    <w:rsid w:val="00C95665"/>
    <w:rsid w:val="00C95A75"/>
    <w:rsid w:val="00C95C82"/>
    <w:rsid w:val="00C962BE"/>
    <w:rsid w:val="00C96965"/>
    <w:rsid w:val="00C96A04"/>
    <w:rsid w:val="00C96A21"/>
    <w:rsid w:val="00C96EE2"/>
    <w:rsid w:val="00C975C7"/>
    <w:rsid w:val="00C97946"/>
    <w:rsid w:val="00C97C63"/>
    <w:rsid w:val="00C97FB5"/>
    <w:rsid w:val="00CA00B8"/>
    <w:rsid w:val="00CA08F9"/>
    <w:rsid w:val="00CA0EA5"/>
    <w:rsid w:val="00CA0F48"/>
    <w:rsid w:val="00CA1141"/>
    <w:rsid w:val="00CA1574"/>
    <w:rsid w:val="00CA1689"/>
    <w:rsid w:val="00CA1827"/>
    <w:rsid w:val="00CA1B69"/>
    <w:rsid w:val="00CA1EC0"/>
    <w:rsid w:val="00CA208B"/>
    <w:rsid w:val="00CA21F8"/>
    <w:rsid w:val="00CA248D"/>
    <w:rsid w:val="00CA27C3"/>
    <w:rsid w:val="00CA2A48"/>
    <w:rsid w:val="00CA2CF1"/>
    <w:rsid w:val="00CA39F3"/>
    <w:rsid w:val="00CA3C41"/>
    <w:rsid w:val="00CA3D37"/>
    <w:rsid w:val="00CA3E9E"/>
    <w:rsid w:val="00CA3EB7"/>
    <w:rsid w:val="00CA44EA"/>
    <w:rsid w:val="00CA4613"/>
    <w:rsid w:val="00CA4698"/>
    <w:rsid w:val="00CA489D"/>
    <w:rsid w:val="00CA4BDE"/>
    <w:rsid w:val="00CA4F22"/>
    <w:rsid w:val="00CA5D8D"/>
    <w:rsid w:val="00CA67D0"/>
    <w:rsid w:val="00CA6C84"/>
    <w:rsid w:val="00CA7095"/>
    <w:rsid w:val="00CA73A2"/>
    <w:rsid w:val="00CA73E9"/>
    <w:rsid w:val="00CA7AE7"/>
    <w:rsid w:val="00CA7C37"/>
    <w:rsid w:val="00CA7C99"/>
    <w:rsid w:val="00CA7D23"/>
    <w:rsid w:val="00CA7D58"/>
    <w:rsid w:val="00CB0B51"/>
    <w:rsid w:val="00CB0E80"/>
    <w:rsid w:val="00CB156F"/>
    <w:rsid w:val="00CB1B33"/>
    <w:rsid w:val="00CB1C3F"/>
    <w:rsid w:val="00CB1D7B"/>
    <w:rsid w:val="00CB1EB0"/>
    <w:rsid w:val="00CB1EE2"/>
    <w:rsid w:val="00CB2890"/>
    <w:rsid w:val="00CB29FD"/>
    <w:rsid w:val="00CB2C9B"/>
    <w:rsid w:val="00CB3A68"/>
    <w:rsid w:val="00CB3F12"/>
    <w:rsid w:val="00CB4215"/>
    <w:rsid w:val="00CB43F1"/>
    <w:rsid w:val="00CB454C"/>
    <w:rsid w:val="00CB4AF7"/>
    <w:rsid w:val="00CB4B35"/>
    <w:rsid w:val="00CB57AF"/>
    <w:rsid w:val="00CB60DA"/>
    <w:rsid w:val="00CB6AB6"/>
    <w:rsid w:val="00CB6FE4"/>
    <w:rsid w:val="00CB7165"/>
    <w:rsid w:val="00CB79F1"/>
    <w:rsid w:val="00CB7ADF"/>
    <w:rsid w:val="00CB7D77"/>
    <w:rsid w:val="00CC042E"/>
    <w:rsid w:val="00CC097E"/>
    <w:rsid w:val="00CC0BFD"/>
    <w:rsid w:val="00CC0D7C"/>
    <w:rsid w:val="00CC10D4"/>
    <w:rsid w:val="00CC12AA"/>
    <w:rsid w:val="00CC17D4"/>
    <w:rsid w:val="00CC2183"/>
    <w:rsid w:val="00CC2CDC"/>
    <w:rsid w:val="00CC2E03"/>
    <w:rsid w:val="00CC2F32"/>
    <w:rsid w:val="00CC3108"/>
    <w:rsid w:val="00CC3124"/>
    <w:rsid w:val="00CC32BE"/>
    <w:rsid w:val="00CC3628"/>
    <w:rsid w:val="00CC38A1"/>
    <w:rsid w:val="00CC3A95"/>
    <w:rsid w:val="00CC3F66"/>
    <w:rsid w:val="00CC438A"/>
    <w:rsid w:val="00CC492A"/>
    <w:rsid w:val="00CC5096"/>
    <w:rsid w:val="00CC5ACF"/>
    <w:rsid w:val="00CC5D55"/>
    <w:rsid w:val="00CC62EE"/>
    <w:rsid w:val="00CC6701"/>
    <w:rsid w:val="00CC6797"/>
    <w:rsid w:val="00CC6ADD"/>
    <w:rsid w:val="00CC6D2D"/>
    <w:rsid w:val="00CC73DF"/>
    <w:rsid w:val="00CC75B3"/>
    <w:rsid w:val="00CC7C86"/>
    <w:rsid w:val="00CC7FE1"/>
    <w:rsid w:val="00CD01DB"/>
    <w:rsid w:val="00CD02F8"/>
    <w:rsid w:val="00CD03BF"/>
    <w:rsid w:val="00CD04DB"/>
    <w:rsid w:val="00CD0551"/>
    <w:rsid w:val="00CD0853"/>
    <w:rsid w:val="00CD0AC9"/>
    <w:rsid w:val="00CD0D90"/>
    <w:rsid w:val="00CD0DCC"/>
    <w:rsid w:val="00CD1153"/>
    <w:rsid w:val="00CD1995"/>
    <w:rsid w:val="00CD1BB1"/>
    <w:rsid w:val="00CD2552"/>
    <w:rsid w:val="00CD286A"/>
    <w:rsid w:val="00CD2947"/>
    <w:rsid w:val="00CD2969"/>
    <w:rsid w:val="00CD2AA2"/>
    <w:rsid w:val="00CD2BD3"/>
    <w:rsid w:val="00CD2E46"/>
    <w:rsid w:val="00CD2EB1"/>
    <w:rsid w:val="00CD37A7"/>
    <w:rsid w:val="00CD407B"/>
    <w:rsid w:val="00CD40DF"/>
    <w:rsid w:val="00CD495F"/>
    <w:rsid w:val="00CD521C"/>
    <w:rsid w:val="00CD53A3"/>
    <w:rsid w:val="00CD5B36"/>
    <w:rsid w:val="00CD5F1D"/>
    <w:rsid w:val="00CD669A"/>
    <w:rsid w:val="00CD6BAD"/>
    <w:rsid w:val="00CE05C6"/>
    <w:rsid w:val="00CE06B2"/>
    <w:rsid w:val="00CE0DAF"/>
    <w:rsid w:val="00CE0DE7"/>
    <w:rsid w:val="00CE1503"/>
    <w:rsid w:val="00CE19E6"/>
    <w:rsid w:val="00CE1A03"/>
    <w:rsid w:val="00CE1A4A"/>
    <w:rsid w:val="00CE2916"/>
    <w:rsid w:val="00CE2A36"/>
    <w:rsid w:val="00CE2D62"/>
    <w:rsid w:val="00CE34CE"/>
    <w:rsid w:val="00CE387A"/>
    <w:rsid w:val="00CE3D6D"/>
    <w:rsid w:val="00CE4516"/>
    <w:rsid w:val="00CE46C8"/>
    <w:rsid w:val="00CE474A"/>
    <w:rsid w:val="00CE4984"/>
    <w:rsid w:val="00CE4DE3"/>
    <w:rsid w:val="00CE6049"/>
    <w:rsid w:val="00CE6B78"/>
    <w:rsid w:val="00CE6D39"/>
    <w:rsid w:val="00CE6E46"/>
    <w:rsid w:val="00CE6E53"/>
    <w:rsid w:val="00CE7949"/>
    <w:rsid w:val="00CE7D99"/>
    <w:rsid w:val="00CE7EF6"/>
    <w:rsid w:val="00CE7F2C"/>
    <w:rsid w:val="00CF0447"/>
    <w:rsid w:val="00CF063F"/>
    <w:rsid w:val="00CF06B2"/>
    <w:rsid w:val="00CF0941"/>
    <w:rsid w:val="00CF115C"/>
    <w:rsid w:val="00CF1585"/>
    <w:rsid w:val="00CF1B33"/>
    <w:rsid w:val="00CF1E13"/>
    <w:rsid w:val="00CF225C"/>
    <w:rsid w:val="00CF240D"/>
    <w:rsid w:val="00CF24A2"/>
    <w:rsid w:val="00CF2807"/>
    <w:rsid w:val="00CF28B9"/>
    <w:rsid w:val="00CF2911"/>
    <w:rsid w:val="00CF294F"/>
    <w:rsid w:val="00CF2BF4"/>
    <w:rsid w:val="00CF308B"/>
    <w:rsid w:val="00CF38E8"/>
    <w:rsid w:val="00CF3A1E"/>
    <w:rsid w:val="00CF3C6B"/>
    <w:rsid w:val="00CF4376"/>
    <w:rsid w:val="00CF4839"/>
    <w:rsid w:val="00CF4987"/>
    <w:rsid w:val="00CF4F8F"/>
    <w:rsid w:val="00CF5170"/>
    <w:rsid w:val="00CF55F8"/>
    <w:rsid w:val="00CF5B96"/>
    <w:rsid w:val="00CF5BC5"/>
    <w:rsid w:val="00CF6087"/>
    <w:rsid w:val="00CF6373"/>
    <w:rsid w:val="00CF6865"/>
    <w:rsid w:val="00CF69C9"/>
    <w:rsid w:val="00CF6ACA"/>
    <w:rsid w:val="00D000F6"/>
    <w:rsid w:val="00D00396"/>
    <w:rsid w:val="00D014A3"/>
    <w:rsid w:val="00D015EF"/>
    <w:rsid w:val="00D017E6"/>
    <w:rsid w:val="00D019EE"/>
    <w:rsid w:val="00D01D21"/>
    <w:rsid w:val="00D01D77"/>
    <w:rsid w:val="00D01E68"/>
    <w:rsid w:val="00D02853"/>
    <w:rsid w:val="00D0288F"/>
    <w:rsid w:val="00D029AA"/>
    <w:rsid w:val="00D02AEC"/>
    <w:rsid w:val="00D02BC7"/>
    <w:rsid w:val="00D03572"/>
    <w:rsid w:val="00D037D7"/>
    <w:rsid w:val="00D03A11"/>
    <w:rsid w:val="00D041F4"/>
    <w:rsid w:val="00D0492B"/>
    <w:rsid w:val="00D049B4"/>
    <w:rsid w:val="00D049CC"/>
    <w:rsid w:val="00D04A3D"/>
    <w:rsid w:val="00D0512E"/>
    <w:rsid w:val="00D0523E"/>
    <w:rsid w:val="00D0542B"/>
    <w:rsid w:val="00D057D6"/>
    <w:rsid w:val="00D05AB4"/>
    <w:rsid w:val="00D068D2"/>
    <w:rsid w:val="00D07778"/>
    <w:rsid w:val="00D07AC2"/>
    <w:rsid w:val="00D07C59"/>
    <w:rsid w:val="00D10041"/>
    <w:rsid w:val="00D10412"/>
    <w:rsid w:val="00D104C6"/>
    <w:rsid w:val="00D1092A"/>
    <w:rsid w:val="00D10C26"/>
    <w:rsid w:val="00D10DCA"/>
    <w:rsid w:val="00D111DE"/>
    <w:rsid w:val="00D113B1"/>
    <w:rsid w:val="00D11F66"/>
    <w:rsid w:val="00D120B2"/>
    <w:rsid w:val="00D122DE"/>
    <w:rsid w:val="00D12434"/>
    <w:rsid w:val="00D14596"/>
    <w:rsid w:val="00D14A0C"/>
    <w:rsid w:val="00D14E95"/>
    <w:rsid w:val="00D14FBF"/>
    <w:rsid w:val="00D1511C"/>
    <w:rsid w:val="00D15269"/>
    <w:rsid w:val="00D157A0"/>
    <w:rsid w:val="00D15FD3"/>
    <w:rsid w:val="00D167DE"/>
    <w:rsid w:val="00D16975"/>
    <w:rsid w:val="00D16C89"/>
    <w:rsid w:val="00D16DD2"/>
    <w:rsid w:val="00D16E08"/>
    <w:rsid w:val="00D16ED9"/>
    <w:rsid w:val="00D17350"/>
    <w:rsid w:val="00D17369"/>
    <w:rsid w:val="00D17C28"/>
    <w:rsid w:val="00D206C5"/>
    <w:rsid w:val="00D20727"/>
    <w:rsid w:val="00D20BC0"/>
    <w:rsid w:val="00D20C04"/>
    <w:rsid w:val="00D20C85"/>
    <w:rsid w:val="00D21094"/>
    <w:rsid w:val="00D21448"/>
    <w:rsid w:val="00D21AC1"/>
    <w:rsid w:val="00D221A4"/>
    <w:rsid w:val="00D22711"/>
    <w:rsid w:val="00D22852"/>
    <w:rsid w:val="00D22EF8"/>
    <w:rsid w:val="00D22F8B"/>
    <w:rsid w:val="00D232BA"/>
    <w:rsid w:val="00D24393"/>
    <w:rsid w:val="00D249F6"/>
    <w:rsid w:val="00D24AB6"/>
    <w:rsid w:val="00D254CA"/>
    <w:rsid w:val="00D2551F"/>
    <w:rsid w:val="00D25820"/>
    <w:rsid w:val="00D259DA"/>
    <w:rsid w:val="00D25C20"/>
    <w:rsid w:val="00D25DD4"/>
    <w:rsid w:val="00D25F38"/>
    <w:rsid w:val="00D2624B"/>
    <w:rsid w:val="00D26491"/>
    <w:rsid w:val="00D26652"/>
    <w:rsid w:val="00D266A0"/>
    <w:rsid w:val="00D26964"/>
    <w:rsid w:val="00D26983"/>
    <w:rsid w:val="00D27438"/>
    <w:rsid w:val="00D27463"/>
    <w:rsid w:val="00D274DB"/>
    <w:rsid w:val="00D277D7"/>
    <w:rsid w:val="00D27B1D"/>
    <w:rsid w:val="00D3076F"/>
    <w:rsid w:val="00D31085"/>
    <w:rsid w:val="00D312F4"/>
    <w:rsid w:val="00D31408"/>
    <w:rsid w:val="00D315CC"/>
    <w:rsid w:val="00D31A51"/>
    <w:rsid w:val="00D31AAD"/>
    <w:rsid w:val="00D31B43"/>
    <w:rsid w:val="00D31CD3"/>
    <w:rsid w:val="00D31D09"/>
    <w:rsid w:val="00D31EF5"/>
    <w:rsid w:val="00D32CCC"/>
    <w:rsid w:val="00D32DD3"/>
    <w:rsid w:val="00D32EE6"/>
    <w:rsid w:val="00D33313"/>
    <w:rsid w:val="00D336BA"/>
    <w:rsid w:val="00D34059"/>
    <w:rsid w:val="00D342CD"/>
    <w:rsid w:val="00D34CDF"/>
    <w:rsid w:val="00D354CA"/>
    <w:rsid w:val="00D356A8"/>
    <w:rsid w:val="00D357F1"/>
    <w:rsid w:val="00D35A95"/>
    <w:rsid w:val="00D369BA"/>
    <w:rsid w:val="00D3722A"/>
    <w:rsid w:val="00D37529"/>
    <w:rsid w:val="00D376D7"/>
    <w:rsid w:val="00D378CA"/>
    <w:rsid w:val="00D378F8"/>
    <w:rsid w:val="00D402BD"/>
    <w:rsid w:val="00D40533"/>
    <w:rsid w:val="00D416FD"/>
    <w:rsid w:val="00D4178A"/>
    <w:rsid w:val="00D41838"/>
    <w:rsid w:val="00D4196E"/>
    <w:rsid w:val="00D41B10"/>
    <w:rsid w:val="00D41BF3"/>
    <w:rsid w:val="00D42123"/>
    <w:rsid w:val="00D424A9"/>
    <w:rsid w:val="00D42534"/>
    <w:rsid w:val="00D42FF4"/>
    <w:rsid w:val="00D43090"/>
    <w:rsid w:val="00D43112"/>
    <w:rsid w:val="00D4316E"/>
    <w:rsid w:val="00D4333D"/>
    <w:rsid w:val="00D43AB1"/>
    <w:rsid w:val="00D43E85"/>
    <w:rsid w:val="00D445D0"/>
    <w:rsid w:val="00D44B74"/>
    <w:rsid w:val="00D44FC6"/>
    <w:rsid w:val="00D45799"/>
    <w:rsid w:val="00D45C46"/>
    <w:rsid w:val="00D460EB"/>
    <w:rsid w:val="00D4610A"/>
    <w:rsid w:val="00D46A7D"/>
    <w:rsid w:val="00D47023"/>
    <w:rsid w:val="00D479A0"/>
    <w:rsid w:val="00D47AC1"/>
    <w:rsid w:val="00D47D15"/>
    <w:rsid w:val="00D47E9E"/>
    <w:rsid w:val="00D505BD"/>
    <w:rsid w:val="00D50A3B"/>
    <w:rsid w:val="00D50EA9"/>
    <w:rsid w:val="00D51517"/>
    <w:rsid w:val="00D518E4"/>
    <w:rsid w:val="00D52007"/>
    <w:rsid w:val="00D52179"/>
    <w:rsid w:val="00D52829"/>
    <w:rsid w:val="00D52B56"/>
    <w:rsid w:val="00D52EAE"/>
    <w:rsid w:val="00D52FE3"/>
    <w:rsid w:val="00D5335E"/>
    <w:rsid w:val="00D534B7"/>
    <w:rsid w:val="00D534CE"/>
    <w:rsid w:val="00D53BF1"/>
    <w:rsid w:val="00D542C5"/>
    <w:rsid w:val="00D54382"/>
    <w:rsid w:val="00D5453B"/>
    <w:rsid w:val="00D551C8"/>
    <w:rsid w:val="00D56372"/>
    <w:rsid w:val="00D56460"/>
    <w:rsid w:val="00D5651F"/>
    <w:rsid w:val="00D56685"/>
    <w:rsid w:val="00D56D1A"/>
    <w:rsid w:val="00D56D24"/>
    <w:rsid w:val="00D5705B"/>
    <w:rsid w:val="00D57077"/>
    <w:rsid w:val="00D573A4"/>
    <w:rsid w:val="00D5777B"/>
    <w:rsid w:val="00D57784"/>
    <w:rsid w:val="00D57F20"/>
    <w:rsid w:val="00D6032C"/>
    <w:rsid w:val="00D6034D"/>
    <w:rsid w:val="00D604EA"/>
    <w:rsid w:val="00D60555"/>
    <w:rsid w:val="00D606B7"/>
    <w:rsid w:val="00D60BBE"/>
    <w:rsid w:val="00D60D9B"/>
    <w:rsid w:val="00D60FAC"/>
    <w:rsid w:val="00D610E9"/>
    <w:rsid w:val="00D613B6"/>
    <w:rsid w:val="00D61544"/>
    <w:rsid w:val="00D619A4"/>
    <w:rsid w:val="00D61DB3"/>
    <w:rsid w:val="00D61EF5"/>
    <w:rsid w:val="00D62199"/>
    <w:rsid w:val="00D627D4"/>
    <w:rsid w:val="00D62B71"/>
    <w:rsid w:val="00D62F8C"/>
    <w:rsid w:val="00D63BD7"/>
    <w:rsid w:val="00D64057"/>
    <w:rsid w:val="00D6413E"/>
    <w:rsid w:val="00D64254"/>
    <w:rsid w:val="00D6439E"/>
    <w:rsid w:val="00D644DF"/>
    <w:rsid w:val="00D64691"/>
    <w:rsid w:val="00D64BB4"/>
    <w:rsid w:val="00D650E1"/>
    <w:rsid w:val="00D653C6"/>
    <w:rsid w:val="00D6565D"/>
    <w:rsid w:val="00D65C7E"/>
    <w:rsid w:val="00D65DDB"/>
    <w:rsid w:val="00D65FCC"/>
    <w:rsid w:val="00D6629A"/>
    <w:rsid w:val="00D664E8"/>
    <w:rsid w:val="00D66633"/>
    <w:rsid w:val="00D66C56"/>
    <w:rsid w:val="00D66F83"/>
    <w:rsid w:val="00D67215"/>
    <w:rsid w:val="00D67533"/>
    <w:rsid w:val="00D6757C"/>
    <w:rsid w:val="00D67728"/>
    <w:rsid w:val="00D677A7"/>
    <w:rsid w:val="00D6796D"/>
    <w:rsid w:val="00D67B7A"/>
    <w:rsid w:val="00D67DDF"/>
    <w:rsid w:val="00D67E27"/>
    <w:rsid w:val="00D700CB"/>
    <w:rsid w:val="00D703B7"/>
    <w:rsid w:val="00D70551"/>
    <w:rsid w:val="00D70931"/>
    <w:rsid w:val="00D70AE7"/>
    <w:rsid w:val="00D70B28"/>
    <w:rsid w:val="00D70B8D"/>
    <w:rsid w:val="00D70E0F"/>
    <w:rsid w:val="00D70EAB"/>
    <w:rsid w:val="00D70F52"/>
    <w:rsid w:val="00D71205"/>
    <w:rsid w:val="00D7192E"/>
    <w:rsid w:val="00D719F8"/>
    <w:rsid w:val="00D71B43"/>
    <w:rsid w:val="00D722D0"/>
    <w:rsid w:val="00D72628"/>
    <w:rsid w:val="00D7265C"/>
    <w:rsid w:val="00D72E00"/>
    <w:rsid w:val="00D72E3C"/>
    <w:rsid w:val="00D7328A"/>
    <w:rsid w:val="00D73738"/>
    <w:rsid w:val="00D7444B"/>
    <w:rsid w:val="00D74A80"/>
    <w:rsid w:val="00D74C78"/>
    <w:rsid w:val="00D74D3E"/>
    <w:rsid w:val="00D757FC"/>
    <w:rsid w:val="00D75AA0"/>
    <w:rsid w:val="00D75B98"/>
    <w:rsid w:val="00D763DC"/>
    <w:rsid w:val="00D7664E"/>
    <w:rsid w:val="00D766FA"/>
    <w:rsid w:val="00D76B90"/>
    <w:rsid w:val="00D76CE3"/>
    <w:rsid w:val="00D76F56"/>
    <w:rsid w:val="00D76FA1"/>
    <w:rsid w:val="00D77187"/>
    <w:rsid w:val="00D77199"/>
    <w:rsid w:val="00D807DB"/>
    <w:rsid w:val="00D809B2"/>
    <w:rsid w:val="00D80AD7"/>
    <w:rsid w:val="00D80BEC"/>
    <w:rsid w:val="00D80C05"/>
    <w:rsid w:val="00D80CFC"/>
    <w:rsid w:val="00D8105C"/>
    <w:rsid w:val="00D811DC"/>
    <w:rsid w:val="00D816FA"/>
    <w:rsid w:val="00D81A42"/>
    <w:rsid w:val="00D81E7C"/>
    <w:rsid w:val="00D8233F"/>
    <w:rsid w:val="00D82C39"/>
    <w:rsid w:val="00D82D7D"/>
    <w:rsid w:val="00D82D89"/>
    <w:rsid w:val="00D82E34"/>
    <w:rsid w:val="00D82E61"/>
    <w:rsid w:val="00D832C7"/>
    <w:rsid w:val="00D83534"/>
    <w:rsid w:val="00D84173"/>
    <w:rsid w:val="00D84323"/>
    <w:rsid w:val="00D8458F"/>
    <w:rsid w:val="00D845D3"/>
    <w:rsid w:val="00D845DE"/>
    <w:rsid w:val="00D84684"/>
    <w:rsid w:val="00D85827"/>
    <w:rsid w:val="00D85D2F"/>
    <w:rsid w:val="00D85FDF"/>
    <w:rsid w:val="00D86194"/>
    <w:rsid w:val="00D86471"/>
    <w:rsid w:val="00D864EE"/>
    <w:rsid w:val="00D8767A"/>
    <w:rsid w:val="00D8784D"/>
    <w:rsid w:val="00D8792D"/>
    <w:rsid w:val="00D87CAD"/>
    <w:rsid w:val="00D902BC"/>
    <w:rsid w:val="00D90E17"/>
    <w:rsid w:val="00D90F08"/>
    <w:rsid w:val="00D911B3"/>
    <w:rsid w:val="00D91E7F"/>
    <w:rsid w:val="00D92453"/>
    <w:rsid w:val="00D92BDC"/>
    <w:rsid w:val="00D92EF0"/>
    <w:rsid w:val="00D931AA"/>
    <w:rsid w:val="00D932DA"/>
    <w:rsid w:val="00D9348F"/>
    <w:rsid w:val="00D93531"/>
    <w:rsid w:val="00D938E6"/>
    <w:rsid w:val="00D93968"/>
    <w:rsid w:val="00D93976"/>
    <w:rsid w:val="00D93B72"/>
    <w:rsid w:val="00D940C1"/>
    <w:rsid w:val="00D94288"/>
    <w:rsid w:val="00D945CB"/>
    <w:rsid w:val="00D95354"/>
    <w:rsid w:val="00D955A1"/>
    <w:rsid w:val="00D95A2C"/>
    <w:rsid w:val="00D96068"/>
    <w:rsid w:val="00D9606D"/>
    <w:rsid w:val="00D96100"/>
    <w:rsid w:val="00D966C6"/>
    <w:rsid w:val="00D96B76"/>
    <w:rsid w:val="00D96C65"/>
    <w:rsid w:val="00D96F8B"/>
    <w:rsid w:val="00DA036E"/>
    <w:rsid w:val="00DA07DA"/>
    <w:rsid w:val="00DA0A1B"/>
    <w:rsid w:val="00DA0A26"/>
    <w:rsid w:val="00DA11AF"/>
    <w:rsid w:val="00DA1261"/>
    <w:rsid w:val="00DA1ACD"/>
    <w:rsid w:val="00DA1B23"/>
    <w:rsid w:val="00DA1B65"/>
    <w:rsid w:val="00DA1BB1"/>
    <w:rsid w:val="00DA1C42"/>
    <w:rsid w:val="00DA1CA4"/>
    <w:rsid w:val="00DA20EE"/>
    <w:rsid w:val="00DA244C"/>
    <w:rsid w:val="00DA2902"/>
    <w:rsid w:val="00DA2C69"/>
    <w:rsid w:val="00DA2CCB"/>
    <w:rsid w:val="00DA2D1B"/>
    <w:rsid w:val="00DA3396"/>
    <w:rsid w:val="00DA4497"/>
    <w:rsid w:val="00DA4B3D"/>
    <w:rsid w:val="00DA5333"/>
    <w:rsid w:val="00DA54F7"/>
    <w:rsid w:val="00DA5EB6"/>
    <w:rsid w:val="00DA5F87"/>
    <w:rsid w:val="00DA60CA"/>
    <w:rsid w:val="00DA626C"/>
    <w:rsid w:val="00DA6359"/>
    <w:rsid w:val="00DA6651"/>
    <w:rsid w:val="00DA6779"/>
    <w:rsid w:val="00DA6B14"/>
    <w:rsid w:val="00DA6B48"/>
    <w:rsid w:val="00DA6F73"/>
    <w:rsid w:val="00DA73BF"/>
    <w:rsid w:val="00DA7660"/>
    <w:rsid w:val="00DA7685"/>
    <w:rsid w:val="00DB08AB"/>
    <w:rsid w:val="00DB0934"/>
    <w:rsid w:val="00DB0EB2"/>
    <w:rsid w:val="00DB18AC"/>
    <w:rsid w:val="00DB190E"/>
    <w:rsid w:val="00DB261B"/>
    <w:rsid w:val="00DB26EF"/>
    <w:rsid w:val="00DB2AB2"/>
    <w:rsid w:val="00DB2EC5"/>
    <w:rsid w:val="00DB2F26"/>
    <w:rsid w:val="00DB3CAD"/>
    <w:rsid w:val="00DB4064"/>
    <w:rsid w:val="00DB43DE"/>
    <w:rsid w:val="00DB4481"/>
    <w:rsid w:val="00DB44EB"/>
    <w:rsid w:val="00DB4AEA"/>
    <w:rsid w:val="00DB6214"/>
    <w:rsid w:val="00DB6667"/>
    <w:rsid w:val="00DB6759"/>
    <w:rsid w:val="00DB6A7B"/>
    <w:rsid w:val="00DB6B67"/>
    <w:rsid w:val="00DB7019"/>
    <w:rsid w:val="00DB74B5"/>
    <w:rsid w:val="00DB7574"/>
    <w:rsid w:val="00DC025D"/>
    <w:rsid w:val="00DC0458"/>
    <w:rsid w:val="00DC06DF"/>
    <w:rsid w:val="00DC0898"/>
    <w:rsid w:val="00DC0E52"/>
    <w:rsid w:val="00DC1011"/>
    <w:rsid w:val="00DC1734"/>
    <w:rsid w:val="00DC17A3"/>
    <w:rsid w:val="00DC17CE"/>
    <w:rsid w:val="00DC18CD"/>
    <w:rsid w:val="00DC1A6B"/>
    <w:rsid w:val="00DC20C8"/>
    <w:rsid w:val="00DC23B4"/>
    <w:rsid w:val="00DC252C"/>
    <w:rsid w:val="00DC2B37"/>
    <w:rsid w:val="00DC2E44"/>
    <w:rsid w:val="00DC2EEB"/>
    <w:rsid w:val="00DC304D"/>
    <w:rsid w:val="00DC3117"/>
    <w:rsid w:val="00DC3366"/>
    <w:rsid w:val="00DC3823"/>
    <w:rsid w:val="00DC3EDC"/>
    <w:rsid w:val="00DC4906"/>
    <w:rsid w:val="00DC58BB"/>
    <w:rsid w:val="00DC5D08"/>
    <w:rsid w:val="00DC6453"/>
    <w:rsid w:val="00DC6C75"/>
    <w:rsid w:val="00DC6F6C"/>
    <w:rsid w:val="00DC6FE8"/>
    <w:rsid w:val="00DC7258"/>
    <w:rsid w:val="00DC7881"/>
    <w:rsid w:val="00DC7EB2"/>
    <w:rsid w:val="00DD0014"/>
    <w:rsid w:val="00DD04A6"/>
    <w:rsid w:val="00DD0635"/>
    <w:rsid w:val="00DD0647"/>
    <w:rsid w:val="00DD0795"/>
    <w:rsid w:val="00DD08DF"/>
    <w:rsid w:val="00DD093E"/>
    <w:rsid w:val="00DD0FFD"/>
    <w:rsid w:val="00DD108C"/>
    <w:rsid w:val="00DD11AF"/>
    <w:rsid w:val="00DD1274"/>
    <w:rsid w:val="00DD1284"/>
    <w:rsid w:val="00DD1426"/>
    <w:rsid w:val="00DD1429"/>
    <w:rsid w:val="00DD1560"/>
    <w:rsid w:val="00DD156C"/>
    <w:rsid w:val="00DD1700"/>
    <w:rsid w:val="00DD1CC5"/>
    <w:rsid w:val="00DD1E5E"/>
    <w:rsid w:val="00DD1EF7"/>
    <w:rsid w:val="00DD1F9E"/>
    <w:rsid w:val="00DD2027"/>
    <w:rsid w:val="00DD26EB"/>
    <w:rsid w:val="00DD29BD"/>
    <w:rsid w:val="00DD2A02"/>
    <w:rsid w:val="00DD2C53"/>
    <w:rsid w:val="00DD2C90"/>
    <w:rsid w:val="00DD2E8F"/>
    <w:rsid w:val="00DD309B"/>
    <w:rsid w:val="00DD351D"/>
    <w:rsid w:val="00DD3608"/>
    <w:rsid w:val="00DD3A16"/>
    <w:rsid w:val="00DD3AE1"/>
    <w:rsid w:val="00DD3CA7"/>
    <w:rsid w:val="00DD4228"/>
    <w:rsid w:val="00DD4A9C"/>
    <w:rsid w:val="00DD4ABC"/>
    <w:rsid w:val="00DD4AE6"/>
    <w:rsid w:val="00DD53F9"/>
    <w:rsid w:val="00DD54F6"/>
    <w:rsid w:val="00DD57D5"/>
    <w:rsid w:val="00DD5AF8"/>
    <w:rsid w:val="00DD5FDB"/>
    <w:rsid w:val="00DD604C"/>
    <w:rsid w:val="00DD6300"/>
    <w:rsid w:val="00DD6C78"/>
    <w:rsid w:val="00DD7078"/>
    <w:rsid w:val="00DD738F"/>
    <w:rsid w:val="00DD73C2"/>
    <w:rsid w:val="00DD7433"/>
    <w:rsid w:val="00DD7B84"/>
    <w:rsid w:val="00DD7CD6"/>
    <w:rsid w:val="00DE0074"/>
    <w:rsid w:val="00DE0973"/>
    <w:rsid w:val="00DE0A76"/>
    <w:rsid w:val="00DE0E22"/>
    <w:rsid w:val="00DE1091"/>
    <w:rsid w:val="00DE11C1"/>
    <w:rsid w:val="00DE156D"/>
    <w:rsid w:val="00DE1CC4"/>
    <w:rsid w:val="00DE2132"/>
    <w:rsid w:val="00DE23D0"/>
    <w:rsid w:val="00DE24A1"/>
    <w:rsid w:val="00DE2540"/>
    <w:rsid w:val="00DE25A0"/>
    <w:rsid w:val="00DE307C"/>
    <w:rsid w:val="00DE3331"/>
    <w:rsid w:val="00DE33D7"/>
    <w:rsid w:val="00DE36BC"/>
    <w:rsid w:val="00DE36CD"/>
    <w:rsid w:val="00DE3DBD"/>
    <w:rsid w:val="00DE4310"/>
    <w:rsid w:val="00DE43A2"/>
    <w:rsid w:val="00DE4636"/>
    <w:rsid w:val="00DE4967"/>
    <w:rsid w:val="00DE52F6"/>
    <w:rsid w:val="00DE53D9"/>
    <w:rsid w:val="00DE5444"/>
    <w:rsid w:val="00DE578C"/>
    <w:rsid w:val="00DE5AB0"/>
    <w:rsid w:val="00DE5E4C"/>
    <w:rsid w:val="00DE603C"/>
    <w:rsid w:val="00DE609F"/>
    <w:rsid w:val="00DE6C8F"/>
    <w:rsid w:val="00DE721F"/>
    <w:rsid w:val="00DE73DA"/>
    <w:rsid w:val="00DE75BB"/>
    <w:rsid w:val="00DE7A09"/>
    <w:rsid w:val="00DE7BBE"/>
    <w:rsid w:val="00DE7BFA"/>
    <w:rsid w:val="00DF02AB"/>
    <w:rsid w:val="00DF0883"/>
    <w:rsid w:val="00DF0A5C"/>
    <w:rsid w:val="00DF0B65"/>
    <w:rsid w:val="00DF0D04"/>
    <w:rsid w:val="00DF0D3C"/>
    <w:rsid w:val="00DF0FCC"/>
    <w:rsid w:val="00DF1531"/>
    <w:rsid w:val="00DF21C4"/>
    <w:rsid w:val="00DF2CE3"/>
    <w:rsid w:val="00DF39CB"/>
    <w:rsid w:val="00DF46B1"/>
    <w:rsid w:val="00DF4871"/>
    <w:rsid w:val="00DF4EE2"/>
    <w:rsid w:val="00DF6017"/>
    <w:rsid w:val="00DF662C"/>
    <w:rsid w:val="00DF6C1D"/>
    <w:rsid w:val="00DF6D44"/>
    <w:rsid w:val="00DF7542"/>
    <w:rsid w:val="00DF762B"/>
    <w:rsid w:val="00DF768F"/>
    <w:rsid w:val="00DF784C"/>
    <w:rsid w:val="00DF7E83"/>
    <w:rsid w:val="00DF7FE9"/>
    <w:rsid w:val="00E00208"/>
    <w:rsid w:val="00E008ED"/>
    <w:rsid w:val="00E00C53"/>
    <w:rsid w:val="00E00EA0"/>
    <w:rsid w:val="00E00EDD"/>
    <w:rsid w:val="00E01094"/>
    <w:rsid w:val="00E011F4"/>
    <w:rsid w:val="00E0190C"/>
    <w:rsid w:val="00E01D6D"/>
    <w:rsid w:val="00E01F7A"/>
    <w:rsid w:val="00E02A77"/>
    <w:rsid w:val="00E02DDD"/>
    <w:rsid w:val="00E03238"/>
    <w:rsid w:val="00E03525"/>
    <w:rsid w:val="00E035B9"/>
    <w:rsid w:val="00E041F9"/>
    <w:rsid w:val="00E0426A"/>
    <w:rsid w:val="00E05242"/>
    <w:rsid w:val="00E05485"/>
    <w:rsid w:val="00E054E0"/>
    <w:rsid w:val="00E05607"/>
    <w:rsid w:val="00E058D6"/>
    <w:rsid w:val="00E0590A"/>
    <w:rsid w:val="00E05AFC"/>
    <w:rsid w:val="00E05CEC"/>
    <w:rsid w:val="00E05EB9"/>
    <w:rsid w:val="00E06656"/>
    <w:rsid w:val="00E06FBA"/>
    <w:rsid w:val="00E07151"/>
    <w:rsid w:val="00E0723A"/>
    <w:rsid w:val="00E07609"/>
    <w:rsid w:val="00E0779C"/>
    <w:rsid w:val="00E1027F"/>
    <w:rsid w:val="00E108F8"/>
    <w:rsid w:val="00E10A67"/>
    <w:rsid w:val="00E10DC4"/>
    <w:rsid w:val="00E11315"/>
    <w:rsid w:val="00E115B9"/>
    <w:rsid w:val="00E115D8"/>
    <w:rsid w:val="00E119F4"/>
    <w:rsid w:val="00E11EA5"/>
    <w:rsid w:val="00E12655"/>
    <w:rsid w:val="00E12A5C"/>
    <w:rsid w:val="00E13078"/>
    <w:rsid w:val="00E131B5"/>
    <w:rsid w:val="00E1353A"/>
    <w:rsid w:val="00E13824"/>
    <w:rsid w:val="00E13838"/>
    <w:rsid w:val="00E13D21"/>
    <w:rsid w:val="00E13DC2"/>
    <w:rsid w:val="00E13F20"/>
    <w:rsid w:val="00E14929"/>
    <w:rsid w:val="00E14B3A"/>
    <w:rsid w:val="00E14F46"/>
    <w:rsid w:val="00E15427"/>
    <w:rsid w:val="00E1562C"/>
    <w:rsid w:val="00E1568B"/>
    <w:rsid w:val="00E163B7"/>
    <w:rsid w:val="00E16A64"/>
    <w:rsid w:val="00E17053"/>
    <w:rsid w:val="00E174D1"/>
    <w:rsid w:val="00E17531"/>
    <w:rsid w:val="00E17625"/>
    <w:rsid w:val="00E176D9"/>
    <w:rsid w:val="00E17C5E"/>
    <w:rsid w:val="00E20156"/>
    <w:rsid w:val="00E20ABD"/>
    <w:rsid w:val="00E20DA9"/>
    <w:rsid w:val="00E2126A"/>
    <w:rsid w:val="00E215E4"/>
    <w:rsid w:val="00E216AA"/>
    <w:rsid w:val="00E21BD2"/>
    <w:rsid w:val="00E2215C"/>
    <w:rsid w:val="00E22A9E"/>
    <w:rsid w:val="00E22C52"/>
    <w:rsid w:val="00E22DE0"/>
    <w:rsid w:val="00E2335B"/>
    <w:rsid w:val="00E23D98"/>
    <w:rsid w:val="00E24355"/>
    <w:rsid w:val="00E24F25"/>
    <w:rsid w:val="00E25296"/>
    <w:rsid w:val="00E2553E"/>
    <w:rsid w:val="00E25710"/>
    <w:rsid w:val="00E2573C"/>
    <w:rsid w:val="00E25A1B"/>
    <w:rsid w:val="00E25C29"/>
    <w:rsid w:val="00E26560"/>
    <w:rsid w:val="00E268B6"/>
    <w:rsid w:val="00E268FA"/>
    <w:rsid w:val="00E269ED"/>
    <w:rsid w:val="00E26A11"/>
    <w:rsid w:val="00E26C1B"/>
    <w:rsid w:val="00E27566"/>
    <w:rsid w:val="00E276E0"/>
    <w:rsid w:val="00E27D4B"/>
    <w:rsid w:val="00E30710"/>
    <w:rsid w:val="00E30790"/>
    <w:rsid w:val="00E317C0"/>
    <w:rsid w:val="00E3181C"/>
    <w:rsid w:val="00E31834"/>
    <w:rsid w:val="00E31D16"/>
    <w:rsid w:val="00E323F1"/>
    <w:rsid w:val="00E32654"/>
    <w:rsid w:val="00E3268D"/>
    <w:rsid w:val="00E327C6"/>
    <w:rsid w:val="00E32E6F"/>
    <w:rsid w:val="00E33072"/>
    <w:rsid w:val="00E33703"/>
    <w:rsid w:val="00E345B8"/>
    <w:rsid w:val="00E347F1"/>
    <w:rsid w:val="00E34833"/>
    <w:rsid w:val="00E349AE"/>
    <w:rsid w:val="00E34D00"/>
    <w:rsid w:val="00E3516D"/>
    <w:rsid w:val="00E3521D"/>
    <w:rsid w:val="00E354A7"/>
    <w:rsid w:val="00E356B1"/>
    <w:rsid w:val="00E35A2E"/>
    <w:rsid w:val="00E35FA8"/>
    <w:rsid w:val="00E36173"/>
    <w:rsid w:val="00E36490"/>
    <w:rsid w:val="00E36779"/>
    <w:rsid w:val="00E368D4"/>
    <w:rsid w:val="00E36C9A"/>
    <w:rsid w:val="00E36ECA"/>
    <w:rsid w:val="00E37057"/>
    <w:rsid w:val="00E37452"/>
    <w:rsid w:val="00E376B7"/>
    <w:rsid w:val="00E37E9E"/>
    <w:rsid w:val="00E40082"/>
    <w:rsid w:val="00E400BC"/>
    <w:rsid w:val="00E4014A"/>
    <w:rsid w:val="00E40232"/>
    <w:rsid w:val="00E4045C"/>
    <w:rsid w:val="00E40750"/>
    <w:rsid w:val="00E40762"/>
    <w:rsid w:val="00E4078E"/>
    <w:rsid w:val="00E41123"/>
    <w:rsid w:val="00E411AA"/>
    <w:rsid w:val="00E4161F"/>
    <w:rsid w:val="00E41741"/>
    <w:rsid w:val="00E4249D"/>
    <w:rsid w:val="00E42D4A"/>
    <w:rsid w:val="00E42FF6"/>
    <w:rsid w:val="00E4303E"/>
    <w:rsid w:val="00E431ED"/>
    <w:rsid w:val="00E43388"/>
    <w:rsid w:val="00E43A68"/>
    <w:rsid w:val="00E440C5"/>
    <w:rsid w:val="00E44655"/>
    <w:rsid w:val="00E44E60"/>
    <w:rsid w:val="00E459D2"/>
    <w:rsid w:val="00E45A49"/>
    <w:rsid w:val="00E45A90"/>
    <w:rsid w:val="00E45DFD"/>
    <w:rsid w:val="00E460F0"/>
    <w:rsid w:val="00E462A6"/>
    <w:rsid w:val="00E504CE"/>
    <w:rsid w:val="00E5089A"/>
    <w:rsid w:val="00E50947"/>
    <w:rsid w:val="00E50C0B"/>
    <w:rsid w:val="00E50D61"/>
    <w:rsid w:val="00E511A6"/>
    <w:rsid w:val="00E518F6"/>
    <w:rsid w:val="00E51A58"/>
    <w:rsid w:val="00E51B9A"/>
    <w:rsid w:val="00E52763"/>
    <w:rsid w:val="00E52863"/>
    <w:rsid w:val="00E528B9"/>
    <w:rsid w:val="00E52E45"/>
    <w:rsid w:val="00E536AB"/>
    <w:rsid w:val="00E538DF"/>
    <w:rsid w:val="00E53A40"/>
    <w:rsid w:val="00E53A43"/>
    <w:rsid w:val="00E53AA5"/>
    <w:rsid w:val="00E53D59"/>
    <w:rsid w:val="00E53EDF"/>
    <w:rsid w:val="00E53FFD"/>
    <w:rsid w:val="00E54B6C"/>
    <w:rsid w:val="00E54FAD"/>
    <w:rsid w:val="00E5528B"/>
    <w:rsid w:val="00E5537F"/>
    <w:rsid w:val="00E55676"/>
    <w:rsid w:val="00E55778"/>
    <w:rsid w:val="00E5584D"/>
    <w:rsid w:val="00E5596D"/>
    <w:rsid w:val="00E55A8B"/>
    <w:rsid w:val="00E55FF7"/>
    <w:rsid w:val="00E56028"/>
    <w:rsid w:val="00E56130"/>
    <w:rsid w:val="00E56668"/>
    <w:rsid w:val="00E567B8"/>
    <w:rsid w:val="00E56BD2"/>
    <w:rsid w:val="00E56C39"/>
    <w:rsid w:val="00E56CAE"/>
    <w:rsid w:val="00E56FD7"/>
    <w:rsid w:val="00E57082"/>
    <w:rsid w:val="00E571C0"/>
    <w:rsid w:val="00E577BF"/>
    <w:rsid w:val="00E607CB"/>
    <w:rsid w:val="00E60B9B"/>
    <w:rsid w:val="00E61064"/>
    <w:rsid w:val="00E61200"/>
    <w:rsid w:val="00E6129C"/>
    <w:rsid w:val="00E614E2"/>
    <w:rsid w:val="00E61549"/>
    <w:rsid w:val="00E619BD"/>
    <w:rsid w:val="00E61BC5"/>
    <w:rsid w:val="00E61CAE"/>
    <w:rsid w:val="00E61DFA"/>
    <w:rsid w:val="00E62054"/>
    <w:rsid w:val="00E629FB"/>
    <w:rsid w:val="00E62A67"/>
    <w:rsid w:val="00E63467"/>
    <w:rsid w:val="00E63471"/>
    <w:rsid w:val="00E6388D"/>
    <w:rsid w:val="00E6394B"/>
    <w:rsid w:val="00E6395D"/>
    <w:rsid w:val="00E639B5"/>
    <w:rsid w:val="00E63C1C"/>
    <w:rsid w:val="00E63E87"/>
    <w:rsid w:val="00E6437B"/>
    <w:rsid w:val="00E6449D"/>
    <w:rsid w:val="00E647AF"/>
    <w:rsid w:val="00E64B70"/>
    <w:rsid w:val="00E64F07"/>
    <w:rsid w:val="00E65453"/>
    <w:rsid w:val="00E65601"/>
    <w:rsid w:val="00E65D48"/>
    <w:rsid w:val="00E65DD5"/>
    <w:rsid w:val="00E65F46"/>
    <w:rsid w:val="00E660D7"/>
    <w:rsid w:val="00E66C5E"/>
    <w:rsid w:val="00E67258"/>
    <w:rsid w:val="00E6799A"/>
    <w:rsid w:val="00E67AD6"/>
    <w:rsid w:val="00E67DC3"/>
    <w:rsid w:val="00E7031A"/>
    <w:rsid w:val="00E703D3"/>
    <w:rsid w:val="00E70B6A"/>
    <w:rsid w:val="00E71003"/>
    <w:rsid w:val="00E7141B"/>
    <w:rsid w:val="00E7195C"/>
    <w:rsid w:val="00E71B42"/>
    <w:rsid w:val="00E71DCA"/>
    <w:rsid w:val="00E71F01"/>
    <w:rsid w:val="00E71F7C"/>
    <w:rsid w:val="00E722FA"/>
    <w:rsid w:val="00E72727"/>
    <w:rsid w:val="00E72958"/>
    <w:rsid w:val="00E72A47"/>
    <w:rsid w:val="00E72DF9"/>
    <w:rsid w:val="00E7333D"/>
    <w:rsid w:val="00E7349E"/>
    <w:rsid w:val="00E7367F"/>
    <w:rsid w:val="00E73761"/>
    <w:rsid w:val="00E73767"/>
    <w:rsid w:val="00E739AF"/>
    <w:rsid w:val="00E73B2B"/>
    <w:rsid w:val="00E73B88"/>
    <w:rsid w:val="00E7467C"/>
    <w:rsid w:val="00E751A1"/>
    <w:rsid w:val="00E75758"/>
    <w:rsid w:val="00E75987"/>
    <w:rsid w:val="00E760F2"/>
    <w:rsid w:val="00E7610B"/>
    <w:rsid w:val="00E7639D"/>
    <w:rsid w:val="00E763E1"/>
    <w:rsid w:val="00E765A4"/>
    <w:rsid w:val="00E768CE"/>
    <w:rsid w:val="00E76AAD"/>
    <w:rsid w:val="00E76AC2"/>
    <w:rsid w:val="00E76C26"/>
    <w:rsid w:val="00E76F8C"/>
    <w:rsid w:val="00E77186"/>
    <w:rsid w:val="00E7721D"/>
    <w:rsid w:val="00E77277"/>
    <w:rsid w:val="00E773D0"/>
    <w:rsid w:val="00E775C0"/>
    <w:rsid w:val="00E775C1"/>
    <w:rsid w:val="00E777FB"/>
    <w:rsid w:val="00E778D5"/>
    <w:rsid w:val="00E80067"/>
    <w:rsid w:val="00E80AB4"/>
    <w:rsid w:val="00E8127A"/>
    <w:rsid w:val="00E8144C"/>
    <w:rsid w:val="00E8196E"/>
    <w:rsid w:val="00E81F46"/>
    <w:rsid w:val="00E82105"/>
    <w:rsid w:val="00E82243"/>
    <w:rsid w:val="00E823BA"/>
    <w:rsid w:val="00E8254F"/>
    <w:rsid w:val="00E828FD"/>
    <w:rsid w:val="00E82E3E"/>
    <w:rsid w:val="00E83215"/>
    <w:rsid w:val="00E83371"/>
    <w:rsid w:val="00E83C29"/>
    <w:rsid w:val="00E83CBC"/>
    <w:rsid w:val="00E83CD4"/>
    <w:rsid w:val="00E84005"/>
    <w:rsid w:val="00E8417A"/>
    <w:rsid w:val="00E84B07"/>
    <w:rsid w:val="00E84CF5"/>
    <w:rsid w:val="00E85489"/>
    <w:rsid w:val="00E861F2"/>
    <w:rsid w:val="00E86BCE"/>
    <w:rsid w:val="00E86DFA"/>
    <w:rsid w:val="00E86E18"/>
    <w:rsid w:val="00E8753D"/>
    <w:rsid w:val="00E87825"/>
    <w:rsid w:val="00E90278"/>
    <w:rsid w:val="00E90353"/>
    <w:rsid w:val="00E9035B"/>
    <w:rsid w:val="00E9059B"/>
    <w:rsid w:val="00E90A25"/>
    <w:rsid w:val="00E90AD6"/>
    <w:rsid w:val="00E90B60"/>
    <w:rsid w:val="00E90B75"/>
    <w:rsid w:val="00E90E1D"/>
    <w:rsid w:val="00E90E98"/>
    <w:rsid w:val="00E90F47"/>
    <w:rsid w:val="00E91424"/>
    <w:rsid w:val="00E91501"/>
    <w:rsid w:val="00E917EB"/>
    <w:rsid w:val="00E9250B"/>
    <w:rsid w:val="00E9340E"/>
    <w:rsid w:val="00E93A53"/>
    <w:rsid w:val="00E94052"/>
    <w:rsid w:val="00E94377"/>
    <w:rsid w:val="00E949D1"/>
    <w:rsid w:val="00E94C07"/>
    <w:rsid w:val="00E94EF1"/>
    <w:rsid w:val="00E94F95"/>
    <w:rsid w:val="00E951D1"/>
    <w:rsid w:val="00E951DC"/>
    <w:rsid w:val="00E952FE"/>
    <w:rsid w:val="00E953C2"/>
    <w:rsid w:val="00E9560D"/>
    <w:rsid w:val="00E957C5"/>
    <w:rsid w:val="00E95836"/>
    <w:rsid w:val="00E9662A"/>
    <w:rsid w:val="00E97F2F"/>
    <w:rsid w:val="00E97F85"/>
    <w:rsid w:val="00E97FB4"/>
    <w:rsid w:val="00EA0031"/>
    <w:rsid w:val="00EA0038"/>
    <w:rsid w:val="00EA00BF"/>
    <w:rsid w:val="00EA076F"/>
    <w:rsid w:val="00EA0F5B"/>
    <w:rsid w:val="00EA1564"/>
    <w:rsid w:val="00EA1C16"/>
    <w:rsid w:val="00EA28CA"/>
    <w:rsid w:val="00EA2949"/>
    <w:rsid w:val="00EA3084"/>
    <w:rsid w:val="00EA3163"/>
    <w:rsid w:val="00EA3A0D"/>
    <w:rsid w:val="00EA41E9"/>
    <w:rsid w:val="00EA4217"/>
    <w:rsid w:val="00EA43FC"/>
    <w:rsid w:val="00EA470E"/>
    <w:rsid w:val="00EA4A3D"/>
    <w:rsid w:val="00EA4E53"/>
    <w:rsid w:val="00EA4EE6"/>
    <w:rsid w:val="00EA50C5"/>
    <w:rsid w:val="00EA516C"/>
    <w:rsid w:val="00EA5E21"/>
    <w:rsid w:val="00EA5FA0"/>
    <w:rsid w:val="00EA61F3"/>
    <w:rsid w:val="00EA624A"/>
    <w:rsid w:val="00EA6611"/>
    <w:rsid w:val="00EA736C"/>
    <w:rsid w:val="00EA7CD3"/>
    <w:rsid w:val="00EB01F3"/>
    <w:rsid w:val="00EB03A0"/>
    <w:rsid w:val="00EB0657"/>
    <w:rsid w:val="00EB0AE6"/>
    <w:rsid w:val="00EB0CE6"/>
    <w:rsid w:val="00EB0EEA"/>
    <w:rsid w:val="00EB147B"/>
    <w:rsid w:val="00EB1494"/>
    <w:rsid w:val="00EB1535"/>
    <w:rsid w:val="00EB1912"/>
    <w:rsid w:val="00EB19CA"/>
    <w:rsid w:val="00EB1B38"/>
    <w:rsid w:val="00EB1B59"/>
    <w:rsid w:val="00EB1E21"/>
    <w:rsid w:val="00EB1E94"/>
    <w:rsid w:val="00EB2075"/>
    <w:rsid w:val="00EB221D"/>
    <w:rsid w:val="00EB265A"/>
    <w:rsid w:val="00EB27C9"/>
    <w:rsid w:val="00EB281E"/>
    <w:rsid w:val="00EB28A7"/>
    <w:rsid w:val="00EB2BC8"/>
    <w:rsid w:val="00EB3295"/>
    <w:rsid w:val="00EB3EE7"/>
    <w:rsid w:val="00EB3F47"/>
    <w:rsid w:val="00EB3FAC"/>
    <w:rsid w:val="00EB45C6"/>
    <w:rsid w:val="00EB45F9"/>
    <w:rsid w:val="00EB4713"/>
    <w:rsid w:val="00EB53B4"/>
    <w:rsid w:val="00EB545F"/>
    <w:rsid w:val="00EB5CA2"/>
    <w:rsid w:val="00EB617C"/>
    <w:rsid w:val="00EB655B"/>
    <w:rsid w:val="00EB686A"/>
    <w:rsid w:val="00EB6906"/>
    <w:rsid w:val="00EB69E7"/>
    <w:rsid w:val="00EB6E8B"/>
    <w:rsid w:val="00EB6F2D"/>
    <w:rsid w:val="00EB71A6"/>
    <w:rsid w:val="00EB7366"/>
    <w:rsid w:val="00EB75F8"/>
    <w:rsid w:val="00EB77A7"/>
    <w:rsid w:val="00EB7B65"/>
    <w:rsid w:val="00EC0061"/>
    <w:rsid w:val="00EC07E4"/>
    <w:rsid w:val="00EC08A7"/>
    <w:rsid w:val="00EC0DBB"/>
    <w:rsid w:val="00EC1640"/>
    <w:rsid w:val="00EC1974"/>
    <w:rsid w:val="00EC1C75"/>
    <w:rsid w:val="00EC349E"/>
    <w:rsid w:val="00EC3556"/>
    <w:rsid w:val="00EC37EE"/>
    <w:rsid w:val="00EC387D"/>
    <w:rsid w:val="00EC4168"/>
    <w:rsid w:val="00EC42A2"/>
    <w:rsid w:val="00EC42AA"/>
    <w:rsid w:val="00EC45A2"/>
    <w:rsid w:val="00EC4714"/>
    <w:rsid w:val="00EC4971"/>
    <w:rsid w:val="00EC499C"/>
    <w:rsid w:val="00EC49B4"/>
    <w:rsid w:val="00EC4DAF"/>
    <w:rsid w:val="00EC501D"/>
    <w:rsid w:val="00EC5140"/>
    <w:rsid w:val="00EC5266"/>
    <w:rsid w:val="00EC58E9"/>
    <w:rsid w:val="00EC5CF5"/>
    <w:rsid w:val="00EC5FD1"/>
    <w:rsid w:val="00EC6125"/>
    <w:rsid w:val="00EC6229"/>
    <w:rsid w:val="00EC68DA"/>
    <w:rsid w:val="00EC6CB0"/>
    <w:rsid w:val="00EC6D2E"/>
    <w:rsid w:val="00EC6E51"/>
    <w:rsid w:val="00EC7004"/>
    <w:rsid w:val="00EC70C6"/>
    <w:rsid w:val="00EC748C"/>
    <w:rsid w:val="00EC74CD"/>
    <w:rsid w:val="00EC78BF"/>
    <w:rsid w:val="00ED0725"/>
    <w:rsid w:val="00ED0A26"/>
    <w:rsid w:val="00ED0E46"/>
    <w:rsid w:val="00ED1148"/>
    <w:rsid w:val="00ED12F8"/>
    <w:rsid w:val="00ED1BDC"/>
    <w:rsid w:val="00ED2377"/>
    <w:rsid w:val="00ED2522"/>
    <w:rsid w:val="00ED2596"/>
    <w:rsid w:val="00ED25B4"/>
    <w:rsid w:val="00ED2D13"/>
    <w:rsid w:val="00ED3260"/>
    <w:rsid w:val="00ED32FE"/>
    <w:rsid w:val="00ED358E"/>
    <w:rsid w:val="00ED3779"/>
    <w:rsid w:val="00ED3810"/>
    <w:rsid w:val="00ED4431"/>
    <w:rsid w:val="00ED45BC"/>
    <w:rsid w:val="00ED4998"/>
    <w:rsid w:val="00ED55AB"/>
    <w:rsid w:val="00ED593E"/>
    <w:rsid w:val="00ED5941"/>
    <w:rsid w:val="00ED6643"/>
    <w:rsid w:val="00ED68B4"/>
    <w:rsid w:val="00ED6E80"/>
    <w:rsid w:val="00ED6E9B"/>
    <w:rsid w:val="00ED6F8B"/>
    <w:rsid w:val="00ED7086"/>
    <w:rsid w:val="00ED73AA"/>
    <w:rsid w:val="00ED77A8"/>
    <w:rsid w:val="00ED7D88"/>
    <w:rsid w:val="00ED7EC5"/>
    <w:rsid w:val="00EE0687"/>
    <w:rsid w:val="00EE0DC7"/>
    <w:rsid w:val="00EE0DFD"/>
    <w:rsid w:val="00EE0E2E"/>
    <w:rsid w:val="00EE0E53"/>
    <w:rsid w:val="00EE0ECF"/>
    <w:rsid w:val="00EE12CB"/>
    <w:rsid w:val="00EE1910"/>
    <w:rsid w:val="00EE1A56"/>
    <w:rsid w:val="00EE1B15"/>
    <w:rsid w:val="00EE1D1F"/>
    <w:rsid w:val="00EE1D50"/>
    <w:rsid w:val="00EE2D14"/>
    <w:rsid w:val="00EE31F8"/>
    <w:rsid w:val="00EE3245"/>
    <w:rsid w:val="00EE3302"/>
    <w:rsid w:val="00EE3550"/>
    <w:rsid w:val="00EE35BE"/>
    <w:rsid w:val="00EE3C3B"/>
    <w:rsid w:val="00EE40C5"/>
    <w:rsid w:val="00EE4160"/>
    <w:rsid w:val="00EE4510"/>
    <w:rsid w:val="00EE4605"/>
    <w:rsid w:val="00EE48D5"/>
    <w:rsid w:val="00EE4AEE"/>
    <w:rsid w:val="00EE4C08"/>
    <w:rsid w:val="00EE5140"/>
    <w:rsid w:val="00EE531E"/>
    <w:rsid w:val="00EE5486"/>
    <w:rsid w:val="00EE56CD"/>
    <w:rsid w:val="00EE5A6F"/>
    <w:rsid w:val="00EE5C2E"/>
    <w:rsid w:val="00EE5E3A"/>
    <w:rsid w:val="00EE63FE"/>
    <w:rsid w:val="00EE7510"/>
    <w:rsid w:val="00EE7542"/>
    <w:rsid w:val="00EE7A68"/>
    <w:rsid w:val="00EE7C57"/>
    <w:rsid w:val="00EF017E"/>
    <w:rsid w:val="00EF044B"/>
    <w:rsid w:val="00EF07CE"/>
    <w:rsid w:val="00EF086A"/>
    <w:rsid w:val="00EF08D1"/>
    <w:rsid w:val="00EF09AE"/>
    <w:rsid w:val="00EF0A3F"/>
    <w:rsid w:val="00EF10C3"/>
    <w:rsid w:val="00EF23A9"/>
    <w:rsid w:val="00EF2476"/>
    <w:rsid w:val="00EF25F7"/>
    <w:rsid w:val="00EF292A"/>
    <w:rsid w:val="00EF29F8"/>
    <w:rsid w:val="00EF2F59"/>
    <w:rsid w:val="00EF3344"/>
    <w:rsid w:val="00EF35B9"/>
    <w:rsid w:val="00EF3650"/>
    <w:rsid w:val="00EF38FC"/>
    <w:rsid w:val="00EF3E20"/>
    <w:rsid w:val="00EF43B6"/>
    <w:rsid w:val="00EF46AE"/>
    <w:rsid w:val="00EF48B4"/>
    <w:rsid w:val="00EF4A13"/>
    <w:rsid w:val="00EF4B96"/>
    <w:rsid w:val="00EF4C0F"/>
    <w:rsid w:val="00EF4FBD"/>
    <w:rsid w:val="00EF502A"/>
    <w:rsid w:val="00EF50B5"/>
    <w:rsid w:val="00EF512C"/>
    <w:rsid w:val="00EF5286"/>
    <w:rsid w:val="00EF538F"/>
    <w:rsid w:val="00EF542E"/>
    <w:rsid w:val="00EF6185"/>
    <w:rsid w:val="00EF61D3"/>
    <w:rsid w:val="00EF6317"/>
    <w:rsid w:val="00EF6594"/>
    <w:rsid w:val="00EF6696"/>
    <w:rsid w:val="00EF6E90"/>
    <w:rsid w:val="00EF7181"/>
    <w:rsid w:val="00EF79BD"/>
    <w:rsid w:val="00EF7BD7"/>
    <w:rsid w:val="00F00182"/>
    <w:rsid w:val="00F002DC"/>
    <w:rsid w:val="00F00425"/>
    <w:rsid w:val="00F0065A"/>
    <w:rsid w:val="00F0067A"/>
    <w:rsid w:val="00F00C0E"/>
    <w:rsid w:val="00F01020"/>
    <w:rsid w:val="00F014A5"/>
    <w:rsid w:val="00F018E8"/>
    <w:rsid w:val="00F01D47"/>
    <w:rsid w:val="00F021D5"/>
    <w:rsid w:val="00F02771"/>
    <w:rsid w:val="00F028EF"/>
    <w:rsid w:val="00F03340"/>
    <w:rsid w:val="00F03514"/>
    <w:rsid w:val="00F035DF"/>
    <w:rsid w:val="00F03C3E"/>
    <w:rsid w:val="00F03FF1"/>
    <w:rsid w:val="00F0410B"/>
    <w:rsid w:val="00F04284"/>
    <w:rsid w:val="00F045F9"/>
    <w:rsid w:val="00F04B21"/>
    <w:rsid w:val="00F04C59"/>
    <w:rsid w:val="00F04D47"/>
    <w:rsid w:val="00F05A02"/>
    <w:rsid w:val="00F05BB2"/>
    <w:rsid w:val="00F06230"/>
    <w:rsid w:val="00F062E6"/>
    <w:rsid w:val="00F063AE"/>
    <w:rsid w:val="00F06A5F"/>
    <w:rsid w:val="00F06A61"/>
    <w:rsid w:val="00F06ADE"/>
    <w:rsid w:val="00F06C4A"/>
    <w:rsid w:val="00F0712F"/>
    <w:rsid w:val="00F071DF"/>
    <w:rsid w:val="00F07261"/>
    <w:rsid w:val="00F072FE"/>
    <w:rsid w:val="00F07551"/>
    <w:rsid w:val="00F07CDF"/>
    <w:rsid w:val="00F07F87"/>
    <w:rsid w:val="00F104CD"/>
    <w:rsid w:val="00F1054A"/>
    <w:rsid w:val="00F105BC"/>
    <w:rsid w:val="00F10C08"/>
    <w:rsid w:val="00F10C29"/>
    <w:rsid w:val="00F10DC6"/>
    <w:rsid w:val="00F10E85"/>
    <w:rsid w:val="00F10EA4"/>
    <w:rsid w:val="00F1168A"/>
    <w:rsid w:val="00F118E3"/>
    <w:rsid w:val="00F11C7D"/>
    <w:rsid w:val="00F1214E"/>
    <w:rsid w:val="00F12C10"/>
    <w:rsid w:val="00F13C96"/>
    <w:rsid w:val="00F13F94"/>
    <w:rsid w:val="00F1416E"/>
    <w:rsid w:val="00F142F6"/>
    <w:rsid w:val="00F14515"/>
    <w:rsid w:val="00F14693"/>
    <w:rsid w:val="00F146D8"/>
    <w:rsid w:val="00F147AC"/>
    <w:rsid w:val="00F14DA2"/>
    <w:rsid w:val="00F14E7C"/>
    <w:rsid w:val="00F15429"/>
    <w:rsid w:val="00F154C8"/>
    <w:rsid w:val="00F156B2"/>
    <w:rsid w:val="00F16004"/>
    <w:rsid w:val="00F160C5"/>
    <w:rsid w:val="00F1636B"/>
    <w:rsid w:val="00F16AEE"/>
    <w:rsid w:val="00F16C1C"/>
    <w:rsid w:val="00F16CFE"/>
    <w:rsid w:val="00F16EA3"/>
    <w:rsid w:val="00F176CA"/>
    <w:rsid w:val="00F17D55"/>
    <w:rsid w:val="00F202A1"/>
    <w:rsid w:val="00F208FD"/>
    <w:rsid w:val="00F20E25"/>
    <w:rsid w:val="00F21101"/>
    <w:rsid w:val="00F2178B"/>
    <w:rsid w:val="00F219D1"/>
    <w:rsid w:val="00F22025"/>
    <w:rsid w:val="00F22172"/>
    <w:rsid w:val="00F22711"/>
    <w:rsid w:val="00F227F8"/>
    <w:rsid w:val="00F22D22"/>
    <w:rsid w:val="00F22E5F"/>
    <w:rsid w:val="00F230AB"/>
    <w:rsid w:val="00F23367"/>
    <w:rsid w:val="00F23B70"/>
    <w:rsid w:val="00F23C46"/>
    <w:rsid w:val="00F23D89"/>
    <w:rsid w:val="00F23E57"/>
    <w:rsid w:val="00F24082"/>
    <w:rsid w:val="00F2436B"/>
    <w:rsid w:val="00F2494F"/>
    <w:rsid w:val="00F26223"/>
    <w:rsid w:val="00F26702"/>
    <w:rsid w:val="00F26F38"/>
    <w:rsid w:val="00F27224"/>
    <w:rsid w:val="00F276E5"/>
    <w:rsid w:val="00F27905"/>
    <w:rsid w:val="00F279D5"/>
    <w:rsid w:val="00F30097"/>
    <w:rsid w:val="00F3037D"/>
    <w:rsid w:val="00F3070A"/>
    <w:rsid w:val="00F30722"/>
    <w:rsid w:val="00F30818"/>
    <w:rsid w:val="00F30989"/>
    <w:rsid w:val="00F31528"/>
    <w:rsid w:val="00F31898"/>
    <w:rsid w:val="00F319A0"/>
    <w:rsid w:val="00F31A7C"/>
    <w:rsid w:val="00F31F6A"/>
    <w:rsid w:val="00F32108"/>
    <w:rsid w:val="00F323D0"/>
    <w:rsid w:val="00F32703"/>
    <w:rsid w:val="00F3271F"/>
    <w:rsid w:val="00F3278D"/>
    <w:rsid w:val="00F329FE"/>
    <w:rsid w:val="00F33112"/>
    <w:rsid w:val="00F33443"/>
    <w:rsid w:val="00F33676"/>
    <w:rsid w:val="00F33892"/>
    <w:rsid w:val="00F33A37"/>
    <w:rsid w:val="00F33BBA"/>
    <w:rsid w:val="00F33D33"/>
    <w:rsid w:val="00F347E5"/>
    <w:rsid w:val="00F34B4F"/>
    <w:rsid w:val="00F34E1E"/>
    <w:rsid w:val="00F356BA"/>
    <w:rsid w:val="00F35907"/>
    <w:rsid w:val="00F35C1F"/>
    <w:rsid w:val="00F36D7B"/>
    <w:rsid w:val="00F373CC"/>
    <w:rsid w:val="00F37612"/>
    <w:rsid w:val="00F37864"/>
    <w:rsid w:val="00F37ACA"/>
    <w:rsid w:val="00F4042E"/>
    <w:rsid w:val="00F40439"/>
    <w:rsid w:val="00F405C6"/>
    <w:rsid w:val="00F4082C"/>
    <w:rsid w:val="00F4090C"/>
    <w:rsid w:val="00F41024"/>
    <w:rsid w:val="00F412D5"/>
    <w:rsid w:val="00F413B8"/>
    <w:rsid w:val="00F41908"/>
    <w:rsid w:val="00F41A5F"/>
    <w:rsid w:val="00F41E13"/>
    <w:rsid w:val="00F424B7"/>
    <w:rsid w:val="00F424BF"/>
    <w:rsid w:val="00F425B9"/>
    <w:rsid w:val="00F42E09"/>
    <w:rsid w:val="00F42EBE"/>
    <w:rsid w:val="00F42F80"/>
    <w:rsid w:val="00F43086"/>
    <w:rsid w:val="00F43098"/>
    <w:rsid w:val="00F43A29"/>
    <w:rsid w:val="00F43ABB"/>
    <w:rsid w:val="00F44064"/>
    <w:rsid w:val="00F44851"/>
    <w:rsid w:val="00F4497E"/>
    <w:rsid w:val="00F449D8"/>
    <w:rsid w:val="00F453BB"/>
    <w:rsid w:val="00F453F1"/>
    <w:rsid w:val="00F455EB"/>
    <w:rsid w:val="00F45886"/>
    <w:rsid w:val="00F459C7"/>
    <w:rsid w:val="00F45A04"/>
    <w:rsid w:val="00F45B6E"/>
    <w:rsid w:val="00F45CE2"/>
    <w:rsid w:val="00F474BE"/>
    <w:rsid w:val="00F47500"/>
    <w:rsid w:val="00F477A0"/>
    <w:rsid w:val="00F47984"/>
    <w:rsid w:val="00F5040C"/>
    <w:rsid w:val="00F504B7"/>
    <w:rsid w:val="00F50B57"/>
    <w:rsid w:val="00F50CEF"/>
    <w:rsid w:val="00F50E75"/>
    <w:rsid w:val="00F50E7B"/>
    <w:rsid w:val="00F519CA"/>
    <w:rsid w:val="00F51F2E"/>
    <w:rsid w:val="00F52129"/>
    <w:rsid w:val="00F52333"/>
    <w:rsid w:val="00F52F4E"/>
    <w:rsid w:val="00F5339B"/>
    <w:rsid w:val="00F53651"/>
    <w:rsid w:val="00F53C13"/>
    <w:rsid w:val="00F54D14"/>
    <w:rsid w:val="00F551BF"/>
    <w:rsid w:val="00F5520E"/>
    <w:rsid w:val="00F55B1A"/>
    <w:rsid w:val="00F55CD0"/>
    <w:rsid w:val="00F5673D"/>
    <w:rsid w:val="00F568D9"/>
    <w:rsid w:val="00F56E30"/>
    <w:rsid w:val="00F579C2"/>
    <w:rsid w:val="00F57AB2"/>
    <w:rsid w:val="00F604AD"/>
    <w:rsid w:val="00F60595"/>
    <w:rsid w:val="00F606CC"/>
    <w:rsid w:val="00F60AC8"/>
    <w:rsid w:val="00F60C29"/>
    <w:rsid w:val="00F60E54"/>
    <w:rsid w:val="00F616BF"/>
    <w:rsid w:val="00F61EF2"/>
    <w:rsid w:val="00F62406"/>
    <w:rsid w:val="00F62AC1"/>
    <w:rsid w:val="00F62D66"/>
    <w:rsid w:val="00F63506"/>
    <w:rsid w:val="00F6390B"/>
    <w:rsid w:val="00F63989"/>
    <w:rsid w:val="00F651DA"/>
    <w:rsid w:val="00F65A9E"/>
    <w:rsid w:val="00F662AD"/>
    <w:rsid w:val="00F663A4"/>
    <w:rsid w:val="00F66DB0"/>
    <w:rsid w:val="00F67392"/>
    <w:rsid w:val="00F677AE"/>
    <w:rsid w:val="00F70401"/>
    <w:rsid w:val="00F708F5"/>
    <w:rsid w:val="00F70C6C"/>
    <w:rsid w:val="00F70E1C"/>
    <w:rsid w:val="00F71262"/>
    <w:rsid w:val="00F71292"/>
    <w:rsid w:val="00F7139F"/>
    <w:rsid w:val="00F713CF"/>
    <w:rsid w:val="00F7144B"/>
    <w:rsid w:val="00F714A4"/>
    <w:rsid w:val="00F71904"/>
    <w:rsid w:val="00F71A90"/>
    <w:rsid w:val="00F72197"/>
    <w:rsid w:val="00F7258A"/>
    <w:rsid w:val="00F72C6C"/>
    <w:rsid w:val="00F72FD3"/>
    <w:rsid w:val="00F7321E"/>
    <w:rsid w:val="00F733FC"/>
    <w:rsid w:val="00F73EE0"/>
    <w:rsid w:val="00F7430E"/>
    <w:rsid w:val="00F745FD"/>
    <w:rsid w:val="00F74E8C"/>
    <w:rsid w:val="00F750F1"/>
    <w:rsid w:val="00F75FEB"/>
    <w:rsid w:val="00F760BA"/>
    <w:rsid w:val="00F760F3"/>
    <w:rsid w:val="00F765F2"/>
    <w:rsid w:val="00F76801"/>
    <w:rsid w:val="00F7683A"/>
    <w:rsid w:val="00F76845"/>
    <w:rsid w:val="00F76F3A"/>
    <w:rsid w:val="00F77061"/>
    <w:rsid w:val="00F77074"/>
    <w:rsid w:val="00F771B2"/>
    <w:rsid w:val="00F773FE"/>
    <w:rsid w:val="00F77735"/>
    <w:rsid w:val="00F77D26"/>
    <w:rsid w:val="00F77DD4"/>
    <w:rsid w:val="00F8004D"/>
    <w:rsid w:val="00F80B6F"/>
    <w:rsid w:val="00F80BE6"/>
    <w:rsid w:val="00F80E1F"/>
    <w:rsid w:val="00F80EF4"/>
    <w:rsid w:val="00F81160"/>
    <w:rsid w:val="00F8127D"/>
    <w:rsid w:val="00F81B00"/>
    <w:rsid w:val="00F81B98"/>
    <w:rsid w:val="00F81E13"/>
    <w:rsid w:val="00F81E57"/>
    <w:rsid w:val="00F827FF"/>
    <w:rsid w:val="00F82979"/>
    <w:rsid w:val="00F831BD"/>
    <w:rsid w:val="00F8343F"/>
    <w:rsid w:val="00F8352F"/>
    <w:rsid w:val="00F836B4"/>
    <w:rsid w:val="00F83AF4"/>
    <w:rsid w:val="00F83FE5"/>
    <w:rsid w:val="00F842A4"/>
    <w:rsid w:val="00F8443C"/>
    <w:rsid w:val="00F844AA"/>
    <w:rsid w:val="00F8465A"/>
    <w:rsid w:val="00F84E8E"/>
    <w:rsid w:val="00F851FB"/>
    <w:rsid w:val="00F85340"/>
    <w:rsid w:val="00F8535A"/>
    <w:rsid w:val="00F85484"/>
    <w:rsid w:val="00F854A6"/>
    <w:rsid w:val="00F863EC"/>
    <w:rsid w:val="00F86ACB"/>
    <w:rsid w:val="00F86C43"/>
    <w:rsid w:val="00F8759F"/>
    <w:rsid w:val="00F875A8"/>
    <w:rsid w:val="00F87CA2"/>
    <w:rsid w:val="00F909DC"/>
    <w:rsid w:val="00F911E7"/>
    <w:rsid w:val="00F913DE"/>
    <w:rsid w:val="00F9145B"/>
    <w:rsid w:val="00F9148B"/>
    <w:rsid w:val="00F91E27"/>
    <w:rsid w:val="00F91E86"/>
    <w:rsid w:val="00F92232"/>
    <w:rsid w:val="00F9226E"/>
    <w:rsid w:val="00F92B00"/>
    <w:rsid w:val="00F92E05"/>
    <w:rsid w:val="00F92E41"/>
    <w:rsid w:val="00F92EBF"/>
    <w:rsid w:val="00F9309A"/>
    <w:rsid w:val="00F940D2"/>
    <w:rsid w:val="00F9430E"/>
    <w:rsid w:val="00F94340"/>
    <w:rsid w:val="00F94757"/>
    <w:rsid w:val="00F9523F"/>
    <w:rsid w:val="00F96309"/>
    <w:rsid w:val="00F9645F"/>
    <w:rsid w:val="00F967CD"/>
    <w:rsid w:val="00F96B81"/>
    <w:rsid w:val="00F96D88"/>
    <w:rsid w:val="00F96E02"/>
    <w:rsid w:val="00F975B3"/>
    <w:rsid w:val="00F97BCD"/>
    <w:rsid w:val="00F97F3C"/>
    <w:rsid w:val="00FA0CA9"/>
    <w:rsid w:val="00FA0E22"/>
    <w:rsid w:val="00FA0FD4"/>
    <w:rsid w:val="00FA1414"/>
    <w:rsid w:val="00FA1580"/>
    <w:rsid w:val="00FA1A4B"/>
    <w:rsid w:val="00FA1DAF"/>
    <w:rsid w:val="00FA1F52"/>
    <w:rsid w:val="00FA2026"/>
    <w:rsid w:val="00FA2140"/>
    <w:rsid w:val="00FA24BE"/>
    <w:rsid w:val="00FA281C"/>
    <w:rsid w:val="00FA283A"/>
    <w:rsid w:val="00FA28D9"/>
    <w:rsid w:val="00FA2BAB"/>
    <w:rsid w:val="00FA2F67"/>
    <w:rsid w:val="00FA3A83"/>
    <w:rsid w:val="00FA3ACA"/>
    <w:rsid w:val="00FA3BDC"/>
    <w:rsid w:val="00FA3BFB"/>
    <w:rsid w:val="00FA4555"/>
    <w:rsid w:val="00FA4615"/>
    <w:rsid w:val="00FA4655"/>
    <w:rsid w:val="00FA4712"/>
    <w:rsid w:val="00FA47E9"/>
    <w:rsid w:val="00FA489C"/>
    <w:rsid w:val="00FA623B"/>
    <w:rsid w:val="00FA6A2D"/>
    <w:rsid w:val="00FA723C"/>
    <w:rsid w:val="00FA7BB7"/>
    <w:rsid w:val="00FB0430"/>
    <w:rsid w:val="00FB0437"/>
    <w:rsid w:val="00FB0819"/>
    <w:rsid w:val="00FB0D22"/>
    <w:rsid w:val="00FB0E6E"/>
    <w:rsid w:val="00FB1086"/>
    <w:rsid w:val="00FB112E"/>
    <w:rsid w:val="00FB1424"/>
    <w:rsid w:val="00FB15E4"/>
    <w:rsid w:val="00FB16EC"/>
    <w:rsid w:val="00FB1768"/>
    <w:rsid w:val="00FB1799"/>
    <w:rsid w:val="00FB1906"/>
    <w:rsid w:val="00FB232F"/>
    <w:rsid w:val="00FB2401"/>
    <w:rsid w:val="00FB252C"/>
    <w:rsid w:val="00FB282C"/>
    <w:rsid w:val="00FB2CC6"/>
    <w:rsid w:val="00FB2DDC"/>
    <w:rsid w:val="00FB33DB"/>
    <w:rsid w:val="00FB341F"/>
    <w:rsid w:val="00FB4033"/>
    <w:rsid w:val="00FB439F"/>
    <w:rsid w:val="00FB43AD"/>
    <w:rsid w:val="00FB487E"/>
    <w:rsid w:val="00FB488E"/>
    <w:rsid w:val="00FB4E04"/>
    <w:rsid w:val="00FB500B"/>
    <w:rsid w:val="00FB54D0"/>
    <w:rsid w:val="00FB56A2"/>
    <w:rsid w:val="00FB587D"/>
    <w:rsid w:val="00FB59D1"/>
    <w:rsid w:val="00FB5C53"/>
    <w:rsid w:val="00FB6015"/>
    <w:rsid w:val="00FB6070"/>
    <w:rsid w:val="00FB667F"/>
    <w:rsid w:val="00FB6831"/>
    <w:rsid w:val="00FB6E06"/>
    <w:rsid w:val="00FB71C9"/>
    <w:rsid w:val="00FB73AE"/>
    <w:rsid w:val="00FB74EE"/>
    <w:rsid w:val="00FB7E6A"/>
    <w:rsid w:val="00FB7EF7"/>
    <w:rsid w:val="00FC01FB"/>
    <w:rsid w:val="00FC0671"/>
    <w:rsid w:val="00FC096A"/>
    <w:rsid w:val="00FC0B03"/>
    <w:rsid w:val="00FC0C9B"/>
    <w:rsid w:val="00FC14A6"/>
    <w:rsid w:val="00FC1718"/>
    <w:rsid w:val="00FC178A"/>
    <w:rsid w:val="00FC1929"/>
    <w:rsid w:val="00FC1DD4"/>
    <w:rsid w:val="00FC25C6"/>
    <w:rsid w:val="00FC2BB1"/>
    <w:rsid w:val="00FC305E"/>
    <w:rsid w:val="00FC3248"/>
    <w:rsid w:val="00FC3265"/>
    <w:rsid w:val="00FC3A1D"/>
    <w:rsid w:val="00FC3D28"/>
    <w:rsid w:val="00FC4409"/>
    <w:rsid w:val="00FC46F0"/>
    <w:rsid w:val="00FC5414"/>
    <w:rsid w:val="00FC5991"/>
    <w:rsid w:val="00FC6AB0"/>
    <w:rsid w:val="00FC6E16"/>
    <w:rsid w:val="00FC75F9"/>
    <w:rsid w:val="00FC76EF"/>
    <w:rsid w:val="00FC77C8"/>
    <w:rsid w:val="00FC780B"/>
    <w:rsid w:val="00FC7A00"/>
    <w:rsid w:val="00FC7D2B"/>
    <w:rsid w:val="00FD000F"/>
    <w:rsid w:val="00FD025B"/>
    <w:rsid w:val="00FD0468"/>
    <w:rsid w:val="00FD0D8D"/>
    <w:rsid w:val="00FD112A"/>
    <w:rsid w:val="00FD13E6"/>
    <w:rsid w:val="00FD1611"/>
    <w:rsid w:val="00FD170B"/>
    <w:rsid w:val="00FD17B9"/>
    <w:rsid w:val="00FD1A5B"/>
    <w:rsid w:val="00FD22B5"/>
    <w:rsid w:val="00FD272A"/>
    <w:rsid w:val="00FD3179"/>
    <w:rsid w:val="00FD3492"/>
    <w:rsid w:val="00FD37CA"/>
    <w:rsid w:val="00FD3CD3"/>
    <w:rsid w:val="00FD4150"/>
    <w:rsid w:val="00FD41EA"/>
    <w:rsid w:val="00FD4939"/>
    <w:rsid w:val="00FD49B8"/>
    <w:rsid w:val="00FD4E68"/>
    <w:rsid w:val="00FD515A"/>
    <w:rsid w:val="00FD5182"/>
    <w:rsid w:val="00FD52F2"/>
    <w:rsid w:val="00FD53CF"/>
    <w:rsid w:val="00FD5400"/>
    <w:rsid w:val="00FD561D"/>
    <w:rsid w:val="00FD5882"/>
    <w:rsid w:val="00FD59CB"/>
    <w:rsid w:val="00FD5AEA"/>
    <w:rsid w:val="00FD636E"/>
    <w:rsid w:val="00FD6608"/>
    <w:rsid w:val="00FD6ACE"/>
    <w:rsid w:val="00FD6B56"/>
    <w:rsid w:val="00FD6C02"/>
    <w:rsid w:val="00FD6E3A"/>
    <w:rsid w:val="00FD7001"/>
    <w:rsid w:val="00FD72ED"/>
    <w:rsid w:val="00FD7300"/>
    <w:rsid w:val="00FD7877"/>
    <w:rsid w:val="00FD79E5"/>
    <w:rsid w:val="00FD7C88"/>
    <w:rsid w:val="00FE010E"/>
    <w:rsid w:val="00FE0333"/>
    <w:rsid w:val="00FE061F"/>
    <w:rsid w:val="00FE089A"/>
    <w:rsid w:val="00FE0B39"/>
    <w:rsid w:val="00FE0EDE"/>
    <w:rsid w:val="00FE101B"/>
    <w:rsid w:val="00FE1077"/>
    <w:rsid w:val="00FE1095"/>
    <w:rsid w:val="00FE15E1"/>
    <w:rsid w:val="00FE17DE"/>
    <w:rsid w:val="00FE1E57"/>
    <w:rsid w:val="00FE2374"/>
    <w:rsid w:val="00FE2450"/>
    <w:rsid w:val="00FE2A96"/>
    <w:rsid w:val="00FE2F07"/>
    <w:rsid w:val="00FE2F74"/>
    <w:rsid w:val="00FE3122"/>
    <w:rsid w:val="00FE31A5"/>
    <w:rsid w:val="00FE3208"/>
    <w:rsid w:val="00FE328D"/>
    <w:rsid w:val="00FE352B"/>
    <w:rsid w:val="00FE3832"/>
    <w:rsid w:val="00FE3B0A"/>
    <w:rsid w:val="00FE3B6C"/>
    <w:rsid w:val="00FE3C9D"/>
    <w:rsid w:val="00FE3F0C"/>
    <w:rsid w:val="00FE40E5"/>
    <w:rsid w:val="00FE4172"/>
    <w:rsid w:val="00FE41BF"/>
    <w:rsid w:val="00FE41EF"/>
    <w:rsid w:val="00FE4470"/>
    <w:rsid w:val="00FE45DA"/>
    <w:rsid w:val="00FE4D16"/>
    <w:rsid w:val="00FE57D8"/>
    <w:rsid w:val="00FE611B"/>
    <w:rsid w:val="00FE6207"/>
    <w:rsid w:val="00FE63AE"/>
    <w:rsid w:val="00FE644F"/>
    <w:rsid w:val="00FE66AA"/>
    <w:rsid w:val="00FE7126"/>
    <w:rsid w:val="00FE7480"/>
    <w:rsid w:val="00FE765D"/>
    <w:rsid w:val="00FF009C"/>
    <w:rsid w:val="00FF0134"/>
    <w:rsid w:val="00FF1716"/>
    <w:rsid w:val="00FF17E1"/>
    <w:rsid w:val="00FF1B42"/>
    <w:rsid w:val="00FF1B8F"/>
    <w:rsid w:val="00FF23D7"/>
    <w:rsid w:val="00FF23DD"/>
    <w:rsid w:val="00FF2AA3"/>
    <w:rsid w:val="00FF2AA4"/>
    <w:rsid w:val="00FF2DFD"/>
    <w:rsid w:val="00FF35D0"/>
    <w:rsid w:val="00FF3AF0"/>
    <w:rsid w:val="00FF3AF9"/>
    <w:rsid w:val="00FF3B26"/>
    <w:rsid w:val="00FF3DF8"/>
    <w:rsid w:val="00FF3EF1"/>
    <w:rsid w:val="00FF4711"/>
    <w:rsid w:val="00FF471B"/>
    <w:rsid w:val="00FF4858"/>
    <w:rsid w:val="00FF4C5F"/>
    <w:rsid w:val="00FF4C72"/>
    <w:rsid w:val="00FF5C1D"/>
    <w:rsid w:val="00FF5DB2"/>
    <w:rsid w:val="00FF5EF9"/>
    <w:rsid w:val="00FF69BE"/>
    <w:rsid w:val="00FF6A3F"/>
    <w:rsid w:val="00FF6B4F"/>
    <w:rsid w:val="00FF6D1A"/>
    <w:rsid w:val="00FF71CF"/>
    <w:rsid w:val="00FF727D"/>
    <w:rsid w:val="00FF748F"/>
    <w:rsid w:val="00FF7DA7"/>
    <w:rsid w:val="00FF7F2E"/>
    <w:rsid w:val="022E010D"/>
    <w:rsid w:val="040F6216"/>
    <w:rsid w:val="071FD5DB"/>
    <w:rsid w:val="094D1F74"/>
    <w:rsid w:val="0DAD607A"/>
    <w:rsid w:val="0E46F379"/>
    <w:rsid w:val="0EAB4380"/>
    <w:rsid w:val="10941954"/>
    <w:rsid w:val="10C21935"/>
    <w:rsid w:val="18AFB04E"/>
    <w:rsid w:val="18B4CD06"/>
    <w:rsid w:val="1D4FDE36"/>
    <w:rsid w:val="1E651A3F"/>
    <w:rsid w:val="260940A0"/>
    <w:rsid w:val="2893085D"/>
    <w:rsid w:val="28B63F54"/>
    <w:rsid w:val="2A8C2BA5"/>
    <w:rsid w:val="2FF37DA6"/>
    <w:rsid w:val="314EADDE"/>
    <w:rsid w:val="317CF0EE"/>
    <w:rsid w:val="31BA9B1B"/>
    <w:rsid w:val="32527401"/>
    <w:rsid w:val="32D9E1C3"/>
    <w:rsid w:val="33B94DC0"/>
    <w:rsid w:val="341CA9E8"/>
    <w:rsid w:val="35123E6E"/>
    <w:rsid w:val="393A0E5C"/>
    <w:rsid w:val="43876F9C"/>
    <w:rsid w:val="4D431B3D"/>
    <w:rsid w:val="4DB3C549"/>
    <w:rsid w:val="5277BC01"/>
    <w:rsid w:val="56A450C2"/>
    <w:rsid w:val="587D188B"/>
    <w:rsid w:val="626DEDD0"/>
    <w:rsid w:val="62D0CF5F"/>
    <w:rsid w:val="6832BCD4"/>
    <w:rsid w:val="695446D4"/>
    <w:rsid w:val="6AB77F12"/>
    <w:rsid w:val="74BADB66"/>
    <w:rsid w:val="7622014D"/>
    <w:rsid w:val="78B4F613"/>
    <w:rsid w:val="7B5F23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834F9"/>
  <w15:chartTrackingRefBased/>
  <w15:docId w15:val="{B7A09CA7-7B90-405E-9D94-39A3097A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uiPriority w:val="99"/>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customStyle="1" w:styleId="Default">
    <w:name w:val="Default"/>
    <w:rsid w:val="00C47F91"/>
    <w:pPr>
      <w:autoSpaceDE w:val="0"/>
      <w:autoSpaceDN w:val="0"/>
      <w:adjustRightInd w:val="0"/>
      <w:spacing w:before="0" w:after="0" w:line="240" w:lineRule="auto"/>
    </w:pPr>
    <w:rPr>
      <w:rFonts w:ascii="Times New Roman" w:hAnsi="Times New Roman" w:cs="Times New Roman"/>
      <w:color w:val="000000"/>
      <w:sz w:val="24"/>
      <w:szCs w:val="24"/>
    </w:rPr>
  </w:style>
  <w:style w:type="table" w:styleId="TableauGrille4-Accentuation5">
    <w:name w:val="Grid Table 4 Accent 5"/>
    <w:basedOn w:val="TableauNormal"/>
    <w:uiPriority w:val="49"/>
    <w:rsid w:val="004D029A"/>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exposant">
    <w:name w:val="exposant"/>
    <w:basedOn w:val="Policepardfaut"/>
    <w:rsid w:val="008228FB"/>
  </w:style>
  <w:style w:type="character" w:styleId="Mentionnonrsolue">
    <w:name w:val="Unresolved Mention"/>
    <w:basedOn w:val="Policepardfaut"/>
    <w:uiPriority w:val="99"/>
    <w:semiHidden/>
    <w:unhideWhenUsed/>
    <w:rsid w:val="00EC0061"/>
    <w:rPr>
      <w:color w:val="605E5C"/>
      <w:shd w:val="clear" w:color="auto" w:fill="E1DFDD"/>
    </w:rPr>
  </w:style>
  <w:style w:type="paragraph" w:customStyle="1" w:styleId="3-text">
    <w:name w:val="3-text"/>
    <w:basedOn w:val="Normal"/>
    <w:rsid w:val="00D677A7"/>
    <w:pPr>
      <w:spacing w:before="0" w:after="20" w:line="280" w:lineRule="exact"/>
      <w:jc w:val="both"/>
    </w:pPr>
    <w:rPr>
      <w:rFonts w:ascii="Century Schoolbook" w:eastAsia="Times New Roman" w:hAnsi="Century Schoolbook" w:cs="Times New Roman"/>
      <w:spacing w:val="-6"/>
    </w:rPr>
  </w:style>
  <w:style w:type="character" w:customStyle="1" w:styleId="hgkelc">
    <w:name w:val="hgkelc"/>
    <w:basedOn w:val="Policepardfaut"/>
    <w:rsid w:val="00D677A7"/>
  </w:style>
  <w:style w:type="paragraph" w:customStyle="1" w:styleId="tctexte">
    <w:name w:val="tctexte"/>
    <w:basedOn w:val="Normal"/>
    <w:rsid w:val="00026177"/>
    <w:pPr>
      <w:spacing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2F552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6459957">
      <w:bodyDiv w:val="1"/>
      <w:marLeft w:val="0"/>
      <w:marRight w:val="0"/>
      <w:marTop w:val="0"/>
      <w:marBottom w:val="0"/>
      <w:divBdr>
        <w:top w:val="none" w:sz="0" w:space="0" w:color="auto"/>
        <w:left w:val="none" w:sz="0" w:space="0" w:color="auto"/>
        <w:bottom w:val="none" w:sz="0" w:space="0" w:color="auto"/>
        <w:right w:val="none" w:sz="0" w:space="0" w:color="auto"/>
      </w:divBdr>
      <w:divsChild>
        <w:div w:id="92743983">
          <w:marLeft w:val="0"/>
          <w:marRight w:val="0"/>
          <w:marTop w:val="0"/>
          <w:marBottom w:val="0"/>
          <w:divBdr>
            <w:top w:val="none" w:sz="0" w:space="0" w:color="auto"/>
            <w:left w:val="none" w:sz="0" w:space="0" w:color="auto"/>
            <w:bottom w:val="none" w:sz="0" w:space="0" w:color="auto"/>
            <w:right w:val="none" w:sz="0" w:space="0" w:color="auto"/>
          </w:divBdr>
        </w:div>
        <w:div w:id="1478186628">
          <w:marLeft w:val="0"/>
          <w:marRight w:val="0"/>
          <w:marTop w:val="0"/>
          <w:marBottom w:val="0"/>
          <w:divBdr>
            <w:top w:val="none" w:sz="0" w:space="0" w:color="auto"/>
            <w:left w:val="none" w:sz="0" w:space="0" w:color="auto"/>
            <w:bottom w:val="none" w:sz="0" w:space="0" w:color="auto"/>
            <w:right w:val="none" w:sz="0" w:space="0" w:color="auto"/>
          </w:divBdr>
        </w:div>
        <w:div w:id="1946040857">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89152827">
      <w:bodyDiv w:val="1"/>
      <w:marLeft w:val="0"/>
      <w:marRight w:val="0"/>
      <w:marTop w:val="0"/>
      <w:marBottom w:val="0"/>
      <w:divBdr>
        <w:top w:val="none" w:sz="0" w:space="0" w:color="auto"/>
        <w:left w:val="none" w:sz="0" w:space="0" w:color="auto"/>
        <w:bottom w:val="none" w:sz="0" w:space="0" w:color="auto"/>
        <w:right w:val="none" w:sz="0" w:space="0" w:color="auto"/>
      </w:divBdr>
      <w:divsChild>
        <w:div w:id="21710079">
          <w:marLeft w:val="0"/>
          <w:marRight w:val="0"/>
          <w:marTop w:val="0"/>
          <w:marBottom w:val="0"/>
          <w:divBdr>
            <w:top w:val="none" w:sz="0" w:space="0" w:color="auto"/>
            <w:left w:val="none" w:sz="0" w:space="0" w:color="auto"/>
            <w:bottom w:val="none" w:sz="0" w:space="0" w:color="auto"/>
            <w:right w:val="none" w:sz="0" w:space="0" w:color="auto"/>
          </w:divBdr>
        </w:div>
        <w:div w:id="397871593">
          <w:marLeft w:val="0"/>
          <w:marRight w:val="0"/>
          <w:marTop w:val="0"/>
          <w:marBottom w:val="0"/>
          <w:divBdr>
            <w:top w:val="none" w:sz="0" w:space="0" w:color="auto"/>
            <w:left w:val="none" w:sz="0" w:space="0" w:color="auto"/>
            <w:bottom w:val="none" w:sz="0" w:space="0" w:color="auto"/>
            <w:right w:val="none" w:sz="0" w:space="0" w:color="auto"/>
          </w:divBdr>
        </w:div>
        <w:div w:id="510293564">
          <w:marLeft w:val="0"/>
          <w:marRight w:val="0"/>
          <w:marTop w:val="0"/>
          <w:marBottom w:val="0"/>
          <w:divBdr>
            <w:top w:val="none" w:sz="0" w:space="0" w:color="auto"/>
            <w:left w:val="none" w:sz="0" w:space="0" w:color="auto"/>
            <w:bottom w:val="none" w:sz="0" w:space="0" w:color="auto"/>
            <w:right w:val="none" w:sz="0" w:space="0" w:color="auto"/>
          </w:divBdr>
        </w:div>
        <w:div w:id="926500726">
          <w:marLeft w:val="0"/>
          <w:marRight w:val="0"/>
          <w:marTop w:val="0"/>
          <w:marBottom w:val="0"/>
          <w:divBdr>
            <w:top w:val="none" w:sz="0" w:space="0" w:color="auto"/>
            <w:left w:val="none" w:sz="0" w:space="0" w:color="auto"/>
            <w:bottom w:val="none" w:sz="0" w:space="0" w:color="auto"/>
            <w:right w:val="none" w:sz="0" w:space="0" w:color="auto"/>
          </w:divBdr>
        </w:div>
        <w:div w:id="1280531744">
          <w:marLeft w:val="0"/>
          <w:marRight w:val="0"/>
          <w:marTop w:val="0"/>
          <w:marBottom w:val="0"/>
          <w:divBdr>
            <w:top w:val="none" w:sz="0" w:space="0" w:color="auto"/>
            <w:left w:val="none" w:sz="0" w:space="0" w:color="auto"/>
            <w:bottom w:val="none" w:sz="0" w:space="0" w:color="auto"/>
            <w:right w:val="none" w:sz="0" w:space="0" w:color="auto"/>
          </w:divBdr>
        </w:div>
      </w:divsChild>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08764777">
      <w:bodyDiv w:val="1"/>
      <w:marLeft w:val="0"/>
      <w:marRight w:val="0"/>
      <w:marTop w:val="0"/>
      <w:marBottom w:val="0"/>
      <w:divBdr>
        <w:top w:val="none" w:sz="0" w:space="0" w:color="auto"/>
        <w:left w:val="none" w:sz="0" w:space="0" w:color="auto"/>
        <w:bottom w:val="none" w:sz="0" w:space="0" w:color="auto"/>
        <w:right w:val="none" w:sz="0" w:space="0" w:color="auto"/>
      </w:divBdr>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32207049">
      <w:bodyDiv w:val="1"/>
      <w:marLeft w:val="0"/>
      <w:marRight w:val="0"/>
      <w:marTop w:val="0"/>
      <w:marBottom w:val="0"/>
      <w:divBdr>
        <w:top w:val="none" w:sz="0" w:space="0" w:color="auto"/>
        <w:left w:val="none" w:sz="0" w:space="0" w:color="auto"/>
        <w:bottom w:val="none" w:sz="0" w:space="0" w:color="auto"/>
        <w:right w:val="none" w:sz="0" w:space="0" w:color="auto"/>
      </w:divBdr>
    </w:div>
    <w:div w:id="259803265">
      <w:bodyDiv w:val="1"/>
      <w:marLeft w:val="0"/>
      <w:marRight w:val="0"/>
      <w:marTop w:val="0"/>
      <w:marBottom w:val="0"/>
      <w:divBdr>
        <w:top w:val="none" w:sz="0" w:space="0" w:color="auto"/>
        <w:left w:val="none" w:sz="0" w:space="0" w:color="auto"/>
        <w:bottom w:val="none" w:sz="0" w:space="0" w:color="auto"/>
        <w:right w:val="none" w:sz="0" w:space="0" w:color="auto"/>
      </w:divBdr>
      <w:divsChild>
        <w:div w:id="62064417">
          <w:marLeft w:val="0"/>
          <w:marRight w:val="0"/>
          <w:marTop w:val="0"/>
          <w:marBottom w:val="0"/>
          <w:divBdr>
            <w:top w:val="none" w:sz="0" w:space="0" w:color="auto"/>
            <w:left w:val="none" w:sz="0" w:space="0" w:color="auto"/>
            <w:bottom w:val="none" w:sz="0" w:space="0" w:color="auto"/>
            <w:right w:val="none" w:sz="0" w:space="0" w:color="auto"/>
          </w:divBdr>
        </w:div>
        <w:div w:id="852379115">
          <w:marLeft w:val="0"/>
          <w:marRight w:val="0"/>
          <w:marTop w:val="0"/>
          <w:marBottom w:val="0"/>
          <w:divBdr>
            <w:top w:val="none" w:sz="0" w:space="0" w:color="auto"/>
            <w:left w:val="none" w:sz="0" w:space="0" w:color="auto"/>
            <w:bottom w:val="none" w:sz="0" w:space="0" w:color="auto"/>
            <w:right w:val="none" w:sz="0" w:space="0" w:color="auto"/>
          </w:divBdr>
        </w:div>
        <w:div w:id="2007510159">
          <w:marLeft w:val="0"/>
          <w:marRight w:val="0"/>
          <w:marTop w:val="0"/>
          <w:marBottom w:val="0"/>
          <w:divBdr>
            <w:top w:val="none" w:sz="0" w:space="0" w:color="auto"/>
            <w:left w:val="none" w:sz="0" w:space="0" w:color="auto"/>
            <w:bottom w:val="none" w:sz="0" w:space="0" w:color="auto"/>
            <w:right w:val="none" w:sz="0" w:space="0" w:color="auto"/>
          </w:divBdr>
        </w:div>
      </w:divsChild>
    </w:div>
    <w:div w:id="261575393">
      <w:bodyDiv w:val="1"/>
      <w:marLeft w:val="0"/>
      <w:marRight w:val="0"/>
      <w:marTop w:val="0"/>
      <w:marBottom w:val="0"/>
      <w:divBdr>
        <w:top w:val="none" w:sz="0" w:space="0" w:color="auto"/>
        <w:left w:val="none" w:sz="0" w:space="0" w:color="auto"/>
        <w:bottom w:val="none" w:sz="0" w:space="0" w:color="auto"/>
        <w:right w:val="none" w:sz="0" w:space="0" w:color="auto"/>
      </w:divBdr>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00692114">
      <w:bodyDiv w:val="1"/>
      <w:marLeft w:val="0"/>
      <w:marRight w:val="0"/>
      <w:marTop w:val="0"/>
      <w:marBottom w:val="0"/>
      <w:divBdr>
        <w:top w:val="none" w:sz="0" w:space="0" w:color="auto"/>
        <w:left w:val="none" w:sz="0" w:space="0" w:color="auto"/>
        <w:bottom w:val="none" w:sz="0" w:space="0" w:color="auto"/>
        <w:right w:val="none" w:sz="0" w:space="0" w:color="auto"/>
      </w:divBdr>
      <w:divsChild>
        <w:div w:id="1020200006">
          <w:marLeft w:val="0"/>
          <w:marRight w:val="0"/>
          <w:marTop w:val="0"/>
          <w:marBottom w:val="0"/>
          <w:divBdr>
            <w:top w:val="none" w:sz="0" w:space="0" w:color="auto"/>
            <w:left w:val="none" w:sz="0" w:space="0" w:color="auto"/>
            <w:bottom w:val="none" w:sz="0" w:space="0" w:color="auto"/>
            <w:right w:val="none" w:sz="0" w:space="0" w:color="auto"/>
          </w:divBdr>
        </w:div>
        <w:div w:id="1207716242">
          <w:marLeft w:val="0"/>
          <w:marRight w:val="0"/>
          <w:marTop w:val="0"/>
          <w:marBottom w:val="0"/>
          <w:divBdr>
            <w:top w:val="none" w:sz="0" w:space="0" w:color="auto"/>
            <w:left w:val="none" w:sz="0" w:space="0" w:color="auto"/>
            <w:bottom w:val="none" w:sz="0" w:space="0" w:color="auto"/>
            <w:right w:val="none" w:sz="0" w:space="0" w:color="auto"/>
          </w:divBdr>
        </w:div>
        <w:div w:id="2090619242">
          <w:marLeft w:val="0"/>
          <w:marRight w:val="0"/>
          <w:marTop w:val="0"/>
          <w:marBottom w:val="0"/>
          <w:divBdr>
            <w:top w:val="none" w:sz="0" w:space="0" w:color="auto"/>
            <w:left w:val="none" w:sz="0" w:space="0" w:color="auto"/>
            <w:bottom w:val="none" w:sz="0" w:space="0" w:color="auto"/>
            <w:right w:val="none" w:sz="0" w:space="0" w:color="auto"/>
          </w:divBdr>
        </w:div>
      </w:divsChild>
    </w:div>
    <w:div w:id="309289037">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3676147">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35832959">
      <w:bodyDiv w:val="1"/>
      <w:marLeft w:val="0"/>
      <w:marRight w:val="0"/>
      <w:marTop w:val="0"/>
      <w:marBottom w:val="0"/>
      <w:divBdr>
        <w:top w:val="none" w:sz="0" w:space="0" w:color="auto"/>
        <w:left w:val="none" w:sz="0" w:space="0" w:color="auto"/>
        <w:bottom w:val="none" w:sz="0" w:space="0" w:color="auto"/>
        <w:right w:val="none" w:sz="0" w:space="0" w:color="auto"/>
      </w:divBdr>
      <w:divsChild>
        <w:div w:id="57634811">
          <w:marLeft w:val="0"/>
          <w:marRight w:val="0"/>
          <w:marTop w:val="0"/>
          <w:marBottom w:val="0"/>
          <w:divBdr>
            <w:top w:val="none" w:sz="0" w:space="0" w:color="auto"/>
            <w:left w:val="none" w:sz="0" w:space="0" w:color="auto"/>
            <w:bottom w:val="none" w:sz="0" w:space="0" w:color="auto"/>
            <w:right w:val="none" w:sz="0" w:space="0" w:color="auto"/>
          </w:divBdr>
        </w:div>
        <w:div w:id="272639219">
          <w:marLeft w:val="0"/>
          <w:marRight w:val="0"/>
          <w:marTop w:val="0"/>
          <w:marBottom w:val="0"/>
          <w:divBdr>
            <w:top w:val="none" w:sz="0" w:space="0" w:color="auto"/>
            <w:left w:val="none" w:sz="0" w:space="0" w:color="auto"/>
            <w:bottom w:val="none" w:sz="0" w:space="0" w:color="auto"/>
            <w:right w:val="none" w:sz="0" w:space="0" w:color="auto"/>
          </w:divBdr>
        </w:div>
        <w:div w:id="338701494">
          <w:marLeft w:val="0"/>
          <w:marRight w:val="0"/>
          <w:marTop w:val="0"/>
          <w:marBottom w:val="0"/>
          <w:divBdr>
            <w:top w:val="none" w:sz="0" w:space="0" w:color="auto"/>
            <w:left w:val="none" w:sz="0" w:space="0" w:color="auto"/>
            <w:bottom w:val="none" w:sz="0" w:space="0" w:color="auto"/>
            <w:right w:val="none" w:sz="0" w:space="0" w:color="auto"/>
          </w:divBdr>
        </w:div>
        <w:div w:id="505899576">
          <w:marLeft w:val="0"/>
          <w:marRight w:val="0"/>
          <w:marTop w:val="0"/>
          <w:marBottom w:val="0"/>
          <w:divBdr>
            <w:top w:val="none" w:sz="0" w:space="0" w:color="auto"/>
            <w:left w:val="none" w:sz="0" w:space="0" w:color="auto"/>
            <w:bottom w:val="none" w:sz="0" w:space="0" w:color="auto"/>
            <w:right w:val="none" w:sz="0" w:space="0" w:color="auto"/>
          </w:divBdr>
        </w:div>
        <w:div w:id="506212036">
          <w:marLeft w:val="0"/>
          <w:marRight w:val="0"/>
          <w:marTop w:val="0"/>
          <w:marBottom w:val="0"/>
          <w:divBdr>
            <w:top w:val="none" w:sz="0" w:space="0" w:color="auto"/>
            <w:left w:val="none" w:sz="0" w:space="0" w:color="auto"/>
            <w:bottom w:val="none" w:sz="0" w:space="0" w:color="auto"/>
            <w:right w:val="none" w:sz="0" w:space="0" w:color="auto"/>
          </w:divBdr>
        </w:div>
        <w:div w:id="547647113">
          <w:marLeft w:val="0"/>
          <w:marRight w:val="0"/>
          <w:marTop w:val="0"/>
          <w:marBottom w:val="0"/>
          <w:divBdr>
            <w:top w:val="none" w:sz="0" w:space="0" w:color="auto"/>
            <w:left w:val="none" w:sz="0" w:space="0" w:color="auto"/>
            <w:bottom w:val="none" w:sz="0" w:space="0" w:color="auto"/>
            <w:right w:val="none" w:sz="0" w:space="0" w:color="auto"/>
          </w:divBdr>
        </w:div>
        <w:div w:id="665401256">
          <w:marLeft w:val="0"/>
          <w:marRight w:val="0"/>
          <w:marTop w:val="0"/>
          <w:marBottom w:val="0"/>
          <w:divBdr>
            <w:top w:val="none" w:sz="0" w:space="0" w:color="auto"/>
            <w:left w:val="none" w:sz="0" w:space="0" w:color="auto"/>
            <w:bottom w:val="none" w:sz="0" w:space="0" w:color="auto"/>
            <w:right w:val="none" w:sz="0" w:space="0" w:color="auto"/>
          </w:divBdr>
        </w:div>
        <w:div w:id="826747972">
          <w:marLeft w:val="0"/>
          <w:marRight w:val="0"/>
          <w:marTop w:val="0"/>
          <w:marBottom w:val="0"/>
          <w:divBdr>
            <w:top w:val="none" w:sz="0" w:space="0" w:color="auto"/>
            <w:left w:val="none" w:sz="0" w:space="0" w:color="auto"/>
            <w:bottom w:val="none" w:sz="0" w:space="0" w:color="auto"/>
            <w:right w:val="none" w:sz="0" w:space="0" w:color="auto"/>
          </w:divBdr>
        </w:div>
        <w:div w:id="847673058">
          <w:marLeft w:val="0"/>
          <w:marRight w:val="0"/>
          <w:marTop w:val="0"/>
          <w:marBottom w:val="0"/>
          <w:divBdr>
            <w:top w:val="none" w:sz="0" w:space="0" w:color="auto"/>
            <w:left w:val="none" w:sz="0" w:space="0" w:color="auto"/>
            <w:bottom w:val="none" w:sz="0" w:space="0" w:color="auto"/>
            <w:right w:val="none" w:sz="0" w:space="0" w:color="auto"/>
          </w:divBdr>
        </w:div>
        <w:div w:id="864447470">
          <w:marLeft w:val="0"/>
          <w:marRight w:val="0"/>
          <w:marTop w:val="0"/>
          <w:marBottom w:val="0"/>
          <w:divBdr>
            <w:top w:val="none" w:sz="0" w:space="0" w:color="auto"/>
            <w:left w:val="none" w:sz="0" w:space="0" w:color="auto"/>
            <w:bottom w:val="none" w:sz="0" w:space="0" w:color="auto"/>
            <w:right w:val="none" w:sz="0" w:space="0" w:color="auto"/>
          </w:divBdr>
        </w:div>
        <w:div w:id="1372996178">
          <w:marLeft w:val="0"/>
          <w:marRight w:val="0"/>
          <w:marTop w:val="0"/>
          <w:marBottom w:val="0"/>
          <w:divBdr>
            <w:top w:val="none" w:sz="0" w:space="0" w:color="auto"/>
            <w:left w:val="none" w:sz="0" w:space="0" w:color="auto"/>
            <w:bottom w:val="none" w:sz="0" w:space="0" w:color="auto"/>
            <w:right w:val="none" w:sz="0" w:space="0" w:color="auto"/>
          </w:divBdr>
        </w:div>
        <w:div w:id="1447576003">
          <w:marLeft w:val="0"/>
          <w:marRight w:val="0"/>
          <w:marTop w:val="0"/>
          <w:marBottom w:val="0"/>
          <w:divBdr>
            <w:top w:val="none" w:sz="0" w:space="0" w:color="auto"/>
            <w:left w:val="none" w:sz="0" w:space="0" w:color="auto"/>
            <w:bottom w:val="none" w:sz="0" w:space="0" w:color="auto"/>
            <w:right w:val="none" w:sz="0" w:space="0" w:color="auto"/>
          </w:divBdr>
        </w:div>
        <w:div w:id="1893539133">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3498179">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095605">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4142823">
      <w:bodyDiv w:val="1"/>
      <w:marLeft w:val="0"/>
      <w:marRight w:val="0"/>
      <w:marTop w:val="0"/>
      <w:marBottom w:val="0"/>
      <w:divBdr>
        <w:top w:val="none" w:sz="0" w:space="0" w:color="auto"/>
        <w:left w:val="none" w:sz="0" w:space="0" w:color="auto"/>
        <w:bottom w:val="none" w:sz="0" w:space="0" w:color="auto"/>
        <w:right w:val="none" w:sz="0" w:space="0" w:color="auto"/>
      </w:divBdr>
      <w:divsChild>
        <w:div w:id="42756473">
          <w:marLeft w:val="0"/>
          <w:marRight w:val="0"/>
          <w:marTop w:val="0"/>
          <w:marBottom w:val="0"/>
          <w:divBdr>
            <w:top w:val="none" w:sz="0" w:space="0" w:color="auto"/>
            <w:left w:val="none" w:sz="0" w:space="0" w:color="auto"/>
            <w:bottom w:val="none" w:sz="0" w:space="0" w:color="auto"/>
            <w:right w:val="none" w:sz="0" w:space="0" w:color="auto"/>
          </w:divBdr>
        </w:div>
        <w:div w:id="358892148">
          <w:marLeft w:val="0"/>
          <w:marRight w:val="0"/>
          <w:marTop w:val="0"/>
          <w:marBottom w:val="0"/>
          <w:divBdr>
            <w:top w:val="none" w:sz="0" w:space="0" w:color="auto"/>
            <w:left w:val="none" w:sz="0" w:space="0" w:color="auto"/>
            <w:bottom w:val="none" w:sz="0" w:space="0" w:color="auto"/>
            <w:right w:val="none" w:sz="0" w:space="0" w:color="auto"/>
          </w:divBdr>
        </w:div>
        <w:div w:id="797063667">
          <w:marLeft w:val="0"/>
          <w:marRight w:val="0"/>
          <w:marTop w:val="0"/>
          <w:marBottom w:val="0"/>
          <w:divBdr>
            <w:top w:val="none" w:sz="0" w:space="0" w:color="auto"/>
            <w:left w:val="none" w:sz="0" w:space="0" w:color="auto"/>
            <w:bottom w:val="none" w:sz="0" w:space="0" w:color="auto"/>
            <w:right w:val="none" w:sz="0" w:space="0" w:color="auto"/>
          </w:divBdr>
        </w:div>
        <w:div w:id="1031953154">
          <w:marLeft w:val="0"/>
          <w:marRight w:val="0"/>
          <w:marTop w:val="0"/>
          <w:marBottom w:val="0"/>
          <w:divBdr>
            <w:top w:val="none" w:sz="0" w:space="0" w:color="auto"/>
            <w:left w:val="none" w:sz="0" w:space="0" w:color="auto"/>
            <w:bottom w:val="none" w:sz="0" w:space="0" w:color="auto"/>
            <w:right w:val="none" w:sz="0" w:space="0" w:color="auto"/>
          </w:divBdr>
        </w:div>
        <w:div w:id="1140997506">
          <w:marLeft w:val="0"/>
          <w:marRight w:val="0"/>
          <w:marTop w:val="0"/>
          <w:marBottom w:val="0"/>
          <w:divBdr>
            <w:top w:val="none" w:sz="0" w:space="0" w:color="auto"/>
            <w:left w:val="none" w:sz="0" w:space="0" w:color="auto"/>
            <w:bottom w:val="none" w:sz="0" w:space="0" w:color="auto"/>
            <w:right w:val="none" w:sz="0" w:space="0" w:color="auto"/>
          </w:divBdr>
        </w:div>
        <w:div w:id="1748383218">
          <w:marLeft w:val="0"/>
          <w:marRight w:val="0"/>
          <w:marTop w:val="0"/>
          <w:marBottom w:val="0"/>
          <w:divBdr>
            <w:top w:val="none" w:sz="0" w:space="0" w:color="auto"/>
            <w:left w:val="none" w:sz="0" w:space="0" w:color="auto"/>
            <w:bottom w:val="none" w:sz="0" w:space="0" w:color="auto"/>
            <w:right w:val="none" w:sz="0" w:space="0" w:color="auto"/>
          </w:divBdr>
        </w:div>
        <w:div w:id="1817528585">
          <w:marLeft w:val="0"/>
          <w:marRight w:val="0"/>
          <w:marTop w:val="0"/>
          <w:marBottom w:val="0"/>
          <w:divBdr>
            <w:top w:val="none" w:sz="0" w:space="0" w:color="auto"/>
            <w:left w:val="none" w:sz="0" w:space="0" w:color="auto"/>
            <w:bottom w:val="none" w:sz="0" w:space="0" w:color="auto"/>
            <w:right w:val="none" w:sz="0" w:space="0" w:color="auto"/>
          </w:divBdr>
        </w:div>
        <w:div w:id="1906530437">
          <w:marLeft w:val="0"/>
          <w:marRight w:val="0"/>
          <w:marTop w:val="0"/>
          <w:marBottom w:val="0"/>
          <w:divBdr>
            <w:top w:val="none" w:sz="0" w:space="0" w:color="auto"/>
            <w:left w:val="none" w:sz="0" w:space="0" w:color="auto"/>
            <w:bottom w:val="none" w:sz="0" w:space="0" w:color="auto"/>
            <w:right w:val="none" w:sz="0" w:space="0" w:color="auto"/>
          </w:divBdr>
        </w:div>
        <w:div w:id="1924801008">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71160871">
      <w:bodyDiv w:val="1"/>
      <w:marLeft w:val="0"/>
      <w:marRight w:val="0"/>
      <w:marTop w:val="0"/>
      <w:marBottom w:val="0"/>
      <w:divBdr>
        <w:top w:val="none" w:sz="0" w:space="0" w:color="auto"/>
        <w:left w:val="none" w:sz="0" w:space="0" w:color="auto"/>
        <w:bottom w:val="none" w:sz="0" w:space="0" w:color="auto"/>
        <w:right w:val="none" w:sz="0" w:space="0" w:color="auto"/>
      </w:divBdr>
      <w:divsChild>
        <w:div w:id="159975563">
          <w:marLeft w:val="0"/>
          <w:marRight w:val="0"/>
          <w:marTop w:val="0"/>
          <w:marBottom w:val="0"/>
          <w:divBdr>
            <w:top w:val="none" w:sz="0" w:space="0" w:color="auto"/>
            <w:left w:val="none" w:sz="0" w:space="0" w:color="auto"/>
            <w:bottom w:val="none" w:sz="0" w:space="0" w:color="auto"/>
            <w:right w:val="none" w:sz="0" w:space="0" w:color="auto"/>
          </w:divBdr>
        </w:div>
        <w:div w:id="200825604">
          <w:marLeft w:val="0"/>
          <w:marRight w:val="0"/>
          <w:marTop w:val="0"/>
          <w:marBottom w:val="0"/>
          <w:divBdr>
            <w:top w:val="none" w:sz="0" w:space="0" w:color="auto"/>
            <w:left w:val="none" w:sz="0" w:space="0" w:color="auto"/>
            <w:bottom w:val="none" w:sz="0" w:space="0" w:color="auto"/>
            <w:right w:val="none" w:sz="0" w:space="0" w:color="auto"/>
          </w:divBdr>
        </w:div>
        <w:div w:id="1356350239">
          <w:marLeft w:val="0"/>
          <w:marRight w:val="0"/>
          <w:marTop w:val="0"/>
          <w:marBottom w:val="0"/>
          <w:divBdr>
            <w:top w:val="none" w:sz="0" w:space="0" w:color="auto"/>
            <w:left w:val="none" w:sz="0" w:space="0" w:color="auto"/>
            <w:bottom w:val="none" w:sz="0" w:space="0" w:color="auto"/>
            <w:right w:val="none" w:sz="0" w:space="0" w:color="auto"/>
          </w:divBdr>
        </w:div>
        <w:div w:id="1453817435">
          <w:marLeft w:val="0"/>
          <w:marRight w:val="0"/>
          <w:marTop w:val="0"/>
          <w:marBottom w:val="0"/>
          <w:divBdr>
            <w:top w:val="none" w:sz="0" w:space="0" w:color="auto"/>
            <w:left w:val="none" w:sz="0" w:space="0" w:color="auto"/>
            <w:bottom w:val="none" w:sz="0" w:space="0" w:color="auto"/>
            <w:right w:val="none" w:sz="0" w:space="0" w:color="auto"/>
          </w:divBdr>
        </w:div>
      </w:divsChild>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10432152">
      <w:bodyDiv w:val="1"/>
      <w:marLeft w:val="0"/>
      <w:marRight w:val="0"/>
      <w:marTop w:val="0"/>
      <w:marBottom w:val="0"/>
      <w:divBdr>
        <w:top w:val="none" w:sz="0" w:space="0" w:color="auto"/>
        <w:left w:val="none" w:sz="0" w:space="0" w:color="auto"/>
        <w:bottom w:val="none" w:sz="0" w:space="0" w:color="auto"/>
        <w:right w:val="none" w:sz="0" w:space="0" w:color="auto"/>
      </w:divBdr>
    </w:div>
    <w:div w:id="630213557">
      <w:bodyDiv w:val="1"/>
      <w:marLeft w:val="0"/>
      <w:marRight w:val="0"/>
      <w:marTop w:val="0"/>
      <w:marBottom w:val="0"/>
      <w:divBdr>
        <w:top w:val="none" w:sz="0" w:space="0" w:color="auto"/>
        <w:left w:val="none" w:sz="0" w:space="0" w:color="auto"/>
        <w:bottom w:val="none" w:sz="0" w:space="0" w:color="auto"/>
        <w:right w:val="none" w:sz="0" w:space="0" w:color="auto"/>
      </w:divBdr>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41159964">
      <w:bodyDiv w:val="1"/>
      <w:marLeft w:val="0"/>
      <w:marRight w:val="0"/>
      <w:marTop w:val="0"/>
      <w:marBottom w:val="0"/>
      <w:divBdr>
        <w:top w:val="none" w:sz="0" w:space="0" w:color="auto"/>
        <w:left w:val="none" w:sz="0" w:space="0" w:color="auto"/>
        <w:bottom w:val="none" w:sz="0" w:space="0" w:color="auto"/>
        <w:right w:val="none" w:sz="0" w:space="0" w:color="auto"/>
      </w:divBdr>
      <w:divsChild>
        <w:div w:id="281032940">
          <w:marLeft w:val="0"/>
          <w:marRight w:val="0"/>
          <w:marTop w:val="0"/>
          <w:marBottom w:val="0"/>
          <w:divBdr>
            <w:top w:val="none" w:sz="0" w:space="0" w:color="auto"/>
            <w:left w:val="none" w:sz="0" w:space="0" w:color="auto"/>
            <w:bottom w:val="none" w:sz="0" w:space="0" w:color="auto"/>
            <w:right w:val="none" w:sz="0" w:space="0" w:color="auto"/>
          </w:divBdr>
        </w:div>
        <w:div w:id="577859699">
          <w:marLeft w:val="0"/>
          <w:marRight w:val="0"/>
          <w:marTop w:val="0"/>
          <w:marBottom w:val="0"/>
          <w:divBdr>
            <w:top w:val="none" w:sz="0" w:space="0" w:color="auto"/>
            <w:left w:val="none" w:sz="0" w:space="0" w:color="auto"/>
            <w:bottom w:val="none" w:sz="0" w:space="0" w:color="auto"/>
            <w:right w:val="none" w:sz="0" w:space="0" w:color="auto"/>
          </w:divBdr>
        </w:div>
        <w:div w:id="686445551">
          <w:marLeft w:val="0"/>
          <w:marRight w:val="0"/>
          <w:marTop w:val="0"/>
          <w:marBottom w:val="0"/>
          <w:divBdr>
            <w:top w:val="none" w:sz="0" w:space="0" w:color="auto"/>
            <w:left w:val="none" w:sz="0" w:space="0" w:color="auto"/>
            <w:bottom w:val="none" w:sz="0" w:space="0" w:color="auto"/>
            <w:right w:val="none" w:sz="0" w:space="0" w:color="auto"/>
          </w:divBdr>
        </w:div>
        <w:div w:id="775052826">
          <w:marLeft w:val="0"/>
          <w:marRight w:val="0"/>
          <w:marTop w:val="0"/>
          <w:marBottom w:val="0"/>
          <w:divBdr>
            <w:top w:val="none" w:sz="0" w:space="0" w:color="auto"/>
            <w:left w:val="none" w:sz="0" w:space="0" w:color="auto"/>
            <w:bottom w:val="none" w:sz="0" w:space="0" w:color="auto"/>
            <w:right w:val="none" w:sz="0" w:space="0" w:color="auto"/>
          </w:divBdr>
        </w:div>
        <w:div w:id="927612605">
          <w:marLeft w:val="0"/>
          <w:marRight w:val="0"/>
          <w:marTop w:val="0"/>
          <w:marBottom w:val="0"/>
          <w:divBdr>
            <w:top w:val="none" w:sz="0" w:space="0" w:color="auto"/>
            <w:left w:val="none" w:sz="0" w:space="0" w:color="auto"/>
            <w:bottom w:val="none" w:sz="0" w:space="0" w:color="auto"/>
            <w:right w:val="none" w:sz="0" w:space="0" w:color="auto"/>
          </w:divBdr>
        </w:div>
        <w:div w:id="1316060373">
          <w:marLeft w:val="0"/>
          <w:marRight w:val="0"/>
          <w:marTop w:val="0"/>
          <w:marBottom w:val="0"/>
          <w:divBdr>
            <w:top w:val="none" w:sz="0" w:space="0" w:color="auto"/>
            <w:left w:val="none" w:sz="0" w:space="0" w:color="auto"/>
            <w:bottom w:val="none" w:sz="0" w:space="0" w:color="auto"/>
            <w:right w:val="none" w:sz="0" w:space="0" w:color="auto"/>
          </w:divBdr>
        </w:div>
        <w:div w:id="2107262532">
          <w:marLeft w:val="0"/>
          <w:marRight w:val="0"/>
          <w:marTop w:val="0"/>
          <w:marBottom w:val="0"/>
          <w:divBdr>
            <w:top w:val="none" w:sz="0" w:space="0" w:color="auto"/>
            <w:left w:val="none" w:sz="0" w:space="0" w:color="auto"/>
            <w:bottom w:val="none" w:sz="0" w:space="0" w:color="auto"/>
            <w:right w:val="none" w:sz="0" w:space="0" w:color="auto"/>
          </w:divBdr>
        </w:div>
      </w:divsChild>
    </w:div>
    <w:div w:id="658116827">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3944691">
      <w:bodyDiv w:val="1"/>
      <w:marLeft w:val="0"/>
      <w:marRight w:val="0"/>
      <w:marTop w:val="0"/>
      <w:marBottom w:val="0"/>
      <w:divBdr>
        <w:top w:val="none" w:sz="0" w:space="0" w:color="auto"/>
        <w:left w:val="none" w:sz="0" w:space="0" w:color="auto"/>
        <w:bottom w:val="none" w:sz="0" w:space="0" w:color="auto"/>
        <w:right w:val="none" w:sz="0" w:space="0" w:color="auto"/>
      </w:divBdr>
      <w:divsChild>
        <w:div w:id="461726888">
          <w:marLeft w:val="0"/>
          <w:marRight w:val="0"/>
          <w:marTop w:val="0"/>
          <w:marBottom w:val="0"/>
          <w:divBdr>
            <w:top w:val="none" w:sz="0" w:space="0" w:color="auto"/>
            <w:left w:val="none" w:sz="0" w:space="0" w:color="auto"/>
            <w:bottom w:val="none" w:sz="0" w:space="0" w:color="auto"/>
            <w:right w:val="none" w:sz="0" w:space="0" w:color="auto"/>
          </w:divBdr>
        </w:div>
        <w:div w:id="1703706000">
          <w:marLeft w:val="0"/>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28530342">
      <w:bodyDiv w:val="1"/>
      <w:marLeft w:val="0"/>
      <w:marRight w:val="0"/>
      <w:marTop w:val="0"/>
      <w:marBottom w:val="0"/>
      <w:divBdr>
        <w:top w:val="none" w:sz="0" w:space="0" w:color="auto"/>
        <w:left w:val="none" w:sz="0" w:space="0" w:color="auto"/>
        <w:bottom w:val="none" w:sz="0" w:space="0" w:color="auto"/>
        <w:right w:val="none" w:sz="0" w:space="0" w:color="auto"/>
      </w:divBdr>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45034267">
      <w:bodyDiv w:val="1"/>
      <w:marLeft w:val="0"/>
      <w:marRight w:val="0"/>
      <w:marTop w:val="0"/>
      <w:marBottom w:val="0"/>
      <w:divBdr>
        <w:top w:val="none" w:sz="0" w:space="0" w:color="auto"/>
        <w:left w:val="none" w:sz="0" w:space="0" w:color="auto"/>
        <w:bottom w:val="none" w:sz="0" w:space="0" w:color="auto"/>
        <w:right w:val="none" w:sz="0" w:space="0" w:color="auto"/>
      </w:divBdr>
      <w:divsChild>
        <w:div w:id="465122136">
          <w:marLeft w:val="0"/>
          <w:marRight w:val="0"/>
          <w:marTop w:val="0"/>
          <w:marBottom w:val="0"/>
          <w:divBdr>
            <w:top w:val="none" w:sz="0" w:space="0" w:color="auto"/>
            <w:left w:val="none" w:sz="0" w:space="0" w:color="auto"/>
            <w:bottom w:val="none" w:sz="0" w:space="0" w:color="auto"/>
            <w:right w:val="none" w:sz="0" w:space="0" w:color="auto"/>
          </w:divBdr>
        </w:div>
        <w:div w:id="1147555789">
          <w:marLeft w:val="0"/>
          <w:marRight w:val="0"/>
          <w:marTop w:val="0"/>
          <w:marBottom w:val="0"/>
          <w:divBdr>
            <w:top w:val="none" w:sz="0" w:space="0" w:color="auto"/>
            <w:left w:val="none" w:sz="0" w:space="0" w:color="auto"/>
            <w:bottom w:val="none" w:sz="0" w:space="0" w:color="auto"/>
            <w:right w:val="none" w:sz="0" w:space="0" w:color="auto"/>
          </w:divBdr>
        </w:div>
        <w:div w:id="1605459434">
          <w:marLeft w:val="0"/>
          <w:marRight w:val="0"/>
          <w:marTop w:val="0"/>
          <w:marBottom w:val="0"/>
          <w:divBdr>
            <w:top w:val="none" w:sz="0" w:space="0" w:color="auto"/>
            <w:left w:val="none" w:sz="0" w:space="0" w:color="auto"/>
            <w:bottom w:val="none" w:sz="0" w:space="0" w:color="auto"/>
            <w:right w:val="none" w:sz="0" w:space="0" w:color="auto"/>
          </w:divBdr>
        </w:div>
        <w:div w:id="2033414605">
          <w:marLeft w:val="0"/>
          <w:marRight w:val="0"/>
          <w:marTop w:val="0"/>
          <w:marBottom w:val="0"/>
          <w:divBdr>
            <w:top w:val="none" w:sz="0" w:space="0" w:color="auto"/>
            <w:left w:val="none" w:sz="0" w:space="0" w:color="auto"/>
            <w:bottom w:val="none" w:sz="0" w:space="0" w:color="auto"/>
            <w:right w:val="none" w:sz="0" w:space="0" w:color="auto"/>
          </w:divBdr>
        </w:div>
        <w:div w:id="2067096657">
          <w:marLeft w:val="0"/>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2238412">
      <w:bodyDiv w:val="1"/>
      <w:marLeft w:val="0"/>
      <w:marRight w:val="0"/>
      <w:marTop w:val="0"/>
      <w:marBottom w:val="0"/>
      <w:divBdr>
        <w:top w:val="none" w:sz="0" w:space="0" w:color="auto"/>
        <w:left w:val="none" w:sz="0" w:space="0" w:color="auto"/>
        <w:bottom w:val="none" w:sz="0" w:space="0" w:color="auto"/>
        <w:right w:val="none" w:sz="0" w:space="0" w:color="auto"/>
      </w:divBdr>
      <w:divsChild>
        <w:div w:id="23361024">
          <w:marLeft w:val="0"/>
          <w:marRight w:val="0"/>
          <w:marTop w:val="0"/>
          <w:marBottom w:val="0"/>
          <w:divBdr>
            <w:top w:val="none" w:sz="0" w:space="0" w:color="auto"/>
            <w:left w:val="none" w:sz="0" w:space="0" w:color="auto"/>
            <w:bottom w:val="none" w:sz="0" w:space="0" w:color="auto"/>
            <w:right w:val="none" w:sz="0" w:space="0" w:color="auto"/>
          </w:divBdr>
        </w:div>
        <w:div w:id="302928156">
          <w:marLeft w:val="0"/>
          <w:marRight w:val="0"/>
          <w:marTop w:val="0"/>
          <w:marBottom w:val="0"/>
          <w:divBdr>
            <w:top w:val="none" w:sz="0" w:space="0" w:color="auto"/>
            <w:left w:val="none" w:sz="0" w:space="0" w:color="auto"/>
            <w:bottom w:val="none" w:sz="0" w:space="0" w:color="auto"/>
            <w:right w:val="none" w:sz="0" w:space="0" w:color="auto"/>
          </w:divBdr>
        </w:div>
        <w:div w:id="367803428">
          <w:marLeft w:val="0"/>
          <w:marRight w:val="0"/>
          <w:marTop w:val="0"/>
          <w:marBottom w:val="0"/>
          <w:divBdr>
            <w:top w:val="none" w:sz="0" w:space="0" w:color="auto"/>
            <w:left w:val="none" w:sz="0" w:space="0" w:color="auto"/>
            <w:bottom w:val="none" w:sz="0" w:space="0" w:color="auto"/>
            <w:right w:val="none" w:sz="0" w:space="0" w:color="auto"/>
          </w:divBdr>
        </w:div>
        <w:div w:id="464658669">
          <w:marLeft w:val="0"/>
          <w:marRight w:val="0"/>
          <w:marTop w:val="0"/>
          <w:marBottom w:val="0"/>
          <w:divBdr>
            <w:top w:val="none" w:sz="0" w:space="0" w:color="auto"/>
            <w:left w:val="none" w:sz="0" w:space="0" w:color="auto"/>
            <w:bottom w:val="none" w:sz="0" w:space="0" w:color="auto"/>
            <w:right w:val="none" w:sz="0" w:space="0" w:color="auto"/>
          </w:divBdr>
        </w:div>
        <w:div w:id="719090344">
          <w:marLeft w:val="0"/>
          <w:marRight w:val="0"/>
          <w:marTop w:val="0"/>
          <w:marBottom w:val="0"/>
          <w:divBdr>
            <w:top w:val="none" w:sz="0" w:space="0" w:color="auto"/>
            <w:left w:val="none" w:sz="0" w:space="0" w:color="auto"/>
            <w:bottom w:val="none" w:sz="0" w:space="0" w:color="auto"/>
            <w:right w:val="none" w:sz="0" w:space="0" w:color="auto"/>
          </w:divBdr>
        </w:div>
        <w:div w:id="919288862">
          <w:marLeft w:val="0"/>
          <w:marRight w:val="0"/>
          <w:marTop w:val="0"/>
          <w:marBottom w:val="0"/>
          <w:divBdr>
            <w:top w:val="none" w:sz="0" w:space="0" w:color="auto"/>
            <w:left w:val="none" w:sz="0" w:space="0" w:color="auto"/>
            <w:bottom w:val="none" w:sz="0" w:space="0" w:color="auto"/>
            <w:right w:val="none" w:sz="0" w:space="0" w:color="auto"/>
          </w:divBdr>
        </w:div>
        <w:div w:id="1089275149">
          <w:marLeft w:val="0"/>
          <w:marRight w:val="0"/>
          <w:marTop w:val="0"/>
          <w:marBottom w:val="0"/>
          <w:divBdr>
            <w:top w:val="none" w:sz="0" w:space="0" w:color="auto"/>
            <w:left w:val="none" w:sz="0" w:space="0" w:color="auto"/>
            <w:bottom w:val="none" w:sz="0" w:space="0" w:color="auto"/>
            <w:right w:val="none" w:sz="0" w:space="0" w:color="auto"/>
          </w:divBdr>
        </w:div>
        <w:div w:id="1209491919">
          <w:marLeft w:val="0"/>
          <w:marRight w:val="0"/>
          <w:marTop w:val="0"/>
          <w:marBottom w:val="0"/>
          <w:divBdr>
            <w:top w:val="none" w:sz="0" w:space="0" w:color="auto"/>
            <w:left w:val="none" w:sz="0" w:space="0" w:color="auto"/>
            <w:bottom w:val="none" w:sz="0" w:space="0" w:color="auto"/>
            <w:right w:val="none" w:sz="0" w:space="0" w:color="auto"/>
          </w:divBdr>
        </w:div>
        <w:div w:id="1304850694">
          <w:marLeft w:val="0"/>
          <w:marRight w:val="0"/>
          <w:marTop w:val="0"/>
          <w:marBottom w:val="0"/>
          <w:divBdr>
            <w:top w:val="none" w:sz="0" w:space="0" w:color="auto"/>
            <w:left w:val="none" w:sz="0" w:space="0" w:color="auto"/>
            <w:bottom w:val="none" w:sz="0" w:space="0" w:color="auto"/>
            <w:right w:val="none" w:sz="0" w:space="0" w:color="auto"/>
          </w:divBdr>
        </w:div>
        <w:div w:id="1461068351">
          <w:marLeft w:val="0"/>
          <w:marRight w:val="0"/>
          <w:marTop w:val="0"/>
          <w:marBottom w:val="0"/>
          <w:divBdr>
            <w:top w:val="none" w:sz="0" w:space="0" w:color="auto"/>
            <w:left w:val="none" w:sz="0" w:space="0" w:color="auto"/>
            <w:bottom w:val="none" w:sz="0" w:space="0" w:color="auto"/>
            <w:right w:val="none" w:sz="0" w:space="0" w:color="auto"/>
          </w:divBdr>
        </w:div>
        <w:div w:id="1678802622">
          <w:marLeft w:val="0"/>
          <w:marRight w:val="0"/>
          <w:marTop w:val="0"/>
          <w:marBottom w:val="0"/>
          <w:divBdr>
            <w:top w:val="none" w:sz="0" w:space="0" w:color="auto"/>
            <w:left w:val="none" w:sz="0" w:space="0" w:color="auto"/>
            <w:bottom w:val="none" w:sz="0" w:space="0" w:color="auto"/>
            <w:right w:val="none" w:sz="0" w:space="0" w:color="auto"/>
          </w:divBdr>
        </w:div>
        <w:div w:id="1724476008">
          <w:marLeft w:val="0"/>
          <w:marRight w:val="0"/>
          <w:marTop w:val="0"/>
          <w:marBottom w:val="0"/>
          <w:divBdr>
            <w:top w:val="none" w:sz="0" w:space="0" w:color="auto"/>
            <w:left w:val="none" w:sz="0" w:space="0" w:color="auto"/>
            <w:bottom w:val="none" w:sz="0" w:space="0" w:color="auto"/>
            <w:right w:val="none" w:sz="0" w:space="0" w:color="auto"/>
          </w:divBdr>
        </w:div>
        <w:div w:id="1753509462">
          <w:marLeft w:val="0"/>
          <w:marRight w:val="0"/>
          <w:marTop w:val="0"/>
          <w:marBottom w:val="0"/>
          <w:divBdr>
            <w:top w:val="none" w:sz="0" w:space="0" w:color="auto"/>
            <w:left w:val="none" w:sz="0" w:space="0" w:color="auto"/>
            <w:bottom w:val="none" w:sz="0" w:space="0" w:color="auto"/>
            <w:right w:val="none" w:sz="0" w:space="0" w:color="auto"/>
          </w:divBdr>
        </w:div>
        <w:div w:id="1804884688">
          <w:marLeft w:val="0"/>
          <w:marRight w:val="0"/>
          <w:marTop w:val="0"/>
          <w:marBottom w:val="0"/>
          <w:divBdr>
            <w:top w:val="none" w:sz="0" w:space="0" w:color="auto"/>
            <w:left w:val="none" w:sz="0" w:space="0" w:color="auto"/>
            <w:bottom w:val="none" w:sz="0" w:space="0" w:color="auto"/>
            <w:right w:val="none" w:sz="0" w:space="0" w:color="auto"/>
          </w:divBdr>
        </w:div>
        <w:div w:id="1857889403">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05515635">
      <w:bodyDiv w:val="1"/>
      <w:marLeft w:val="0"/>
      <w:marRight w:val="0"/>
      <w:marTop w:val="0"/>
      <w:marBottom w:val="0"/>
      <w:divBdr>
        <w:top w:val="none" w:sz="0" w:space="0" w:color="auto"/>
        <w:left w:val="none" w:sz="0" w:space="0" w:color="auto"/>
        <w:bottom w:val="none" w:sz="0" w:space="0" w:color="auto"/>
        <w:right w:val="none" w:sz="0" w:space="0" w:color="auto"/>
      </w:divBdr>
      <w:divsChild>
        <w:div w:id="62341379">
          <w:marLeft w:val="0"/>
          <w:marRight w:val="0"/>
          <w:marTop w:val="0"/>
          <w:marBottom w:val="0"/>
          <w:divBdr>
            <w:top w:val="none" w:sz="0" w:space="0" w:color="auto"/>
            <w:left w:val="none" w:sz="0" w:space="0" w:color="auto"/>
            <w:bottom w:val="none" w:sz="0" w:space="0" w:color="auto"/>
            <w:right w:val="none" w:sz="0" w:space="0" w:color="auto"/>
          </w:divBdr>
        </w:div>
        <w:div w:id="415707514">
          <w:marLeft w:val="0"/>
          <w:marRight w:val="0"/>
          <w:marTop w:val="0"/>
          <w:marBottom w:val="0"/>
          <w:divBdr>
            <w:top w:val="none" w:sz="0" w:space="0" w:color="auto"/>
            <w:left w:val="none" w:sz="0" w:space="0" w:color="auto"/>
            <w:bottom w:val="none" w:sz="0" w:space="0" w:color="auto"/>
            <w:right w:val="none" w:sz="0" w:space="0" w:color="auto"/>
          </w:divBdr>
        </w:div>
        <w:div w:id="447744656">
          <w:marLeft w:val="0"/>
          <w:marRight w:val="0"/>
          <w:marTop w:val="0"/>
          <w:marBottom w:val="0"/>
          <w:divBdr>
            <w:top w:val="none" w:sz="0" w:space="0" w:color="auto"/>
            <w:left w:val="none" w:sz="0" w:space="0" w:color="auto"/>
            <w:bottom w:val="none" w:sz="0" w:space="0" w:color="auto"/>
            <w:right w:val="none" w:sz="0" w:space="0" w:color="auto"/>
          </w:divBdr>
        </w:div>
        <w:div w:id="484785108">
          <w:marLeft w:val="0"/>
          <w:marRight w:val="0"/>
          <w:marTop w:val="0"/>
          <w:marBottom w:val="0"/>
          <w:divBdr>
            <w:top w:val="none" w:sz="0" w:space="0" w:color="auto"/>
            <w:left w:val="none" w:sz="0" w:space="0" w:color="auto"/>
            <w:bottom w:val="none" w:sz="0" w:space="0" w:color="auto"/>
            <w:right w:val="none" w:sz="0" w:space="0" w:color="auto"/>
          </w:divBdr>
        </w:div>
        <w:div w:id="493494407">
          <w:marLeft w:val="0"/>
          <w:marRight w:val="0"/>
          <w:marTop w:val="0"/>
          <w:marBottom w:val="0"/>
          <w:divBdr>
            <w:top w:val="none" w:sz="0" w:space="0" w:color="auto"/>
            <w:left w:val="none" w:sz="0" w:space="0" w:color="auto"/>
            <w:bottom w:val="none" w:sz="0" w:space="0" w:color="auto"/>
            <w:right w:val="none" w:sz="0" w:space="0" w:color="auto"/>
          </w:divBdr>
        </w:div>
        <w:div w:id="533999096">
          <w:marLeft w:val="0"/>
          <w:marRight w:val="0"/>
          <w:marTop w:val="0"/>
          <w:marBottom w:val="0"/>
          <w:divBdr>
            <w:top w:val="none" w:sz="0" w:space="0" w:color="auto"/>
            <w:left w:val="none" w:sz="0" w:space="0" w:color="auto"/>
            <w:bottom w:val="none" w:sz="0" w:space="0" w:color="auto"/>
            <w:right w:val="none" w:sz="0" w:space="0" w:color="auto"/>
          </w:divBdr>
        </w:div>
        <w:div w:id="785470103">
          <w:marLeft w:val="0"/>
          <w:marRight w:val="0"/>
          <w:marTop w:val="0"/>
          <w:marBottom w:val="0"/>
          <w:divBdr>
            <w:top w:val="none" w:sz="0" w:space="0" w:color="auto"/>
            <w:left w:val="none" w:sz="0" w:space="0" w:color="auto"/>
            <w:bottom w:val="none" w:sz="0" w:space="0" w:color="auto"/>
            <w:right w:val="none" w:sz="0" w:space="0" w:color="auto"/>
          </w:divBdr>
        </w:div>
        <w:div w:id="1030959912">
          <w:marLeft w:val="0"/>
          <w:marRight w:val="0"/>
          <w:marTop w:val="0"/>
          <w:marBottom w:val="0"/>
          <w:divBdr>
            <w:top w:val="none" w:sz="0" w:space="0" w:color="auto"/>
            <w:left w:val="none" w:sz="0" w:space="0" w:color="auto"/>
            <w:bottom w:val="none" w:sz="0" w:space="0" w:color="auto"/>
            <w:right w:val="none" w:sz="0" w:space="0" w:color="auto"/>
          </w:divBdr>
        </w:div>
        <w:div w:id="1094015617">
          <w:marLeft w:val="0"/>
          <w:marRight w:val="0"/>
          <w:marTop w:val="0"/>
          <w:marBottom w:val="0"/>
          <w:divBdr>
            <w:top w:val="none" w:sz="0" w:space="0" w:color="auto"/>
            <w:left w:val="none" w:sz="0" w:space="0" w:color="auto"/>
            <w:bottom w:val="none" w:sz="0" w:space="0" w:color="auto"/>
            <w:right w:val="none" w:sz="0" w:space="0" w:color="auto"/>
          </w:divBdr>
        </w:div>
        <w:div w:id="1276330845">
          <w:marLeft w:val="0"/>
          <w:marRight w:val="0"/>
          <w:marTop w:val="0"/>
          <w:marBottom w:val="0"/>
          <w:divBdr>
            <w:top w:val="none" w:sz="0" w:space="0" w:color="auto"/>
            <w:left w:val="none" w:sz="0" w:space="0" w:color="auto"/>
            <w:bottom w:val="none" w:sz="0" w:space="0" w:color="auto"/>
            <w:right w:val="none" w:sz="0" w:space="0" w:color="auto"/>
          </w:divBdr>
        </w:div>
        <w:div w:id="1470898474">
          <w:marLeft w:val="0"/>
          <w:marRight w:val="0"/>
          <w:marTop w:val="0"/>
          <w:marBottom w:val="0"/>
          <w:divBdr>
            <w:top w:val="none" w:sz="0" w:space="0" w:color="auto"/>
            <w:left w:val="none" w:sz="0" w:space="0" w:color="auto"/>
            <w:bottom w:val="none" w:sz="0" w:space="0" w:color="auto"/>
            <w:right w:val="none" w:sz="0" w:space="0" w:color="auto"/>
          </w:divBdr>
        </w:div>
        <w:div w:id="1564027593">
          <w:marLeft w:val="0"/>
          <w:marRight w:val="0"/>
          <w:marTop w:val="0"/>
          <w:marBottom w:val="0"/>
          <w:divBdr>
            <w:top w:val="none" w:sz="0" w:space="0" w:color="auto"/>
            <w:left w:val="none" w:sz="0" w:space="0" w:color="auto"/>
            <w:bottom w:val="none" w:sz="0" w:space="0" w:color="auto"/>
            <w:right w:val="none" w:sz="0" w:space="0" w:color="auto"/>
          </w:divBdr>
        </w:div>
        <w:div w:id="1591507231">
          <w:marLeft w:val="0"/>
          <w:marRight w:val="0"/>
          <w:marTop w:val="0"/>
          <w:marBottom w:val="0"/>
          <w:divBdr>
            <w:top w:val="none" w:sz="0" w:space="0" w:color="auto"/>
            <w:left w:val="none" w:sz="0" w:space="0" w:color="auto"/>
            <w:bottom w:val="none" w:sz="0" w:space="0" w:color="auto"/>
            <w:right w:val="none" w:sz="0" w:space="0" w:color="auto"/>
          </w:divBdr>
        </w:div>
        <w:div w:id="1728643663">
          <w:marLeft w:val="0"/>
          <w:marRight w:val="0"/>
          <w:marTop w:val="0"/>
          <w:marBottom w:val="0"/>
          <w:divBdr>
            <w:top w:val="none" w:sz="0" w:space="0" w:color="auto"/>
            <w:left w:val="none" w:sz="0" w:space="0" w:color="auto"/>
            <w:bottom w:val="none" w:sz="0" w:space="0" w:color="auto"/>
            <w:right w:val="none" w:sz="0" w:space="0" w:color="auto"/>
          </w:divBdr>
        </w:div>
        <w:div w:id="1873414590">
          <w:marLeft w:val="0"/>
          <w:marRight w:val="0"/>
          <w:marTop w:val="0"/>
          <w:marBottom w:val="0"/>
          <w:divBdr>
            <w:top w:val="none" w:sz="0" w:space="0" w:color="auto"/>
            <w:left w:val="none" w:sz="0" w:space="0" w:color="auto"/>
            <w:bottom w:val="none" w:sz="0" w:space="0" w:color="auto"/>
            <w:right w:val="none" w:sz="0" w:space="0" w:color="auto"/>
          </w:divBdr>
        </w:div>
      </w:divsChild>
    </w:div>
    <w:div w:id="808127872">
      <w:bodyDiv w:val="1"/>
      <w:marLeft w:val="0"/>
      <w:marRight w:val="0"/>
      <w:marTop w:val="0"/>
      <w:marBottom w:val="0"/>
      <w:divBdr>
        <w:top w:val="none" w:sz="0" w:space="0" w:color="auto"/>
        <w:left w:val="none" w:sz="0" w:space="0" w:color="auto"/>
        <w:bottom w:val="none" w:sz="0" w:space="0" w:color="auto"/>
        <w:right w:val="none" w:sz="0" w:space="0" w:color="auto"/>
      </w:divBdr>
      <w:divsChild>
        <w:div w:id="6757654">
          <w:marLeft w:val="0"/>
          <w:marRight w:val="0"/>
          <w:marTop w:val="0"/>
          <w:marBottom w:val="0"/>
          <w:divBdr>
            <w:top w:val="none" w:sz="0" w:space="0" w:color="auto"/>
            <w:left w:val="none" w:sz="0" w:space="0" w:color="auto"/>
            <w:bottom w:val="none" w:sz="0" w:space="0" w:color="auto"/>
            <w:right w:val="none" w:sz="0" w:space="0" w:color="auto"/>
          </w:divBdr>
        </w:div>
        <w:div w:id="16008620">
          <w:marLeft w:val="0"/>
          <w:marRight w:val="0"/>
          <w:marTop w:val="0"/>
          <w:marBottom w:val="0"/>
          <w:divBdr>
            <w:top w:val="none" w:sz="0" w:space="0" w:color="auto"/>
            <w:left w:val="none" w:sz="0" w:space="0" w:color="auto"/>
            <w:bottom w:val="none" w:sz="0" w:space="0" w:color="auto"/>
            <w:right w:val="none" w:sz="0" w:space="0" w:color="auto"/>
          </w:divBdr>
        </w:div>
        <w:div w:id="82606426">
          <w:marLeft w:val="0"/>
          <w:marRight w:val="0"/>
          <w:marTop w:val="0"/>
          <w:marBottom w:val="0"/>
          <w:divBdr>
            <w:top w:val="none" w:sz="0" w:space="0" w:color="auto"/>
            <w:left w:val="none" w:sz="0" w:space="0" w:color="auto"/>
            <w:bottom w:val="none" w:sz="0" w:space="0" w:color="auto"/>
            <w:right w:val="none" w:sz="0" w:space="0" w:color="auto"/>
          </w:divBdr>
        </w:div>
        <w:div w:id="201983843">
          <w:marLeft w:val="0"/>
          <w:marRight w:val="0"/>
          <w:marTop w:val="0"/>
          <w:marBottom w:val="0"/>
          <w:divBdr>
            <w:top w:val="none" w:sz="0" w:space="0" w:color="auto"/>
            <w:left w:val="none" w:sz="0" w:space="0" w:color="auto"/>
            <w:bottom w:val="none" w:sz="0" w:space="0" w:color="auto"/>
            <w:right w:val="none" w:sz="0" w:space="0" w:color="auto"/>
          </w:divBdr>
        </w:div>
        <w:div w:id="223760719">
          <w:marLeft w:val="0"/>
          <w:marRight w:val="0"/>
          <w:marTop w:val="0"/>
          <w:marBottom w:val="0"/>
          <w:divBdr>
            <w:top w:val="none" w:sz="0" w:space="0" w:color="auto"/>
            <w:left w:val="none" w:sz="0" w:space="0" w:color="auto"/>
            <w:bottom w:val="none" w:sz="0" w:space="0" w:color="auto"/>
            <w:right w:val="none" w:sz="0" w:space="0" w:color="auto"/>
          </w:divBdr>
        </w:div>
        <w:div w:id="224226412">
          <w:marLeft w:val="0"/>
          <w:marRight w:val="0"/>
          <w:marTop w:val="0"/>
          <w:marBottom w:val="0"/>
          <w:divBdr>
            <w:top w:val="none" w:sz="0" w:space="0" w:color="auto"/>
            <w:left w:val="none" w:sz="0" w:space="0" w:color="auto"/>
            <w:bottom w:val="none" w:sz="0" w:space="0" w:color="auto"/>
            <w:right w:val="none" w:sz="0" w:space="0" w:color="auto"/>
          </w:divBdr>
        </w:div>
        <w:div w:id="559248331">
          <w:marLeft w:val="0"/>
          <w:marRight w:val="0"/>
          <w:marTop w:val="0"/>
          <w:marBottom w:val="0"/>
          <w:divBdr>
            <w:top w:val="none" w:sz="0" w:space="0" w:color="auto"/>
            <w:left w:val="none" w:sz="0" w:space="0" w:color="auto"/>
            <w:bottom w:val="none" w:sz="0" w:space="0" w:color="auto"/>
            <w:right w:val="none" w:sz="0" w:space="0" w:color="auto"/>
          </w:divBdr>
        </w:div>
        <w:div w:id="1013998065">
          <w:marLeft w:val="0"/>
          <w:marRight w:val="0"/>
          <w:marTop w:val="0"/>
          <w:marBottom w:val="0"/>
          <w:divBdr>
            <w:top w:val="none" w:sz="0" w:space="0" w:color="auto"/>
            <w:left w:val="none" w:sz="0" w:space="0" w:color="auto"/>
            <w:bottom w:val="none" w:sz="0" w:space="0" w:color="auto"/>
            <w:right w:val="none" w:sz="0" w:space="0" w:color="auto"/>
          </w:divBdr>
        </w:div>
        <w:div w:id="1395466182">
          <w:marLeft w:val="0"/>
          <w:marRight w:val="0"/>
          <w:marTop w:val="0"/>
          <w:marBottom w:val="0"/>
          <w:divBdr>
            <w:top w:val="none" w:sz="0" w:space="0" w:color="auto"/>
            <w:left w:val="none" w:sz="0" w:space="0" w:color="auto"/>
            <w:bottom w:val="none" w:sz="0" w:space="0" w:color="auto"/>
            <w:right w:val="none" w:sz="0" w:space="0" w:color="auto"/>
          </w:divBdr>
        </w:div>
        <w:div w:id="1464736113">
          <w:marLeft w:val="0"/>
          <w:marRight w:val="0"/>
          <w:marTop w:val="0"/>
          <w:marBottom w:val="0"/>
          <w:divBdr>
            <w:top w:val="none" w:sz="0" w:space="0" w:color="auto"/>
            <w:left w:val="none" w:sz="0" w:space="0" w:color="auto"/>
            <w:bottom w:val="none" w:sz="0" w:space="0" w:color="auto"/>
            <w:right w:val="none" w:sz="0" w:space="0" w:color="auto"/>
          </w:divBdr>
        </w:div>
        <w:div w:id="1618482338">
          <w:marLeft w:val="0"/>
          <w:marRight w:val="0"/>
          <w:marTop w:val="0"/>
          <w:marBottom w:val="0"/>
          <w:divBdr>
            <w:top w:val="none" w:sz="0" w:space="0" w:color="auto"/>
            <w:left w:val="none" w:sz="0" w:space="0" w:color="auto"/>
            <w:bottom w:val="none" w:sz="0" w:space="0" w:color="auto"/>
            <w:right w:val="none" w:sz="0" w:space="0" w:color="auto"/>
          </w:divBdr>
        </w:div>
        <w:div w:id="1664433962">
          <w:marLeft w:val="0"/>
          <w:marRight w:val="0"/>
          <w:marTop w:val="0"/>
          <w:marBottom w:val="0"/>
          <w:divBdr>
            <w:top w:val="none" w:sz="0" w:space="0" w:color="auto"/>
            <w:left w:val="none" w:sz="0" w:space="0" w:color="auto"/>
            <w:bottom w:val="none" w:sz="0" w:space="0" w:color="auto"/>
            <w:right w:val="none" w:sz="0" w:space="0" w:color="auto"/>
          </w:divBdr>
        </w:div>
        <w:div w:id="1812556372">
          <w:marLeft w:val="0"/>
          <w:marRight w:val="0"/>
          <w:marTop w:val="0"/>
          <w:marBottom w:val="0"/>
          <w:divBdr>
            <w:top w:val="none" w:sz="0" w:space="0" w:color="auto"/>
            <w:left w:val="none" w:sz="0" w:space="0" w:color="auto"/>
            <w:bottom w:val="none" w:sz="0" w:space="0" w:color="auto"/>
            <w:right w:val="none" w:sz="0" w:space="0" w:color="auto"/>
          </w:divBdr>
        </w:div>
        <w:div w:id="1878154619">
          <w:marLeft w:val="0"/>
          <w:marRight w:val="0"/>
          <w:marTop w:val="0"/>
          <w:marBottom w:val="0"/>
          <w:divBdr>
            <w:top w:val="none" w:sz="0" w:space="0" w:color="auto"/>
            <w:left w:val="none" w:sz="0" w:space="0" w:color="auto"/>
            <w:bottom w:val="none" w:sz="0" w:space="0" w:color="auto"/>
            <w:right w:val="none" w:sz="0" w:space="0" w:color="auto"/>
          </w:divBdr>
        </w:div>
        <w:div w:id="2033217993">
          <w:marLeft w:val="0"/>
          <w:marRight w:val="0"/>
          <w:marTop w:val="0"/>
          <w:marBottom w:val="0"/>
          <w:divBdr>
            <w:top w:val="none" w:sz="0" w:space="0" w:color="auto"/>
            <w:left w:val="none" w:sz="0" w:space="0" w:color="auto"/>
            <w:bottom w:val="none" w:sz="0" w:space="0" w:color="auto"/>
            <w:right w:val="none" w:sz="0" w:space="0" w:color="auto"/>
          </w:divBdr>
        </w:div>
      </w:divsChild>
    </w:div>
    <w:div w:id="824705820">
      <w:bodyDiv w:val="1"/>
      <w:marLeft w:val="0"/>
      <w:marRight w:val="0"/>
      <w:marTop w:val="0"/>
      <w:marBottom w:val="0"/>
      <w:divBdr>
        <w:top w:val="none" w:sz="0" w:space="0" w:color="auto"/>
        <w:left w:val="none" w:sz="0" w:space="0" w:color="auto"/>
        <w:bottom w:val="none" w:sz="0" w:space="0" w:color="auto"/>
        <w:right w:val="none" w:sz="0" w:space="0" w:color="auto"/>
      </w:divBdr>
    </w:div>
    <w:div w:id="833229271">
      <w:bodyDiv w:val="1"/>
      <w:marLeft w:val="0"/>
      <w:marRight w:val="0"/>
      <w:marTop w:val="0"/>
      <w:marBottom w:val="0"/>
      <w:divBdr>
        <w:top w:val="none" w:sz="0" w:space="0" w:color="auto"/>
        <w:left w:val="none" w:sz="0" w:space="0" w:color="auto"/>
        <w:bottom w:val="none" w:sz="0" w:space="0" w:color="auto"/>
        <w:right w:val="none" w:sz="0" w:space="0" w:color="auto"/>
      </w:divBdr>
      <w:divsChild>
        <w:div w:id="257912527">
          <w:marLeft w:val="0"/>
          <w:marRight w:val="0"/>
          <w:marTop w:val="0"/>
          <w:marBottom w:val="0"/>
          <w:divBdr>
            <w:top w:val="none" w:sz="0" w:space="0" w:color="auto"/>
            <w:left w:val="none" w:sz="0" w:space="0" w:color="auto"/>
            <w:bottom w:val="none" w:sz="0" w:space="0" w:color="auto"/>
            <w:right w:val="none" w:sz="0" w:space="0" w:color="auto"/>
          </w:divBdr>
        </w:div>
        <w:div w:id="652833895">
          <w:marLeft w:val="0"/>
          <w:marRight w:val="0"/>
          <w:marTop w:val="0"/>
          <w:marBottom w:val="0"/>
          <w:divBdr>
            <w:top w:val="none" w:sz="0" w:space="0" w:color="auto"/>
            <w:left w:val="none" w:sz="0" w:space="0" w:color="auto"/>
            <w:bottom w:val="none" w:sz="0" w:space="0" w:color="auto"/>
            <w:right w:val="none" w:sz="0" w:space="0" w:color="auto"/>
          </w:divBdr>
        </w:div>
        <w:div w:id="1050105551">
          <w:marLeft w:val="0"/>
          <w:marRight w:val="0"/>
          <w:marTop w:val="0"/>
          <w:marBottom w:val="0"/>
          <w:divBdr>
            <w:top w:val="none" w:sz="0" w:space="0" w:color="auto"/>
            <w:left w:val="none" w:sz="0" w:space="0" w:color="auto"/>
            <w:bottom w:val="none" w:sz="0" w:space="0" w:color="auto"/>
            <w:right w:val="none" w:sz="0" w:space="0" w:color="auto"/>
          </w:divBdr>
        </w:div>
        <w:div w:id="1259409794">
          <w:marLeft w:val="0"/>
          <w:marRight w:val="0"/>
          <w:marTop w:val="0"/>
          <w:marBottom w:val="0"/>
          <w:divBdr>
            <w:top w:val="none" w:sz="0" w:space="0" w:color="auto"/>
            <w:left w:val="none" w:sz="0" w:space="0" w:color="auto"/>
            <w:bottom w:val="none" w:sz="0" w:space="0" w:color="auto"/>
            <w:right w:val="none" w:sz="0" w:space="0" w:color="auto"/>
          </w:divBdr>
        </w:div>
        <w:div w:id="1356734928">
          <w:marLeft w:val="0"/>
          <w:marRight w:val="0"/>
          <w:marTop w:val="0"/>
          <w:marBottom w:val="0"/>
          <w:divBdr>
            <w:top w:val="none" w:sz="0" w:space="0" w:color="auto"/>
            <w:left w:val="none" w:sz="0" w:space="0" w:color="auto"/>
            <w:bottom w:val="none" w:sz="0" w:space="0" w:color="auto"/>
            <w:right w:val="none" w:sz="0" w:space="0" w:color="auto"/>
          </w:divBdr>
        </w:div>
        <w:div w:id="1434863670">
          <w:marLeft w:val="0"/>
          <w:marRight w:val="0"/>
          <w:marTop w:val="0"/>
          <w:marBottom w:val="0"/>
          <w:divBdr>
            <w:top w:val="none" w:sz="0" w:space="0" w:color="auto"/>
            <w:left w:val="none" w:sz="0" w:space="0" w:color="auto"/>
            <w:bottom w:val="none" w:sz="0" w:space="0" w:color="auto"/>
            <w:right w:val="none" w:sz="0" w:space="0" w:color="auto"/>
          </w:divBdr>
        </w:div>
        <w:div w:id="1856264047">
          <w:marLeft w:val="0"/>
          <w:marRight w:val="0"/>
          <w:marTop w:val="0"/>
          <w:marBottom w:val="0"/>
          <w:divBdr>
            <w:top w:val="none" w:sz="0" w:space="0" w:color="auto"/>
            <w:left w:val="none" w:sz="0" w:space="0" w:color="auto"/>
            <w:bottom w:val="none" w:sz="0" w:space="0" w:color="auto"/>
            <w:right w:val="none" w:sz="0" w:space="0" w:color="auto"/>
          </w:divBdr>
        </w:div>
      </w:divsChild>
    </w:div>
    <w:div w:id="845634550">
      <w:bodyDiv w:val="1"/>
      <w:marLeft w:val="0"/>
      <w:marRight w:val="0"/>
      <w:marTop w:val="0"/>
      <w:marBottom w:val="0"/>
      <w:divBdr>
        <w:top w:val="none" w:sz="0" w:space="0" w:color="auto"/>
        <w:left w:val="none" w:sz="0" w:space="0" w:color="auto"/>
        <w:bottom w:val="none" w:sz="0" w:space="0" w:color="auto"/>
        <w:right w:val="none" w:sz="0" w:space="0" w:color="auto"/>
      </w:divBdr>
      <w:divsChild>
        <w:div w:id="92552780">
          <w:marLeft w:val="0"/>
          <w:marRight w:val="0"/>
          <w:marTop w:val="0"/>
          <w:marBottom w:val="0"/>
          <w:divBdr>
            <w:top w:val="none" w:sz="0" w:space="0" w:color="auto"/>
            <w:left w:val="none" w:sz="0" w:space="0" w:color="auto"/>
            <w:bottom w:val="none" w:sz="0" w:space="0" w:color="auto"/>
            <w:right w:val="none" w:sz="0" w:space="0" w:color="auto"/>
          </w:divBdr>
        </w:div>
        <w:div w:id="231626337">
          <w:marLeft w:val="0"/>
          <w:marRight w:val="0"/>
          <w:marTop w:val="0"/>
          <w:marBottom w:val="0"/>
          <w:divBdr>
            <w:top w:val="none" w:sz="0" w:space="0" w:color="auto"/>
            <w:left w:val="none" w:sz="0" w:space="0" w:color="auto"/>
            <w:bottom w:val="none" w:sz="0" w:space="0" w:color="auto"/>
            <w:right w:val="none" w:sz="0" w:space="0" w:color="auto"/>
          </w:divBdr>
        </w:div>
        <w:div w:id="319189865">
          <w:marLeft w:val="0"/>
          <w:marRight w:val="0"/>
          <w:marTop w:val="0"/>
          <w:marBottom w:val="0"/>
          <w:divBdr>
            <w:top w:val="none" w:sz="0" w:space="0" w:color="auto"/>
            <w:left w:val="none" w:sz="0" w:space="0" w:color="auto"/>
            <w:bottom w:val="none" w:sz="0" w:space="0" w:color="auto"/>
            <w:right w:val="none" w:sz="0" w:space="0" w:color="auto"/>
          </w:divBdr>
        </w:div>
        <w:div w:id="531308457">
          <w:marLeft w:val="0"/>
          <w:marRight w:val="0"/>
          <w:marTop w:val="0"/>
          <w:marBottom w:val="0"/>
          <w:divBdr>
            <w:top w:val="none" w:sz="0" w:space="0" w:color="auto"/>
            <w:left w:val="none" w:sz="0" w:space="0" w:color="auto"/>
            <w:bottom w:val="none" w:sz="0" w:space="0" w:color="auto"/>
            <w:right w:val="none" w:sz="0" w:space="0" w:color="auto"/>
          </w:divBdr>
        </w:div>
        <w:div w:id="578444226">
          <w:marLeft w:val="0"/>
          <w:marRight w:val="0"/>
          <w:marTop w:val="0"/>
          <w:marBottom w:val="0"/>
          <w:divBdr>
            <w:top w:val="none" w:sz="0" w:space="0" w:color="auto"/>
            <w:left w:val="none" w:sz="0" w:space="0" w:color="auto"/>
            <w:bottom w:val="none" w:sz="0" w:space="0" w:color="auto"/>
            <w:right w:val="none" w:sz="0" w:space="0" w:color="auto"/>
          </w:divBdr>
        </w:div>
        <w:div w:id="579142404">
          <w:marLeft w:val="0"/>
          <w:marRight w:val="0"/>
          <w:marTop w:val="0"/>
          <w:marBottom w:val="0"/>
          <w:divBdr>
            <w:top w:val="none" w:sz="0" w:space="0" w:color="auto"/>
            <w:left w:val="none" w:sz="0" w:space="0" w:color="auto"/>
            <w:bottom w:val="none" w:sz="0" w:space="0" w:color="auto"/>
            <w:right w:val="none" w:sz="0" w:space="0" w:color="auto"/>
          </w:divBdr>
        </w:div>
        <w:div w:id="608319826">
          <w:marLeft w:val="0"/>
          <w:marRight w:val="0"/>
          <w:marTop w:val="0"/>
          <w:marBottom w:val="0"/>
          <w:divBdr>
            <w:top w:val="none" w:sz="0" w:space="0" w:color="auto"/>
            <w:left w:val="none" w:sz="0" w:space="0" w:color="auto"/>
            <w:bottom w:val="none" w:sz="0" w:space="0" w:color="auto"/>
            <w:right w:val="none" w:sz="0" w:space="0" w:color="auto"/>
          </w:divBdr>
        </w:div>
        <w:div w:id="728185869">
          <w:marLeft w:val="0"/>
          <w:marRight w:val="0"/>
          <w:marTop w:val="0"/>
          <w:marBottom w:val="0"/>
          <w:divBdr>
            <w:top w:val="none" w:sz="0" w:space="0" w:color="auto"/>
            <w:left w:val="none" w:sz="0" w:space="0" w:color="auto"/>
            <w:bottom w:val="none" w:sz="0" w:space="0" w:color="auto"/>
            <w:right w:val="none" w:sz="0" w:space="0" w:color="auto"/>
          </w:divBdr>
        </w:div>
        <w:div w:id="864097257">
          <w:marLeft w:val="0"/>
          <w:marRight w:val="0"/>
          <w:marTop w:val="0"/>
          <w:marBottom w:val="0"/>
          <w:divBdr>
            <w:top w:val="none" w:sz="0" w:space="0" w:color="auto"/>
            <w:left w:val="none" w:sz="0" w:space="0" w:color="auto"/>
            <w:bottom w:val="none" w:sz="0" w:space="0" w:color="auto"/>
            <w:right w:val="none" w:sz="0" w:space="0" w:color="auto"/>
          </w:divBdr>
        </w:div>
        <w:div w:id="959190927">
          <w:marLeft w:val="0"/>
          <w:marRight w:val="0"/>
          <w:marTop w:val="0"/>
          <w:marBottom w:val="0"/>
          <w:divBdr>
            <w:top w:val="none" w:sz="0" w:space="0" w:color="auto"/>
            <w:left w:val="none" w:sz="0" w:space="0" w:color="auto"/>
            <w:bottom w:val="none" w:sz="0" w:space="0" w:color="auto"/>
            <w:right w:val="none" w:sz="0" w:space="0" w:color="auto"/>
          </w:divBdr>
        </w:div>
        <w:div w:id="1022785300">
          <w:marLeft w:val="0"/>
          <w:marRight w:val="0"/>
          <w:marTop w:val="0"/>
          <w:marBottom w:val="0"/>
          <w:divBdr>
            <w:top w:val="none" w:sz="0" w:space="0" w:color="auto"/>
            <w:left w:val="none" w:sz="0" w:space="0" w:color="auto"/>
            <w:bottom w:val="none" w:sz="0" w:space="0" w:color="auto"/>
            <w:right w:val="none" w:sz="0" w:space="0" w:color="auto"/>
          </w:divBdr>
        </w:div>
        <w:div w:id="1047530923">
          <w:marLeft w:val="0"/>
          <w:marRight w:val="0"/>
          <w:marTop w:val="0"/>
          <w:marBottom w:val="0"/>
          <w:divBdr>
            <w:top w:val="none" w:sz="0" w:space="0" w:color="auto"/>
            <w:left w:val="none" w:sz="0" w:space="0" w:color="auto"/>
            <w:bottom w:val="none" w:sz="0" w:space="0" w:color="auto"/>
            <w:right w:val="none" w:sz="0" w:space="0" w:color="auto"/>
          </w:divBdr>
        </w:div>
        <w:div w:id="1140998776">
          <w:marLeft w:val="0"/>
          <w:marRight w:val="0"/>
          <w:marTop w:val="0"/>
          <w:marBottom w:val="0"/>
          <w:divBdr>
            <w:top w:val="none" w:sz="0" w:space="0" w:color="auto"/>
            <w:left w:val="none" w:sz="0" w:space="0" w:color="auto"/>
            <w:bottom w:val="none" w:sz="0" w:space="0" w:color="auto"/>
            <w:right w:val="none" w:sz="0" w:space="0" w:color="auto"/>
          </w:divBdr>
        </w:div>
        <w:div w:id="1201821654">
          <w:marLeft w:val="0"/>
          <w:marRight w:val="0"/>
          <w:marTop w:val="0"/>
          <w:marBottom w:val="0"/>
          <w:divBdr>
            <w:top w:val="none" w:sz="0" w:space="0" w:color="auto"/>
            <w:left w:val="none" w:sz="0" w:space="0" w:color="auto"/>
            <w:bottom w:val="none" w:sz="0" w:space="0" w:color="auto"/>
            <w:right w:val="none" w:sz="0" w:space="0" w:color="auto"/>
          </w:divBdr>
        </w:div>
        <w:div w:id="1254973004">
          <w:marLeft w:val="0"/>
          <w:marRight w:val="0"/>
          <w:marTop w:val="0"/>
          <w:marBottom w:val="0"/>
          <w:divBdr>
            <w:top w:val="none" w:sz="0" w:space="0" w:color="auto"/>
            <w:left w:val="none" w:sz="0" w:space="0" w:color="auto"/>
            <w:bottom w:val="none" w:sz="0" w:space="0" w:color="auto"/>
            <w:right w:val="none" w:sz="0" w:space="0" w:color="auto"/>
          </w:divBdr>
        </w:div>
        <w:div w:id="1427460021">
          <w:marLeft w:val="0"/>
          <w:marRight w:val="0"/>
          <w:marTop w:val="0"/>
          <w:marBottom w:val="0"/>
          <w:divBdr>
            <w:top w:val="none" w:sz="0" w:space="0" w:color="auto"/>
            <w:left w:val="none" w:sz="0" w:space="0" w:color="auto"/>
            <w:bottom w:val="none" w:sz="0" w:space="0" w:color="auto"/>
            <w:right w:val="none" w:sz="0" w:space="0" w:color="auto"/>
          </w:divBdr>
        </w:div>
        <w:div w:id="1479222106">
          <w:marLeft w:val="0"/>
          <w:marRight w:val="0"/>
          <w:marTop w:val="0"/>
          <w:marBottom w:val="0"/>
          <w:divBdr>
            <w:top w:val="none" w:sz="0" w:space="0" w:color="auto"/>
            <w:left w:val="none" w:sz="0" w:space="0" w:color="auto"/>
            <w:bottom w:val="none" w:sz="0" w:space="0" w:color="auto"/>
            <w:right w:val="none" w:sz="0" w:space="0" w:color="auto"/>
          </w:divBdr>
        </w:div>
        <w:div w:id="1759906156">
          <w:marLeft w:val="0"/>
          <w:marRight w:val="0"/>
          <w:marTop w:val="0"/>
          <w:marBottom w:val="0"/>
          <w:divBdr>
            <w:top w:val="none" w:sz="0" w:space="0" w:color="auto"/>
            <w:left w:val="none" w:sz="0" w:space="0" w:color="auto"/>
            <w:bottom w:val="none" w:sz="0" w:space="0" w:color="auto"/>
            <w:right w:val="none" w:sz="0" w:space="0" w:color="auto"/>
          </w:divBdr>
        </w:div>
        <w:div w:id="1939870579">
          <w:marLeft w:val="0"/>
          <w:marRight w:val="0"/>
          <w:marTop w:val="0"/>
          <w:marBottom w:val="0"/>
          <w:divBdr>
            <w:top w:val="none" w:sz="0" w:space="0" w:color="auto"/>
            <w:left w:val="none" w:sz="0" w:space="0" w:color="auto"/>
            <w:bottom w:val="none" w:sz="0" w:space="0" w:color="auto"/>
            <w:right w:val="none" w:sz="0" w:space="0" w:color="auto"/>
          </w:divBdr>
        </w:div>
        <w:div w:id="1952778451">
          <w:marLeft w:val="0"/>
          <w:marRight w:val="0"/>
          <w:marTop w:val="0"/>
          <w:marBottom w:val="0"/>
          <w:divBdr>
            <w:top w:val="none" w:sz="0" w:space="0" w:color="auto"/>
            <w:left w:val="none" w:sz="0" w:space="0" w:color="auto"/>
            <w:bottom w:val="none" w:sz="0" w:space="0" w:color="auto"/>
            <w:right w:val="none" w:sz="0" w:space="0" w:color="auto"/>
          </w:divBdr>
        </w:div>
        <w:div w:id="1973512520">
          <w:marLeft w:val="0"/>
          <w:marRight w:val="0"/>
          <w:marTop w:val="0"/>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56769703">
      <w:bodyDiv w:val="1"/>
      <w:marLeft w:val="0"/>
      <w:marRight w:val="0"/>
      <w:marTop w:val="0"/>
      <w:marBottom w:val="0"/>
      <w:divBdr>
        <w:top w:val="none" w:sz="0" w:space="0" w:color="auto"/>
        <w:left w:val="none" w:sz="0" w:space="0" w:color="auto"/>
        <w:bottom w:val="none" w:sz="0" w:space="0" w:color="auto"/>
        <w:right w:val="none" w:sz="0" w:space="0" w:color="auto"/>
      </w:divBdr>
      <w:divsChild>
        <w:div w:id="22171058">
          <w:marLeft w:val="0"/>
          <w:marRight w:val="0"/>
          <w:marTop w:val="0"/>
          <w:marBottom w:val="0"/>
          <w:divBdr>
            <w:top w:val="none" w:sz="0" w:space="0" w:color="auto"/>
            <w:left w:val="none" w:sz="0" w:space="0" w:color="auto"/>
            <w:bottom w:val="none" w:sz="0" w:space="0" w:color="auto"/>
            <w:right w:val="none" w:sz="0" w:space="0" w:color="auto"/>
          </w:divBdr>
        </w:div>
        <w:div w:id="81145423">
          <w:marLeft w:val="0"/>
          <w:marRight w:val="0"/>
          <w:marTop w:val="0"/>
          <w:marBottom w:val="0"/>
          <w:divBdr>
            <w:top w:val="none" w:sz="0" w:space="0" w:color="auto"/>
            <w:left w:val="none" w:sz="0" w:space="0" w:color="auto"/>
            <w:bottom w:val="none" w:sz="0" w:space="0" w:color="auto"/>
            <w:right w:val="none" w:sz="0" w:space="0" w:color="auto"/>
          </w:divBdr>
        </w:div>
        <w:div w:id="183057285">
          <w:marLeft w:val="0"/>
          <w:marRight w:val="0"/>
          <w:marTop w:val="0"/>
          <w:marBottom w:val="0"/>
          <w:divBdr>
            <w:top w:val="none" w:sz="0" w:space="0" w:color="auto"/>
            <w:left w:val="none" w:sz="0" w:space="0" w:color="auto"/>
            <w:bottom w:val="none" w:sz="0" w:space="0" w:color="auto"/>
            <w:right w:val="none" w:sz="0" w:space="0" w:color="auto"/>
          </w:divBdr>
        </w:div>
        <w:div w:id="358969785">
          <w:marLeft w:val="0"/>
          <w:marRight w:val="0"/>
          <w:marTop w:val="0"/>
          <w:marBottom w:val="0"/>
          <w:divBdr>
            <w:top w:val="none" w:sz="0" w:space="0" w:color="auto"/>
            <w:left w:val="none" w:sz="0" w:space="0" w:color="auto"/>
            <w:bottom w:val="none" w:sz="0" w:space="0" w:color="auto"/>
            <w:right w:val="none" w:sz="0" w:space="0" w:color="auto"/>
          </w:divBdr>
        </w:div>
        <w:div w:id="755324170">
          <w:marLeft w:val="0"/>
          <w:marRight w:val="0"/>
          <w:marTop w:val="0"/>
          <w:marBottom w:val="0"/>
          <w:divBdr>
            <w:top w:val="none" w:sz="0" w:space="0" w:color="auto"/>
            <w:left w:val="none" w:sz="0" w:space="0" w:color="auto"/>
            <w:bottom w:val="none" w:sz="0" w:space="0" w:color="auto"/>
            <w:right w:val="none" w:sz="0" w:space="0" w:color="auto"/>
          </w:divBdr>
        </w:div>
        <w:div w:id="1870364331">
          <w:marLeft w:val="0"/>
          <w:marRight w:val="0"/>
          <w:marTop w:val="0"/>
          <w:marBottom w:val="0"/>
          <w:divBdr>
            <w:top w:val="none" w:sz="0" w:space="0" w:color="auto"/>
            <w:left w:val="none" w:sz="0" w:space="0" w:color="auto"/>
            <w:bottom w:val="none" w:sz="0" w:space="0" w:color="auto"/>
            <w:right w:val="none" w:sz="0" w:space="0" w:color="auto"/>
          </w:divBdr>
        </w:div>
        <w:div w:id="1982418757">
          <w:marLeft w:val="0"/>
          <w:marRight w:val="0"/>
          <w:marTop w:val="0"/>
          <w:marBottom w:val="0"/>
          <w:divBdr>
            <w:top w:val="none" w:sz="0" w:space="0" w:color="auto"/>
            <w:left w:val="none" w:sz="0" w:space="0" w:color="auto"/>
            <w:bottom w:val="none" w:sz="0" w:space="0" w:color="auto"/>
            <w:right w:val="none" w:sz="0" w:space="0" w:color="auto"/>
          </w:divBdr>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593612">
      <w:bodyDiv w:val="1"/>
      <w:marLeft w:val="0"/>
      <w:marRight w:val="0"/>
      <w:marTop w:val="0"/>
      <w:marBottom w:val="0"/>
      <w:divBdr>
        <w:top w:val="none" w:sz="0" w:space="0" w:color="auto"/>
        <w:left w:val="none" w:sz="0" w:space="0" w:color="auto"/>
        <w:bottom w:val="none" w:sz="0" w:space="0" w:color="auto"/>
        <w:right w:val="none" w:sz="0" w:space="0" w:color="auto"/>
      </w:divBdr>
      <w:divsChild>
        <w:div w:id="987051989">
          <w:marLeft w:val="0"/>
          <w:marRight w:val="0"/>
          <w:marTop w:val="0"/>
          <w:marBottom w:val="0"/>
          <w:divBdr>
            <w:top w:val="none" w:sz="0" w:space="0" w:color="auto"/>
            <w:left w:val="none" w:sz="0" w:space="0" w:color="auto"/>
            <w:bottom w:val="none" w:sz="0" w:space="0" w:color="auto"/>
            <w:right w:val="none" w:sz="0" w:space="0" w:color="auto"/>
          </w:divBdr>
        </w:div>
        <w:div w:id="1916622113">
          <w:marLeft w:val="0"/>
          <w:marRight w:val="0"/>
          <w:marTop w:val="0"/>
          <w:marBottom w:val="0"/>
          <w:divBdr>
            <w:top w:val="none" w:sz="0" w:space="0" w:color="auto"/>
            <w:left w:val="none" w:sz="0" w:space="0" w:color="auto"/>
            <w:bottom w:val="none" w:sz="0" w:space="0" w:color="auto"/>
            <w:right w:val="none" w:sz="0" w:space="0" w:color="auto"/>
          </w:divBdr>
        </w:div>
        <w:div w:id="2028022143">
          <w:marLeft w:val="0"/>
          <w:marRight w:val="0"/>
          <w:marTop w:val="0"/>
          <w:marBottom w:val="0"/>
          <w:divBdr>
            <w:top w:val="none" w:sz="0" w:space="0" w:color="auto"/>
            <w:left w:val="none" w:sz="0" w:space="0" w:color="auto"/>
            <w:bottom w:val="none" w:sz="0" w:space="0" w:color="auto"/>
            <w:right w:val="none" w:sz="0" w:space="0" w:color="auto"/>
          </w:divBdr>
        </w:div>
      </w:divsChild>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1870499">
      <w:bodyDiv w:val="1"/>
      <w:marLeft w:val="0"/>
      <w:marRight w:val="0"/>
      <w:marTop w:val="0"/>
      <w:marBottom w:val="0"/>
      <w:divBdr>
        <w:top w:val="none" w:sz="0" w:space="0" w:color="auto"/>
        <w:left w:val="none" w:sz="0" w:space="0" w:color="auto"/>
        <w:bottom w:val="none" w:sz="0" w:space="0" w:color="auto"/>
        <w:right w:val="none" w:sz="0" w:space="0" w:color="auto"/>
      </w:divBdr>
      <w:divsChild>
        <w:div w:id="164134863">
          <w:marLeft w:val="0"/>
          <w:marRight w:val="0"/>
          <w:marTop w:val="0"/>
          <w:marBottom w:val="0"/>
          <w:divBdr>
            <w:top w:val="none" w:sz="0" w:space="0" w:color="auto"/>
            <w:left w:val="none" w:sz="0" w:space="0" w:color="auto"/>
            <w:bottom w:val="none" w:sz="0" w:space="0" w:color="auto"/>
            <w:right w:val="none" w:sz="0" w:space="0" w:color="auto"/>
          </w:divBdr>
        </w:div>
        <w:div w:id="416563079">
          <w:marLeft w:val="0"/>
          <w:marRight w:val="0"/>
          <w:marTop w:val="0"/>
          <w:marBottom w:val="0"/>
          <w:divBdr>
            <w:top w:val="none" w:sz="0" w:space="0" w:color="auto"/>
            <w:left w:val="none" w:sz="0" w:space="0" w:color="auto"/>
            <w:bottom w:val="none" w:sz="0" w:space="0" w:color="auto"/>
            <w:right w:val="none" w:sz="0" w:space="0" w:color="auto"/>
          </w:divBdr>
        </w:div>
        <w:div w:id="1709985483">
          <w:marLeft w:val="0"/>
          <w:marRight w:val="0"/>
          <w:marTop w:val="0"/>
          <w:marBottom w:val="0"/>
          <w:divBdr>
            <w:top w:val="none" w:sz="0" w:space="0" w:color="auto"/>
            <w:left w:val="none" w:sz="0" w:space="0" w:color="auto"/>
            <w:bottom w:val="none" w:sz="0" w:space="0" w:color="auto"/>
            <w:right w:val="none" w:sz="0" w:space="0" w:color="auto"/>
          </w:divBdr>
        </w:div>
        <w:div w:id="1726559095">
          <w:marLeft w:val="0"/>
          <w:marRight w:val="0"/>
          <w:marTop w:val="0"/>
          <w:marBottom w:val="0"/>
          <w:divBdr>
            <w:top w:val="none" w:sz="0" w:space="0" w:color="auto"/>
            <w:left w:val="none" w:sz="0" w:space="0" w:color="auto"/>
            <w:bottom w:val="none" w:sz="0" w:space="0" w:color="auto"/>
            <w:right w:val="none" w:sz="0" w:space="0" w:color="auto"/>
          </w:divBdr>
        </w:div>
        <w:div w:id="1973248785">
          <w:marLeft w:val="0"/>
          <w:marRight w:val="0"/>
          <w:marTop w:val="0"/>
          <w:marBottom w:val="0"/>
          <w:divBdr>
            <w:top w:val="none" w:sz="0" w:space="0" w:color="auto"/>
            <w:left w:val="none" w:sz="0" w:space="0" w:color="auto"/>
            <w:bottom w:val="none" w:sz="0" w:space="0" w:color="auto"/>
            <w:right w:val="none" w:sz="0" w:space="0" w:color="auto"/>
          </w:divBdr>
        </w:div>
      </w:divsChild>
    </w:div>
    <w:div w:id="901908585">
      <w:bodyDiv w:val="1"/>
      <w:marLeft w:val="0"/>
      <w:marRight w:val="0"/>
      <w:marTop w:val="0"/>
      <w:marBottom w:val="0"/>
      <w:divBdr>
        <w:top w:val="none" w:sz="0" w:space="0" w:color="auto"/>
        <w:left w:val="none" w:sz="0" w:space="0" w:color="auto"/>
        <w:bottom w:val="none" w:sz="0" w:space="0" w:color="auto"/>
        <w:right w:val="none" w:sz="0" w:space="0" w:color="auto"/>
      </w:divBdr>
      <w:divsChild>
        <w:div w:id="44571346">
          <w:marLeft w:val="0"/>
          <w:marRight w:val="0"/>
          <w:marTop w:val="0"/>
          <w:marBottom w:val="0"/>
          <w:divBdr>
            <w:top w:val="none" w:sz="0" w:space="0" w:color="auto"/>
            <w:left w:val="none" w:sz="0" w:space="0" w:color="auto"/>
            <w:bottom w:val="none" w:sz="0" w:space="0" w:color="auto"/>
            <w:right w:val="none" w:sz="0" w:space="0" w:color="auto"/>
          </w:divBdr>
        </w:div>
        <w:div w:id="1060060100">
          <w:marLeft w:val="0"/>
          <w:marRight w:val="0"/>
          <w:marTop w:val="0"/>
          <w:marBottom w:val="0"/>
          <w:divBdr>
            <w:top w:val="none" w:sz="0" w:space="0" w:color="auto"/>
            <w:left w:val="none" w:sz="0" w:space="0" w:color="auto"/>
            <w:bottom w:val="none" w:sz="0" w:space="0" w:color="auto"/>
            <w:right w:val="none" w:sz="0" w:space="0" w:color="auto"/>
          </w:divBdr>
        </w:div>
        <w:div w:id="1495145240">
          <w:marLeft w:val="0"/>
          <w:marRight w:val="0"/>
          <w:marTop w:val="0"/>
          <w:marBottom w:val="0"/>
          <w:divBdr>
            <w:top w:val="none" w:sz="0" w:space="0" w:color="auto"/>
            <w:left w:val="none" w:sz="0" w:space="0" w:color="auto"/>
            <w:bottom w:val="none" w:sz="0" w:space="0" w:color="auto"/>
            <w:right w:val="none" w:sz="0" w:space="0" w:color="auto"/>
          </w:divBdr>
        </w:div>
        <w:div w:id="1701543779">
          <w:marLeft w:val="0"/>
          <w:marRight w:val="0"/>
          <w:marTop w:val="0"/>
          <w:marBottom w:val="0"/>
          <w:divBdr>
            <w:top w:val="none" w:sz="0" w:space="0" w:color="auto"/>
            <w:left w:val="none" w:sz="0" w:space="0" w:color="auto"/>
            <w:bottom w:val="none" w:sz="0" w:space="0" w:color="auto"/>
            <w:right w:val="none" w:sz="0" w:space="0" w:color="auto"/>
          </w:divBdr>
        </w:div>
        <w:div w:id="2030257135">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7101379">
      <w:bodyDiv w:val="1"/>
      <w:marLeft w:val="0"/>
      <w:marRight w:val="0"/>
      <w:marTop w:val="0"/>
      <w:marBottom w:val="0"/>
      <w:divBdr>
        <w:top w:val="none" w:sz="0" w:space="0" w:color="auto"/>
        <w:left w:val="none" w:sz="0" w:space="0" w:color="auto"/>
        <w:bottom w:val="none" w:sz="0" w:space="0" w:color="auto"/>
        <w:right w:val="none" w:sz="0" w:space="0" w:color="auto"/>
      </w:divBdr>
      <w:divsChild>
        <w:div w:id="535627216">
          <w:marLeft w:val="0"/>
          <w:marRight w:val="0"/>
          <w:marTop w:val="0"/>
          <w:marBottom w:val="0"/>
          <w:divBdr>
            <w:top w:val="none" w:sz="0" w:space="0" w:color="auto"/>
            <w:left w:val="none" w:sz="0" w:space="0" w:color="auto"/>
            <w:bottom w:val="none" w:sz="0" w:space="0" w:color="auto"/>
            <w:right w:val="none" w:sz="0" w:space="0" w:color="auto"/>
          </w:divBdr>
        </w:div>
        <w:div w:id="1343702177">
          <w:marLeft w:val="0"/>
          <w:marRight w:val="0"/>
          <w:marTop w:val="0"/>
          <w:marBottom w:val="0"/>
          <w:divBdr>
            <w:top w:val="none" w:sz="0" w:space="0" w:color="auto"/>
            <w:left w:val="none" w:sz="0" w:space="0" w:color="auto"/>
            <w:bottom w:val="none" w:sz="0" w:space="0" w:color="auto"/>
            <w:right w:val="none" w:sz="0" w:space="0" w:color="auto"/>
          </w:divBdr>
        </w:div>
        <w:div w:id="2146195082">
          <w:marLeft w:val="0"/>
          <w:marRight w:val="0"/>
          <w:marTop w:val="0"/>
          <w:marBottom w:val="0"/>
          <w:divBdr>
            <w:top w:val="none" w:sz="0" w:space="0" w:color="auto"/>
            <w:left w:val="none" w:sz="0" w:space="0" w:color="auto"/>
            <w:bottom w:val="none" w:sz="0" w:space="0" w:color="auto"/>
            <w:right w:val="none" w:sz="0" w:space="0" w:color="auto"/>
          </w:divBdr>
        </w:div>
      </w:divsChild>
    </w:div>
    <w:div w:id="958144766">
      <w:bodyDiv w:val="1"/>
      <w:marLeft w:val="0"/>
      <w:marRight w:val="0"/>
      <w:marTop w:val="0"/>
      <w:marBottom w:val="0"/>
      <w:divBdr>
        <w:top w:val="none" w:sz="0" w:space="0" w:color="auto"/>
        <w:left w:val="none" w:sz="0" w:space="0" w:color="auto"/>
        <w:bottom w:val="none" w:sz="0" w:space="0" w:color="auto"/>
        <w:right w:val="none" w:sz="0" w:space="0" w:color="auto"/>
      </w:divBdr>
      <w:divsChild>
        <w:div w:id="504786437">
          <w:marLeft w:val="0"/>
          <w:marRight w:val="0"/>
          <w:marTop w:val="0"/>
          <w:marBottom w:val="0"/>
          <w:divBdr>
            <w:top w:val="none" w:sz="0" w:space="0" w:color="auto"/>
            <w:left w:val="none" w:sz="0" w:space="0" w:color="auto"/>
            <w:bottom w:val="none" w:sz="0" w:space="0" w:color="auto"/>
            <w:right w:val="none" w:sz="0" w:space="0" w:color="auto"/>
          </w:divBdr>
        </w:div>
        <w:div w:id="753287665">
          <w:marLeft w:val="0"/>
          <w:marRight w:val="0"/>
          <w:marTop w:val="0"/>
          <w:marBottom w:val="0"/>
          <w:divBdr>
            <w:top w:val="none" w:sz="0" w:space="0" w:color="auto"/>
            <w:left w:val="none" w:sz="0" w:space="0" w:color="auto"/>
            <w:bottom w:val="none" w:sz="0" w:space="0" w:color="auto"/>
            <w:right w:val="none" w:sz="0" w:space="0" w:color="auto"/>
          </w:divBdr>
        </w:div>
        <w:div w:id="1511338589">
          <w:marLeft w:val="0"/>
          <w:marRight w:val="0"/>
          <w:marTop w:val="0"/>
          <w:marBottom w:val="0"/>
          <w:divBdr>
            <w:top w:val="none" w:sz="0" w:space="0" w:color="auto"/>
            <w:left w:val="none" w:sz="0" w:space="0" w:color="auto"/>
            <w:bottom w:val="none" w:sz="0" w:space="0" w:color="auto"/>
            <w:right w:val="none" w:sz="0" w:space="0" w:color="auto"/>
          </w:divBdr>
        </w:div>
        <w:div w:id="1727297706">
          <w:marLeft w:val="0"/>
          <w:marRight w:val="0"/>
          <w:marTop w:val="0"/>
          <w:marBottom w:val="0"/>
          <w:divBdr>
            <w:top w:val="none" w:sz="0" w:space="0" w:color="auto"/>
            <w:left w:val="none" w:sz="0" w:space="0" w:color="auto"/>
            <w:bottom w:val="none" w:sz="0" w:space="0" w:color="auto"/>
            <w:right w:val="none" w:sz="0" w:space="0" w:color="auto"/>
          </w:divBdr>
        </w:div>
        <w:div w:id="1862165270">
          <w:marLeft w:val="0"/>
          <w:marRight w:val="0"/>
          <w:marTop w:val="0"/>
          <w:marBottom w:val="0"/>
          <w:divBdr>
            <w:top w:val="none" w:sz="0" w:space="0" w:color="auto"/>
            <w:left w:val="none" w:sz="0" w:space="0" w:color="auto"/>
            <w:bottom w:val="none" w:sz="0" w:space="0" w:color="auto"/>
            <w:right w:val="none" w:sz="0" w:space="0" w:color="auto"/>
          </w:divBdr>
        </w:div>
      </w:divsChild>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08286996">
      <w:bodyDiv w:val="1"/>
      <w:marLeft w:val="0"/>
      <w:marRight w:val="0"/>
      <w:marTop w:val="0"/>
      <w:marBottom w:val="0"/>
      <w:divBdr>
        <w:top w:val="none" w:sz="0" w:space="0" w:color="auto"/>
        <w:left w:val="none" w:sz="0" w:space="0" w:color="auto"/>
        <w:bottom w:val="none" w:sz="0" w:space="0" w:color="auto"/>
        <w:right w:val="none" w:sz="0" w:space="0" w:color="auto"/>
      </w:divBdr>
      <w:divsChild>
        <w:div w:id="124660712">
          <w:marLeft w:val="0"/>
          <w:marRight w:val="0"/>
          <w:marTop w:val="0"/>
          <w:marBottom w:val="0"/>
          <w:divBdr>
            <w:top w:val="none" w:sz="0" w:space="0" w:color="auto"/>
            <w:left w:val="none" w:sz="0" w:space="0" w:color="auto"/>
            <w:bottom w:val="none" w:sz="0" w:space="0" w:color="auto"/>
            <w:right w:val="none" w:sz="0" w:space="0" w:color="auto"/>
          </w:divBdr>
        </w:div>
        <w:div w:id="713047324">
          <w:marLeft w:val="0"/>
          <w:marRight w:val="0"/>
          <w:marTop w:val="0"/>
          <w:marBottom w:val="0"/>
          <w:divBdr>
            <w:top w:val="none" w:sz="0" w:space="0" w:color="auto"/>
            <w:left w:val="none" w:sz="0" w:space="0" w:color="auto"/>
            <w:bottom w:val="none" w:sz="0" w:space="0" w:color="auto"/>
            <w:right w:val="none" w:sz="0" w:space="0" w:color="auto"/>
          </w:divBdr>
        </w:div>
        <w:div w:id="1023363848">
          <w:marLeft w:val="0"/>
          <w:marRight w:val="0"/>
          <w:marTop w:val="0"/>
          <w:marBottom w:val="0"/>
          <w:divBdr>
            <w:top w:val="none" w:sz="0" w:space="0" w:color="auto"/>
            <w:left w:val="none" w:sz="0" w:space="0" w:color="auto"/>
            <w:bottom w:val="none" w:sz="0" w:space="0" w:color="auto"/>
            <w:right w:val="none" w:sz="0" w:space="0" w:color="auto"/>
          </w:divBdr>
        </w:div>
        <w:div w:id="2007513947">
          <w:marLeft w:val="0"/>
          <w:marRight w:val="0"/>
          <w:marTop w:val="0"/>
          <w:marBottom w:val="0"/>
          <w:divBdr>
            <w:top w:val="none" w:sz="0" w:space="0" w:color="auto"/>
            <w:left w:val="none" w:sz="0" w:space="0" w:color="auto"/>
            <w:bottom w:val="none" w:sz="0" w:space="0" w:color="auto"/>
            <w:right w:val="none" w:sz="0" w:space="0" w:color="auto"/>
          </w:divBdr>
        </w:div>
        <w:div w:id="2046515213">
          <w:marLeft w:val="0"/>
          <w:marRight w:val="0"/>
          <w:marTop w:val="0"/>
          <w:marBottom w:val="0"/>
          <w:divBdr>
            <w:top w:val="none" w:sz="0" w:space="0" w:color="auto"/>
            <w:left w:val="none" w:sz="0" w:space="0" w:color="auto"/>
            <w:bottom w:val="none" w:sz="0" w:space="0" w:color="auto"/>
            <w:right w:val="none" w:sz="0" w:space="0" w:color="auto"/>
          </w:divBdr>
        </w:div>
      </w:divsChild>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41127794">
      <w:bodyDiv w:val="1"/>
      <w:marLeft w:val="0"/>
      <w:marRight w:val="0"/>
      <w:marTop w:val="0"/>
      <w:marBottom w:val="0"/>
      <w:divBdr>
        <w:top w:val="none" w:sz="0" w:space="0" w:color="auto"/>
        <w:left w:val="none" w:sz="0" w:space="0" w:color="auto"/>
        <w:bottom w:val="none" w:sz="0" w:space="0" w:color="auto"/>
        <w:right w:val="none" w:sz="0" w:space="0" w:color="auto"/>
      </w:divBdr>
      <w:divsChild>
        <w:div w:id="39944092">
          <w:marLeft w:val="0"/>
          <w:marRight w:val="0"/>
          <w:marTop w:val="0"/>
          <w:marBottom w:val="0"/>
          <w:divBdr>
            <w:top w:val="none" w:sz="0" w:space="0" w:color="auto"/>
            <w:left w:val="none" w:sz="0" w:space="0" w:color="auto"/>
            <w:bottom w:val="none" w:sz="0" w:space="0" w:color="auto"/>
            <w:right w:val="none" w:sz="0" w:space="0" w:color="auto"/>
          </w:divBdr>
        </w:div>
        <w:div w:id="402410202">
          <w:marLeft w:val="0"/>
          <w:marRight w:val="0"/>
          <w:marTop w:val="0"/>
          <w:marBottom w:val="0"/>
          <w:divBdr>
            <w:top w:val="none" w:sz="0" w:space="0" w:color="auto"/>
            <w:left w:val="none" w:sz="0" w:space="0" w:color="auto"/>
            <w:bottom w:val="none" w:sz="0" w:space="0" w:color="auto"/>
            <w:right w:val="none" w:sz="0" w:space="0" w:color="auto"/>
          </w:divBdr>
        </w:div>
        <w:div w:id="671568497">
          <w:marLeft w:val="0"/>
          <w:marRight w:val="0"/>
          <w:marTop w:val="0"/>
          <w:marBottom w:val="0"/>
          <w:divBdr>
            <w:top w:val="none" w:sz="0" w:space="0" w:color="auto"/>
            <w:left w:val="none" w:sz="0" w:space="0" w:color="auto"/>
            <w:bottom w:val="none" w:sz="0" w:space="0" w:color="auto"/>
            <w:right w:val="none" w:sz="0" w:space="0" w:color="auto"/>
          </w:divBdr>
        </w:div>
        <w:div w:id="675420257">
          <w:marLeft w:val="0"/>
          <w:marRight w:val="0"/>
          <w:marTop w:val="0"/>
          <w:marBottom w:val="0"/>
          <w:divBdr>
            <w:top w:val="none" w:sz="0" w:space="0" w:color="auto"/>
            <w:left w:val="none" w:sz="0" w:space="0" w:color="auto"/>
            <w:bottom w:val="none" w:sz="0" w:space="0" w:color="auto"/>
            <w:right w:val="none" w:sz="0" w:space="0" w:color="auto"/>
          </w:divBdr>
        </w:div>
        <w:div w:id="684359578">
          <w:marLeft w:val="0"/>
          <w:marRight w:val="0"/>
          <w:marTop w:val="0"/>
          <w:marBottom w:val="0"/>
          <w:divBdr>
            <w:top w:val="none" w:sz="0" w:space="0" w:color="auto"/>
            <w:left w:val="none" w:sz="0" w:space="0" w:color="auto"/>
            <w:bottom w:val="none" w:sz="0" w:space="0" w:color="auto"/>
            <w:right w:val="none" w:sz="0" w:space="0" w:color="auto"/>
          </w:divBdr>
        </w:div>
        <w:div w:id="696740733">
          <w:marLeft w:val="0"/>
          <w:marRight w:val="0"/>
          <w:marTop w:val="0"/>
          <w:marBottom w:val="0"/>
          <w:divBdr>
            <w:top w:val="none" w:sz="0" w:space="0" w:color="auto"/>
            <w:left w:val="none" w:sz="0" w:space="0" w:color="auto"/>
            <w:bottom w:val="none" w:sz="0" w:space="0" w:color="auto"/>
            <w:right w:val="none" w:sz="0" w:space="0" w:color="auto"/>
          </w:divBdr>
        </w:div>
        <w:div w:id="1002007091">
          <w:marLeft w:val="0"/>
          <w:marRight w:val="0"/>
          <w:marTop w:val="0"/>
          <w:marBottom w:val="0"/>
          <w:divBdr>
            <w:top w:val="none" w:sz="0" w:space="0" w:color="auto"/>
            <w:left w:val="none" w:sz="0" w:space="0" w:color="auto"/>
            <w:bottom w:val="none" w:sz="0" w:space="0" w:color="auto"/>
            <w:right w:val="none" w:sz="0" w:space="0" w:color="auto"/>
          </w:divBdr>
        </w:div>
        <w:div w:id="1168710987">
          <w:marLeft w:val="0"/>
          <w:marRight w:val="0"/>
          <w:marTop w:val="0"/>
          <w:marBottom w:val="0"/>
          <w:divBdr>
            <w:top w:val="none" w:sz="0" w:space="0" w:color="auto"/>
            <w:left w:val="none" w:sz="0" w:space="0" w:color="auto"/>
            <w:bottom w:val="none" w:sz="0" w:space="0" w:color="auto"/>
            <w:right w:val="none" w:sz="0" w:space="0" w:color="auto"/>
          </w:divBdr>
        </w:div>
        <w:div w:id="1174340620">
          <w:marLeft w:val="0"/>
          <w:marRight w:val="0"/>
          <w:marTop w:val="0"/>
          <w:marBottom w:val="0"/>
          <w:divBdr>
            <w:top w:val="none" w:sz="0" w:space="0" w:color="auto"/>
            <w:left w:val="none" w:sz="0" w:space="0" w:color="auto"/>
            <w:bottom w:val="none" w:sz="0" w:space="0" w:color="auto"/>
            <w:right w:val="none" w:sz="0" w:space="0" w:color="auto"/>
          </w:divBdr>
        </w:div>
        <w:div w:id="1225608265">
          <w:marLeft w:val="0"/>
          <w:marRight w:val="0"/>
          <w:marTop w:val="0"/>
          <w:marBottom w:val="0"/>
          <w:divBdr>
            <w:top w:val="none" w:sz="0" w:space="0" w:color="auto"/>
            <w:left w:val="none" w:sz="0" w:space="0" w:color="auto"/>
            <w:bottom w:val="none" w:sz="0" w:space="0" w:color="auto"/>
            <w:right w:val="none" w:sz="0" w:space="0" w:color="auto"/>
          </w:divBdr>
        </w:div>
        <w:div w:id="1271276863">
          <w:marLeft w:val="0"/>
          <w:marRight w:val="0"/>
          <w:marTop w:val="0"/>
          <w:marBottom w:val="0"/>
          <w:divBdr>
            <w:top w:val="none" w:sz="0" w:space="0" w:color="auto"/>
            <w:left w:val="none" w:sz="0" w:space="0" w:color="auto"/>
            <w:bottom w:val="none" w:sz="0" w:space="0" w:color="auto"/>
            <w:right w:val="none" w:sz="0" w:space="0" w:color="auto"/>
          </w:divBdr>
        </w:div>
        <w:div w:id="1287275181">
          <w:marLeft w:val="0"/>
          <w:marRight w:val="0"/>
          <w:marTop w:val="0"/>
          <w:marBottom w:val="0"/>
          <w:divBdr>
            <w:top w:val="none" w:sz="0" w:space="0" w:color="auto"/>
            <w:left w:val="none" w:sz="0" w:space="0" w:color="auto"/>
            <w:bottom w:val="none" w:sz="0" w:space="0" w:color="auto"/>
            <w:right w:val="none" w:sz="0" w:space="0" w:color="auto"/>
          </w:divBdr>
        </w:div>
        <w:div w:id="1329939907">
          <w:marLeft w:val="0"/>
          <w:marRight w:val="0"/>
          <w:marTop w:val="0"/>
          <w:marBottom w:val="0"/>
          <w:divBdr>
            <w:top w:val="none" w:sz="0" w:space="0" w:color="auto"/>
            <w:left w:val="none" w:sz="0" w:space="0" w:color="auto"/>
            <w:bottom w:val="none" w:sz="0" w:space="0" w:color="auto"/>
            <w:right w:val="none" w:sz="0" w:space="0" w:color="auto"/>
          </w:divBdr>
        </w:div>
        <w:div w:id="1414204541">
          <w:marLeft w:val="0"/>
          <w:marRight w:val="0"/>
          <w:marTop w:val="0"/>
          <w:marBottom w:val="0"/>
          <w:divBdr>
            <w:top w:val="none" w:sz="0" w:space="0" w:color="auto"/>
            <w:left w:val="none" w:sz="0" w:space="0" w:color="auto"/>
            <w:bottom w:val="none" w:sz="0" w:space="0" w:color="auto"/>
            <w:right w:val="none" w:sz="0" w:space="0" w:color="auto"/>
          </w:divBdr>
        </w:div>
        <w:div w:id="1458719376">
          <w:marLeft w:val="0"/>
          <w:marRight w:val="0"/>
          <w:marTop w:val="0"/>
          <w:marBottom w:val="0"/>
          <w:divBdr>
            <w:top w:val="none" w:sz="0" w:space="0" w:color="auto"/>
            <w:left w:val="none" w:sz="0" w:space="0" w:color="auto"/>
            <w:bottom w:val="none" w:sz="0" w:space="0" w:color="auto"/>
            <w:right w:val="none" w:sz="0" w:space="0" w:color="auto"/>
          </w:divBdr>
        </w:div>
        <w:div w:id="1533415430">
          <w:marLeft w:val="0"/>
          <w:marRight w:val="0"/>
          <w:marTop w:val="0"/>
          <w:marBottom w:val="0"/>
          <w:divBdr>
            <w:top w:val="none" w:sz="0" w:space="0" w:color="auto"/>
            <w:left w:val="none" w:sz="0" w:space="0" w:color="auto"/>
            <w:bottom w:val="none" w:sz="0" w:space="0" w:color="auto"/>
            <w:right w:val="none" w:sz="0" w:space="0" w:color="auto"/>
          </w:divBdr>
        </w:div>
        <w:div w:id="1660689485">
          <w:marLeft w:val="0"/>
          <w:marRight w:val="0"/>
          <w:marTop w:val="0"/>
          <w:marBottom w:val="0"/>
          <w:divBdr>
            <w:top w:val="none" w:sz="0" w:space="0" w:color="auto"/>
            <w:left w:val="none" w:sz="0" w:space="0" w:color="auto"/>
            <w:bottom w:val="none" w:sz="0" w:space="0" w:color="auto"/>
            <w:right w:val="none" w:sz="0" w:space="0" w:color="auto"/>
          </w:divBdr>
        </w:div>
        <w:div w:id="1804276425">
          <w:marLeft w:val="0"/>
          <w:marRight w:val="0"/>
          <w:marTop w:val="0"/>
          <w:marBottom w:val="0"/>
          <w:divBdr>
            <w:top w:val="none" w:sz="0" w:space="0" w:color="auto"/>
            <w:left w:val="none" w:sz="0" w:space="0" w:color="auto"/>
            <w:bottom w:val="none" w:sz="0" w:space="0" w:color="auto"/>
            <w:right w:val="none" w:sz="0" w:space="0" w:color="auto"/>
          </w:divBdr>
        </w:div>
        <w:div w:id="1952274417">
          <w:marLeft w:val="0"/>
          <w:marRight w:val="0"/>
          <w:marTop w:val="0"/>
          <w:marBottom w:val="0"/>
          <w:divBdr>
            <w:top w:val="none" w:sz="0" w:space="0" w:color="auto"/>
            <w:left w:val="none" w:sz="0" w:space="0" w:color="auto"/>
            <w:bottom w:val="none" w:sz="0" w:space="0" w:color="auto"/>
            <w:right w:val="none" w:sz="0" w:space="0" w:color="auto"/>
          </w:divBdr>
        </w:div>
      </w:divsChild>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56466706">
      <w:bodyDiv w:val="1"/>
      <w:marLeft w:val="0"/>
      <w:marRight w:val="0"/>
      <w:marTop w:val="0"/>
      <w:marBottom w:val="0"/>
      <w:divBdr>
        <w:top w:val="none" w:sz="0" w:space="0" w:color="auto"/>
        <w:left w:val="none" w:sz="0" w:space="0" w:color="auto"/>
        <w:bottom w:val="none" w:sz="0" w:space="0" w:color="auto"/>
        <w:right w:val="none" w:sz="0" w:space="0" w:color="auto"/>
      </w:divBdr>
    </w:div>
    <w:div w:id="1059859082">
      <w:bodyDiv w:val="1"/>
      <w:marLeft w:val="0"/>
      <w:marRight w:val="0"/>
      <w:marTop w:val="0"/>
      <w:marBottom w:val="0"/>
      <w:divBdr>
        <w:top w:val="none" w:sz="0" w:space="0" w:color="auto"/>
        <w:left w:val="none" w:sz="0" w:space="0" w:color="auto"/>
        <w:bottom w:val="none" w:sz="0" w:space="0" w:color="auto"/>
        <w:right w:val="none" w:sz="0" w:space="0" w:color="auto"/>
      </w:divBdr>
      <w:divsChild>
        <w:div w:id="4288427">
          <w:marLeft w:val="0"/>
          <w:marRight w:val="0"/>
          <w:marTop w:val="0"/>
          <w:marBottom w:val="0"/>
          <w:divBdr>
            <w:top w:val="none" w:sz="0" w:space="0" w:color="auto"/>
            <w:left w:val="none" w:sz="0" w:space="0" w:color="auto"/>
            <w:bottom w:val="none" w:sz="0" w:space="0" w:color="auto"/>
            <w:right w:val="none" w:sz="0" w:space="0" w:color="auto"/>
          </w:divBdr>
        </w:div>
        <w:div w:id="138501291">
          <w:marLeft w:val="0"/>
          <w:marRight w:val="0"/>
          <w:marTop w:val="0"/>
          <w:marBottom w:val="0"/>
          <w:divBdr>
            <w:top w:val="none" w:sz="0" w:space="0" w:color="auto"/>
            <w:left w:val="none" w:sz="0" w:space="0" w:color="auto"/>
            <w:bottom w:val="none" w:sz="0" w:space="0" w:color="auto"/>
            <w:right w:val="none" w:sz="0" w:space="0" w:color="auto"/>
          </w:divBdr>
        </w:div>
        <w:div w:id="151919813">
          <w:marLeft w:val="0"/>
          <w:marRight w:val="0"/>
          <w:marTop w:val="0"/>
          <w:marBottom w:val="0"/>
          <w:divBdr>
            <w:top w:val="none" w:sz="0" w:space="0" w:color="auto"/>
            <w:left w:val="none" w:sz="0" w:space="0" w:color="auto"/>
            <w:bottom w:val="none" w:sz="0" w:space="0" w:color="auto"/>
            <w:right w:val="none" w:sz="0" w:space="0" w:color="auto"/>
          </w:divBdr>
        </w:div>
        <w:div w:id="216818235">
          <w:marLeft w:val="0"/>
          <w:marRight w:val="0"/>
          <w:marTop w:val="0"/>
          <w:marBottom w:val="0"/>
          <w:divBdr>
            <w:top w:val="none" w:sz="0" w:space="0" w:color="auto"/>
            <w:left w:val="none" w:sz="0" w:space="0" w:color="auto"/>
            <w:bottom w:val="none" w:sz="0" w:space="0" w:color="auto"/>
            <w:right w:val="none" w:sz="0" w:space="0" w:color="auto"/>
          </w:divBdr>
        </w:div>
        <w:div w:id="278417673">
          <w:marLeft w:val="0"/>
          <w:marRight w:val="0"/>
          <w:marTop w:val="0"/>
          <w:marBottom w:val="0"/>
          <w:divBdr>
            <w:top w:val="none" w:sz="0" w:space="0" w:color="auto"/>
            <w:left w:val="none" w:sz="0" w:space="0" w:color="auto"/>
            <w:bottom w:val="none" w:sz="0" w:space="0" w:color="auto"/>
            <w:right w:val="none" w:sz="0" w:space="0" w:color="auto"/>
          </w:divBdr>
        </w:div>
        <w:div w:id="388844333">
          <w:marLeft w:val="0"/>
          <w:marRight w:val="0"/>
          <w:marTop w:val="0"/>
          <w:marBottom w:val="0"/>
          <w:divBdr>
            <w:top w:val="none" w:sz="0" w:space="0" w:color="auto"/>
            <w:left w:val="none" w:sz="0" w:space="0" w:color="auto"/>
            <w:bottom w:val="none" w:sz="0" w:space="0" w:color="auto"/>
            <w:right w:val="none" w:sz="0" w:space="0" w:color="auto"/>
          </w:divBdr>
        </w:div>
        <w:div w:id="394669097">
          <w:marLeft w:val="0"/>
          <w:marRight w:val="0"/>
          <w:marTop w:val="0"/>
          <w:marBottom w:val="0"/>
          <w:divBdr>
            <w:top w:val="none" w:sz="0" w:space="0" w:color="auto"/>
            <w:left w:val="none" w:sz="0" w:space="0" w:color="auto"/>
            <w:bottom w:val="none" w:sz="0" w:space="0" w:color="auto"/>
            <w:right w:val="none" w:sz="0" w:space="0" w:color="auto"/>
          </w:divBdr>
        </w:div>
        <w:div w:id="433483747">
          <w:marLeft w:val="0"/>
          <w:marRight w:val="0"/>
          <w:marTop w:val="0"/>
          <w:marBottom w:val="0"/>
          <w:divBdr>
            <w:top w:val="none" w:sz="0" w:space="0" w:color="auto"/>
            <w:left w:val="none" w:sz="0" w:space="0" w:color="auto"/>
            <w:bottom w:val="none" w:sz="0" w:space="0" w:color="auto"/>
            <w:right w:val="none" w:sz="0" w:space="0" w:color="auto"/>
          </w:divBdr>
        </w:div>
        <w:div w:id="447431567">
          <w:marLeft w:val="0"/>
          <w:marRight w:val="0"/>
          <w:marTop w:val="0"/>
          <w:marBottom w:val="0"/>
          <w:divBdr>
            <w:top w:val="none" w:sz="0" w:space="0" w:color="auto"/>
            <w:left w:val="none" w:sz="0" w:space="0" w:color="auto"/>
            <w:bottom w:val="none" w:sz="0" w:space="0" w:color="auto"/>
            <w:right w:val="none" w:sz="0" w:space="0" w:color="auto"/>
          </w:divBdr>
        </w:div>
        <w:div w:id="541331226">
          <w:marLeft w:val="0"/>
          <w:marRight w:val="0"/>
          <w:marTop w:val="0"/>
          <w:marBottom w:val="0"/>
          <w:divBdr>
            <w:top w:val="none" w:sz="0" w:space="0" w:color="auto"/>
            <w:left w:val="none" w:sz="0" w:space="0" w:color="auto"/>
            <w:bottom w:val="none" w:sz="0" w:space="0" w:color="auto"/>
            <w:right w:val="none" w:sz="0" w:space="0" w:color="auto"/>
          </w:divBdr>
        </w:div>
        <w:div w:id="809203821">
          <w:marLeft w:val="0"/>
          <w:marRight w:val="0"/>
          <w:marTop w:val="0"/>
          <w:marBottom w:val="0"/>
          <w:divBdr>
            <w:top w:val="none" w:sz="0" w:space="0" w:color="auto"/>
            <w:left w:val="none" w:sz="0" w:space="0" w:color="auto"/>
            <w:bottom w:val="none" w:sz="0" w:space="0" w:color="auto"/>
            <w:right w:val="none" w:sz="0" w:space="0" w:color="auto"/>
          </w:divBdr>
        </w:div>
        <w:div w:id="887186166">
          <w:marLeft w:val="0"/>
          <w:marRight w:val="0"/>
          <w:marTop w:val="0"/>
          <w:marBottom w:val="0"/>
          <w:divBdr>
            <w:top w:val="none" w:sz="0" w:space="0" w:color="auto"/>
            <w:left w:val="none" w:sz="0" w:space="0" w:color="auto"/>
            <w:bottom w:val="none" w:sz="0" w:space="0" w:color="auto"/>
            <w:right w:val="none" w:sz="0" w:space="0" w:color="auto"/>
          </w:divBdr>
        </w:div>
        <w:div w:id="1023556644">
          <w:marLeft w:val="0"/>
          <w:marRight w:val="0"/>
          <w:marTop w:val="0"/>
          <w:marBottom w:val="0"/>
          <w:divBdr>
            <w:top w:val="none" w:sz="0" w:space="0" w:color="auto"/>
            <w:left w:val="none" w:sz="0" w:space="0" w:color="auto"/>
            <w:bottom w:val="none" w:sz="0" w:space="0" w:color="auto"/>
            <w:right w:val="none" w:sz="0" w:space="0" w:color="auto"/>
          </w:divBdr>
        </w:div>
        <w:div w:id="1037051016">
          <w:marLeft w:val="0"/>
          <w:marRight w:val="0"/>
          <w:marTop w:val="0"/>
          <w:marBottom w:val="0"/>
          <w:divBdr>
            <w:top w:val="none" w:sz="0" w:space="0" w:color="auto"/>
            <w:left w:val="none" w:sz="0" w:space="0" w:color="auto"/>
            <w:bottom w:val="none" w:sz="0" w:space="0" w:color="auto"/>
            <w:right w:val="none" w:sz="0" w:space="0" w:color="auto"/>
          </w:divBdr>
        </w:div>
        <w:div w:id="1092117846">
          <w:marLeft w:val="0"/>
          <w:marRight w:val="0"/>
          <w:marTop w:val="0"/>
          <w:marBottom w:val="0"/>
          <w:divBdr>
            <w:top w:val="none" w:sz="0" w:space="0" w:color="auto"/>
            <w:left w:val="none" w:sz="0" w:space="0" w:color="auto"/>
            <w:bottom w:val="none" w:sz="0" w:space="0" w:color="auto"/>
            <w:right w:val="none" w:sz="0" w:space="0" w:color="auto"/>
          </w:divBdr>
        </w:div>
        <w:div w:id="1159689214">
          <w:marLeft w:val="0"/>
          <w:marRight w:val="0"/>
          <w:marTop w:val="0"/>
          <w:marBottom w:val="0"/>
          <w:divBdr>
            <w:top w:val="none" w:sz="0" w:space="0" w:color="auto"/>
            <w:left w:val="none" w:sz="0" w:space="0" w:color="auto"/>
            <w:bottom w:val="none" w:sz="0" w:space="0" w:color="auto"/>
            <w:right w:val="none" w:sz="0" w:space="0" w:color="auto"/>
          </w:divBdr>
        </w:div>
        <w:div w:id="1261986599">
          <w:marLeft w:val="0"/>
          <w:marRight w:val="0"/>
          <w:marTop w:val="0"/>
          <w:marBottom w:val="0"/>
          <w:divBdr>
            <w:top w:val="none" w:sz="0" w:space="0" w:color="auto"/>
            <w:left w:val="none" w:sz="0" w:space="0" w:color="auto"/>
            <w:bottom w:val="none" w:sz="0" w:space="0" w:color="auto"/>
            <w:right w:val="none" w:sz="0" w:space="0" w:color="auto"/>
          </w:divBdr>
        </w:div>
        <w:div w:id="1450971128">
          <w:marLeft w:val="0"/>
          <w:marRight w:val="0"/>
          <w:marTop w:val="0"/>
          <w:marBottom w:val="0"/>
          <w:divBdr>
            <w:top w:val="none" w:sz="0" w:space="0" w:color="auto"/>
            <w:left w:val="none" w:sz="0" w:space="0" w:color="auto"/>
            <w:bottom w:val="none" w:sz="0" w:space="0" w:color="auto"/>
            <w:right w:val="none" w:sz="0" w:space="0" w:color="auto"/>
          </w:divBdr>
        </w:div>
        <w:div w:id="1482193186">
          <w:marLeft w:val="0"/>
          <w:marRight w:val="0"/>
          <w:marTop w:val="0"/>
          <w:marBottom w:val="0"/>
          <w:divBdr>
            <w:top w:val="none" w:sz="0" w:space="0" w:color="auto"/>
            <w:left w:val="none" w:sz="0" w:space="0" w:color="auto"/>
            <w:bottom w:val="none" w:sz="0" w:space="0" w:color="auto"/>
            <w:right w:val="none" w:sz="0" w:space="0" w:color="auto"/>
          </w:divBdr>
        </w:div>
        <w:div w:id="1830176463">
          <w:marLeft w:val="0"/>
          <w:marRight w:val="0"/>
          <w:marTop w:val="0"/>
          <w:marBottom w:val="0"/>
          <w:divBdr>
            <w:top w:val="none" w:sz="0" w:space="0" w:color="auto"/>
            <w:left w:val="none" w:sz="0" w:space="0" w:color="auto"/>
            <w:bottom w:val="none" w:sz="0" w:space="0" w:color="auto"/>
            <w:right w:val="none" w:sz="0" w:space="0" w:color="auto"/>
          </w:divBdr>
        </w:div>
        <w:div w:id="1855726426">
          <w:marLeft w:val="0"/>
          <w:marRight w:val="0"/>
          <w:marTop w:val="0"/>
          <w:marBottom w:val="0"/>
          <w:divBdr>
            <w:top w:val="none" w:sz="0" w:space="0" w:color="auto"/>
            <w:left w:val="none" w:sz="0" w:space="0" w:color="auto"/>
            <w:bottom w:val="none" w:sz="0" w:space="0" w:color="auto"/>
            <w:right w:val="none" w:sz="0" w:space="0" w:color="auto"/>
          </w:divBdr>
        </w:div>
        <w:div w:id="1862234185">
          <w:marLeft w:val="0"/>
          <w:marRight w:val="0"/>
          <w:marTop w:val="0"/>
          <w:marBottom w:val="0"/>
          <w:divBdr>
            <w:top w:val="none" w:sz="0" w:space="0" w:color="auto"/>
            <w:left w:val="none" w:sz="0" w:space="0" w:color="auto"/>
            <w:bottom w:val="none" w:sz="0" w:space="0" w:color="auto"/>
            <w:right w:val="none" w:sz="0" w:space="0" w:color="auto"/>
          </w:divBdr>
        </w:div>
        <w:div w:id="2047900295">
          <w:marLeft w:val="0"/>
          <w:marRight w:val="0"/>
          <w:marTop w:val="0"/>
          <w:marBottom w:val="0"/>
          <w:divBdr>
            <w:top w:val="none" w:sz="0" w:space="0" w:color="auto"/>
            <w:left w:val="none" w:sz="0" w:space="0" w:color="auto"/>
            <w:bottom w:val="none" w:sz="0" w:space="0" w:color="auto"/>
            <w:right w:val="none" w:sz="0" w:space="0" w:color="auto"/>
          </w:divBdr>
        </w:div>
      </w:divsChild>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2622156">
      <w:bodyDiv w:val="1"/>
      <w:marLeft w:val="0"/>
      <w:marRight w:val="0"/>
      <w:marTop w:val="0"/>
      <w:marBottom w:val="0"/>
      <w:divBdr>
        <w:top w:val="none" w:sz="0" w:space="0" w:color="auto"/>
        <w:left w:val="none" w:sz="0" w:space="0" w:color="auto"/>
        <w:bottom w:val="none" w:sz="0" w:space="0" w:color="auto"/>
        <w:right w:val="none" w:sz="0" w:space="0" w:color="auto"/>
      </w:divBdr>
      <w:divsChild>
        <w:div w:id="1333681941">
          <w:marLeft w:val="0"/>
          <w:marRight w:val="0"/>
          <w:marTop w:val="0"/>
          <w:marBottom w:val="0"/>
          <w:divBdr>
            <w:top w:val="none" w:sz="0" w:space="0" w:color="auto"/>
            <w:left w:val="none" w:sz="0" w:space="0" w:color="auto"/>
            <w:bottom w:val="none" w:sz="0" w:space="0" w:color="auto"/>
            <w:right w:val="none" w:sz="0" w:space="0" w:color="auto"/>
          </w:divBdr>
          <w:divsChild>
            <w:div w:id="1547373374">
              <w:marLeft w:val="0"/>
              <w:marRight w:val="0"/>
              <w:marTop w:val="0"/>
              <w:marBottom w:val="0"/>
              <w:divBdr>
                <w:top w:val="none" w:sz="0" w:space="0" w:color="auto"/>
                <w:left w:val="none" w:sz="0" w:space="0" w:color="auto"/>
                <w:bottom w:val="none" w:sz="0" w:space="0" w:color="auto"/>
                <w:right w:val="none" w:sz="0" w:space="0" w:color="auto"/>
              </w:divBdr>
              <w:divsChild>
                <w:div w:id="111628793">
                  <w:marLeft w:val="0"/>
                  <w:marRight w:val="0"/>
                  <w:marTop w:val="0"/>
                  <w:marBottom w:val="0"/>
                  <w:divBdr>
                    <w:top w:val="none" w:sz="0" w:space="0" w:color="auto"/>
                    <w:left w:val="none" w:sz="0" w:space="0" w:color="auto"/>
                    <w:bottom w:val="none" w:sz="0" w:space="0" w:color="auto"/>
                    <w:right w:val="none" w:sz="0" w:space="0" w:color="auto"/>
                  </w:divBdr>
                </w:div>
                <w:div w:id="285350531">
                  <w:marLeft w:val="0"/>
                  <w:marRight w:val="0"/>
                  <w:marTop w:val="0"/>
                  <w:marBottom w:val="0"/>
                  <w:divBdr>
                    <w:top w:val="none" w:sz="0" w:space="0" w:color="auto"/>
                    <w:left w:val="none" w:sz="0" w:space="0" w:color="auto"/>
                    <w:bottom w:val="none" w:sz="0" w:space="0" w:color="auto"/>
                    <w:right w:val="none" w:sz="0" w:space="0" w:color="auto"/>
                  </w:divBdr>
                </w:div>
                <w:div w:id="374696149">
                  <w:marLeft w:val="0"/>
                  <w:marRight w:val="0"/>
                  <w:marTop w:val="0"/>
                  <w:marBottom w:val="0"/>
                  <w:divBdr>
                    <w:top w:val="none" w:sz="0" w:space="0" w:color="auto"/>
                    <w:left w:val="none" w:sz="0" w:space="0" w:color="auto"/>
                    <w:bottom w:val="none" w:sz="0" w:space="0" w:color="auto"/>
                    <w:right w:val="none" w:sz="0" w:space="0" w:color="auto"/>
                  </w:divBdr>
                </w:div>
                <w:div w:id="780614488">
                  <w:marLeft w:val="0"/>
                  <w:marRight w:val="0"/>
                  <w:marTop w:val="0"/>
                  <w:marBottom w:val="0"/>
                  <w:divBdr>
                    <w:top w:val="none" w:sz="0" w:space="0" w:color="auto"/>
                    <w:left w:val="none" w:sz="0" w:space="0" w:color="auto"/>
                    <w:bottom w:val="none" w:sz="0" w:space="0" w:color="auto"/>
                    <w:right w:val="none" w:sz="0" w:space="0" w:color="auto"/>
                  </w:divBdr>
                </w:div>
                <w:div w:id="797140906">
                  <w:marLeft w:val="0"/>
                  <w:marRight w:val="0"/>
                  <w:marTop w:val="0"/>
                  <w:marBottom w:val="0"/>
                  <w:divBdr>
                    <w:top w:val="none" w:sz="0" w:space="0" w:color="auto"/>
                    <w:left w:val="none" w:sz="0" w:space="0" w:color="auto"/>
                    <w:bottom w:val="none" w:sz="0" w:space="0" w:color="auto"/>
                    <w:right w:val="none" w:sz="0" w:space="0" w:color="auto"/>
                  </w:divBdr>
                </w:div>
                <w:div w:id="999697402">
                  <w:marLeft w:val="0"/>
                  <w:marRight w:val="0"/>
                  <w:marTop w:val="0"/>
                  <w:marBottom w:val="0"/>
                  <w:divBdr>
                    <w:top w:val="none" w:sz="0" w:space="0" w:color="auto"/>
                    <w:left w:val="none" w:sz="0" w:space="0" w:color="auto"/>
                    <w:bottom w:val="none" w:sz="0" w:space="0" w:color="auto"/>
                    <w:right w:val="none" w:sz="0" w:space="0" w:color="auto"/>
                  </w:divBdr>
                </w:div>
                <w:div w:id="1401053310">
                  <w:marLeft w:val="0"/>
                  <w:marRight w:val="0"/>
                  <w:marTop w:val="0"/>
                  <w:marBottom w:val="0"/>
                  <w:divBdr>
                    <w:top w:val="none" w:sz="0" w:space="0" w:color="auto"/>
                    <w:left w:val="none" w:sz="0" w:space="0" w:color="auto"/>
                    <w:bottom w:val="none" w:sz="0" w:space="0" w:color="auto"/>
                    <w:right w:val="none" w:sz="0" w:space="0" w:color="auto"/>
                  </w:divBdr>
                </w:div>
                <w:div w:id="1527329356">
                  <w:marLeft w:val="0"/>
                  <w:marRight w:val="0"/>
                  <w:marTop w:val="0"/>
                  <w:marBottom w:val="0"/>
                  <w:divBdr>
                    <w:top w:val="none" w:sz="0" w:space="0" w:color="auto"/>
                    <w:left w:val="none" w:sz="0" w:space="0" w:color="auto"/>
                    <w:bottom w:val="none" w:sz="0" w:space="0" w:color="auto"/>
                    <w:right w:val="none" w:sz="0" w:space="0" w:color="auto"/>
                  </w:divBdr>
                </w:div>
                <w:div w:id="16892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14011130">
      <w:bodyDiv w:val="1"/>
      <w:marLeft w:val="0"/>
      <w:marRight w:val="0"/>
      <w:marTop w:val="0"/>
      <w:marBottom w:val="0"/>
      <w:divBdr>
        <w:top w:val="none" w:sz="0" w:space="0" w:color="auto"/>
        <w:left w:val="none" w:sz="0" w:space="0" w:color="auto"/>
        <w:bottom w:val="none" w:sz="0" w:space="0" w:color="auto"/>
        <w:right w:val="none" w:sz="0" w:space="0" w:color="auto"/>
      </w:divBdr>
      <w:divsChild>
        <w:div w:id="797841141">
          <w:marLeft w:val="0"/>
          <w:marRight w:val="0"/>
          <w:marTop w:val="0"/>
          <w:marBottom w:val="0"/>
          <w:divBdr>
            <w:top w:val="none" w:sz="0" w:space="0" w:color="auto"/>
            <w:left w:val="none" w:sz="0" w:space="0" w:color="auto"/>
            <w:bottom w:val="none" w:sz="0" w:space="0" w:color="auto"/>
            <w:right w:val="none" w:sz="0" w:space="0" w:color="auto"/>
          </w:divBdr>
        </w:div>
        <w:div w:id="1063988516">
          <w:marLeft w:val="0"/>
          <w:marRight w:val="0"/>
          <w:marTop w:val="0"/>
          <w:marBottom w:val="0"/>
          <w:divBdr>
            <w:top w:val="none" w:sz="0" w:space="0" w:color="auto"/>
            <w:left w:val="none" w:sz="0" w:space="0" w:color="auto"/>
            <w:bottom w:val="none" w:sz="0" w:space="0" w:color="auto"/>
            <w:right w:val="none" w:sz="0" w:space="0" w:color="auto"/>
          </w:divBdr>
        </w:div>
        <w:div w:id="1456220985">
          <w:marLeft w:val="0"/>
          <w:marRight w:val="0"/>
          <w:marTop w:val="0"/>
          <w:marBottom w:val="0"/>
          <w:divBdr>
            <w:top w:val="none" w:sz="0" w:space="0" w:color="auto"/>
            <w:left w:val="none" w:sz="0" w:space="0" w:color="auto"/>
            <w:bottom w:val="none" w:sz="0" w:space="0" w:color="auto"/>
            <w:right w:val="none" w:sz="0" w:space="0" w:color="auto"/>
          </w:divBdr>
        </w:div>
      </w:divsChild>
    </w:div>
    <w:div w:id="1115439873">
      <w:bodyDiv w:val="1"/>
      <w:marLeft w:val="0"/>
      <w:marRight w:val="0"/>
      <w:marTop w:val="0"/>
      <w:marBottom w:val="0"/>
      <w:divBdr>
        <w:top w:val="none" w:sz="0" w:space="0" w:color="auto"/>
        <w:left w:val="none" w:sz="0" w:space="0" w:color="auto"/>
        <w:bottom w:val="none" w:sz="0" w:space="0" w:color="auto"/>
        <w:right w:val="none" w:sz="0" w:space="0" w:color="auto"/>
      </w:divBdr>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5481767">
      <w:bodyDiv w:val="1"/>
      <w:marLeft w:val="0"/>
      <w:marRight w:val="0"/>
      <w:marTop w:val="0"/>
      <w:marBottom w:val="0"/>
      <w:divBdr>
        <w:top w:val="none" w:sz="0" w:space="0" w:color="auto"/>
        <w:left w:val="none" w:sz="0" w:space="0" w:color="auto"/>
        <w:bottom w:val="none" w:sz="0" w:space="0" w:color="auto"/>
        <w:right w:val="none" w:sz="0" w:space="0" w:color="auto"/>
      </w:divBdr>
      <w:divsChild>
        <w:div w:id="57361720">
          <w:marLeft w:val="0"/>
          <w:marRight w:val="0"/>
          <w:marTop w:val="0"/>
          <w:marBottom w:val="0"/>
          <w:divBdr>
            <w:top w:val="none" w:sz="0" w:space="0" w:color="auto"/>
            <w:left w:val="none" w:sz="0" w:space="0" w:color="auto"/>
            <w:bottom w:val="none" w:sz="0" w:space="0" w:color="auto"/>
            <w:right w:val="none" w:sz="0" w:space="0" w:color="auto"/>
          </w:divBdr>
        </w:div>
        <w:div w:id="107362074">
          <w:marLeft w:val="0"/>
          <w:marRight w:val="0"/>
          <w:marTop w:val="0"/>
          <w:marBottom w:val="0"/>
          <w:divBdr>
            <w:top w:val="none" w:sz="0" w:space="0" w:color="auto"/>
            <w:left w:val="none" w:sz="0" w:space="0" w:color="auto"/>
            <w:bottom w:val="none" w:sz="0" w:space="0" w:color="auto"/>
            <w:right w:val="none" w:sz="0" w:space="0" w:color="auto"/>
          </w:divBdr>
        </w:div>
        <w:div w:id="156767912">
          <w:marLeft w:val="0"/>
          <w:marRight w:val="0"/>
          <w:marTop w:val="0"/>
          <w:marBottom w:val="0"/>
          <w:divBdr>
            <w:top w:val="none" w:sz="0" w:space="0" w:color="auto"/>
            <w:left w:val="none" w:sz="0" w:space="0" w:color="auto"/>
            <w:bottom w:val="none" w:sz="0" w:space="0" w:color="auto"/>
            <w:right w:val="none" w:sz="0" w:space="0" w:color="auto"/>
          </w:divBdr>
        </w:div>
        <w:div w:id="268662460">
          <w:marLeft w:val="0"/>
          <w:marRight w:val="0"/>
          <w:marTop w:val="0"/>
          <w:marBottom w:val="0"/>
          <w:divBdr>
            <w:top w:val="none" w:sz="0" w:space="0" w:color="auto"/>
            <w:left w:val="none" w:sz="0" w:space="0" w:color="auto"/>
            <w:bottom w:val="none" w:sz="0" w:space="0" w:color="auto"/>
            <w:right w:val="none" w:sz="0" w:space="0" w:color="auto"/>
          </w:divBdr>
        </w:div>
        <w:div w:id="317736979">
          <w:marLeft w:val="0"/>
          <w:marRight w:val="0"/>
          <w:marTop w:val="0"/>
          <w:marBottom w:val="0"/>
          <w:divBdr>
            <w:top w:val="none" w:sz="0" w:space="0" w:color="auto"/>
            <w:left w:val="none" w:sz="0" w:space="0" w:color="auto"/>
            <w:bottom w:val="none" w:sz="0" w:space="0" w:color="auto"/>
            <w:right w:val="none" w:sz="0" w:space="0" w:color="auto"/>
          </w:divBdr>
        </w:div>
        <w:div w:id="419565334">
          <w:marLeft w:val="0"/>
          <w:marRight w:val="0"/>
          <w:marTop w:val="0"/>
          <w:marBottom w:val="0"/>
          <w:divBdr>
            <w:top w:val="none" w:sz="0" w:space="0" w:color="auto"/>
            <w:left w:val="none" w:sz="0" w:space="0" w:color="auto"/>
            <w:bottom w:val="none" w:sz="0" w:space="0" w:color="auto"/>
            <w:right w:val="none" w:sz="0" w:space="0" w:color="auto"/>
          </w:divBdr>
        </w:div>
        <w:div w:id="448166770">
          <w:marLeft w:val="0"/>
          <w:marRight w:val="0"/>
          <w:marTop w:val="0"/>
          <w:marBottom w:val="0"/>
          <w:divBdr>
            <w:top w:val="none" w:sz="0" w:space="0" w:color="auto"/>
            <w:left w:val="none" w:sz="0" w:space="0" w:color="auto"/>
            <w:bottom w:val="none" w:sz="0" w:space="0" w:color="auto"/>
            <w:right w:val="none" w:sz="0" w:space="0" w:color="auto"/>
          </w:divBdr>
        </w:div>
        <w:div w:id="499153665">
          <w:marLeft w:val="0"/>
          <w:marRight w:val="0"/>
          <w:marTop w:val="0"/>
          <w:marBottom w:val="0"/>
          <w:divBdr>
            <w:top w:val="none" w:sz="0" w:space="0" w:color="auto"/>
            <w:left w:val="none" w:sz="0" w:space="0" w:color="auto"/>
            <w:bottom w:val="none" w:sz="0" w:space="0" w:color="auto"/>
            <w:right w:val="none" w:sz="0" w:space="0" w:color="auto"/>
          </w:divBdr>
        </w:div>
        <w:div w:id="527374696">
          <w:marLeft w:val="0"/>
          <w:marRight w:val="0"/>
          <w:marTop w:val="0"/>
          <w:marBottom w:val="0"/>
          <w:divBdr>
            <w:top w:val="none" w:sz="0" w:space="0" w:color="auto"/>
            <w:left w:val="none" w:sz="0" w:space="0" w:color="auto"/>
            <w:bottom w:val="none" w:sz="0" w:space="0" w:color="auto"/>
            <w:right w:val="none" w:sz="0" w:space="0" w:color="auto"/>
          </w:divBdr>
        </w:div>
        <w:div w:id="533428620">
          <w:marLeft w:val="0"/>
          <w:marRight w:val="0"/>
          <w:marTop w:val="0"/>
          <w:marBottom w:val="0"/>
          <w:divBdr>
            <w:top w:val="none" w:sz="0" w:space="0" w:color="auto"/>
            <w:left w:val="none" w:sz="0" w:space="0" w:color="auto"/>
            <w:bottom w:val="none" w:sz="0" w:space="0" w:color="auto"/>
            <w:right w:val="none" w:sz="0" w:space="0" w:color="auto"/>
          </w:divBdr>
        </w:div>
        <w:div w:id="590773876">
          <w:marLeft w:val="0"/>
          <w:marRight w:val="0"/>
          <w:marTop w:val="0"/>
          <w:marBottom w:val="0"/>
          <w:divBdr>
            <w:top w:val="none" w:sz="0" w:space="0" w:color="auto"/>
            <w:left w:val="none" w:sz="0" w:space="0" w:color="auto"/>
            <w:bottom w:val="none" w:sz="0" w:space="0" w:color="auto"/>
            <w:right w:val="none" w:sz="0" w:space="0" w:color="auto"/>
          </w:divBdr>
        </w:div>
        <w:div w:id="614482498">
          <w:marLeft w:val="0"/>
          <w:marRight w:val="0"/>
          <w:marTop w:val="0"/>
          <w:marBottom w:val="0"/>
          <w:divBdr>
            <w:top w:val="none" w:sz="0" w:space="0" w:color="auto"/>
            <w:left w:val="none" w:sz="0" w:space="0" w:color="auto"/>
            <w:bottom w:val="none" w:sz="0" w:space="0" w:color="auto"/>
            <w:right w:val="none" w:sz="0" w:space="0" w:color="auto"/>
          </w:divBdr>
        </w:div>
        <w:div w:id="931864894">
          <w:marLeft w:val="0"/>
          <w:marRight w:val="0"/>
          <w:marTop w:val="0"/>
          <w:marBottom w:val="0"/>
          <w:divBdr>
            <w:top w:val="none" w:sz="0" w:space="0" w:color="auto"/>
            <w:left w:val="none" w:sz="0" w:space="0" w:color="auto"/>
            <w:bottom w:val="none" w:sz="0" w:space="0" w:color="auto"/>
            <w:right w:val="none" w:sz="0" w:space="0" w:color="auto"/>
          </w:divBdr>
        </w:div>
        <w:div w:id="948851447">
          <w:marLeft w:val="0"/>
          <w:marRight w:val="0"/>
          <w:marTop w:val="0"/>
          <w:marBottom w:val="0"/>
          <w:divBdr>
            <w:top w:val="none" w:sz="0" w:space="0" w:color="auto"/>
            <w:left w:val="none" w:sz="0" w:space="0" w:color="auto"/>
            <w:bottom w:val="none" w:sz="0" w:space="0" w:color="auto"/>
            <w:right w:val="none" w:sz="0" w:space="0" w:color="auto"/>
          </w:divBdr>
        </w:div>
        <w:div w:id="992879601">
          <w:marLeft w:val="0"/>
          <w:marRight w:val="0"/>
          <w:marTop w:val="0"/>
          <w:marBottom w:val="0"/>
          <w:divBdr>
            <w:top w:val="none" w:sz="0" w:space="0" w:color="auto"/>
            <w:left w:val="none" w:sz="0" w:space="0" w:color="auto"/>
            <w:bottom w:val="none" w:sz="0" w:space="0" w:color="auto"/>
            <w:right w:val="none" w:sz="0" w:space="0" w:color="auto"/>
          </w:divBdr>
        </w:div>
        <w:div w:id="1093281694">
          <w:marLeft w:val="0"/>
          <w:marRight w:val="0"/>
          <w:marTop w:val="0"/>
          <w:marBottom w:val="0"/>
          <w:divBdr>
            <w:top w:val="none" w:sz="0" w:space="0" w:color="auto"/>
            <w:left w:val="none" w:sz="0" w:space="0" w:color="auto"/>
            <w:bottom w:val="none" w:sz="0" w:space="0" w:color="auto"/>
            <w:right w:val="none" w:sz="0" w:space="0" w:color="auto"/>
          </w:divBdr>
        </w:div>
        <w:div w:id="1100834158">
          <w:marLeft w:val="0"/>
          <w:marRight w:val="0"/>
          <w:marTop w:val="0"/>
          <w:marBottom w:val="0"/>
          <w:divBdr>
            <w:top w:val="none" w:sz="0" w:space="0" w:color="auto"/>
            <w:left w:val="none" w:sz="0" w:space="0" w:color="auto"/>
            <w:bottom w:val="none" w:sz="0" w:space="0" w:color="auto"/>
            <w:right w:val="none" w:sz="0" w:space="0" w:color="auto"/>
          </w:divBdr>
        </w:div>
        <w:div w:id="1225482240">
          <w:marLeft w:val="0"/>
          <w:marRight w:val="0"/>
          <w:marTop w:val="0"/>
          <w:marBottom w:val="0"/>
          <w:divBdr>
            <w:top w:val="none" w:sz="0" w:space="0" w:color="auto"/>
            <w:left w:val="none" w:sz="0" w:space="0" w:color="auto"/>
            <w:bottom w:val="none" w:sz="0" w:space="0" w:color="auto"/>
            <w:right w:val="none" w:sz="0" w:space="0" w:color="auto"/>
          </w:divBdr>
        </w:div>
        <w:div w:id="1306396705">
          <w:marLeft w:val="0"/>
          <w:marRight w:val="0"/>
          <w:marTop w:val="0"/>
          <w:marBottom w:val="0"/>
          <w:divBdr>
            <w:top w:val="none" w:sz="0" w:space="0" w:color="auto"/>
            <w:left w:val="none" w:sz="0" w:space="0" w:color="auto"/>
            <w:bottom w:val="none" w:sz="0" w:space="0" w:color="auto"/>
            <w:right w:val="none" w:sz="0" w:space="0" w:color="auto"/>
          </w:divBdr>
        </w:div>
        <w:div w:id="1505826911">
          <w:marLeft w:val="0"/>
          <w:marRight w:val="0"/>
          <w:marTop w:val="0"/>
          <w:marBottom w:val="0"/>
          <w:divBdr>
            <w:top w:val="none" w:sz="0" w:space="0" w:color="auto"/>
            <w:left w:val="none" w:sz="0" w:space="0" w:color="auto"/>
            <w:bottom w:val="none" w:sz="0" w:space="0" w:color="auto"/>
            <w:right w:val="none" w:sz="0" w:space="0" w:color="auto"/>
          </w:divBdr>
        </w:div>
        <w:div w:id="1507090189">
          <w:marLeft w:val="0"/>
          <w:marRight w:val="0"/>
          <w:marTop w:val="0"/>
          <w:marBottom w:val="0"/>
          <w:divBdr>
            <w:top w:val="none" w:sz="0" w:space="0" w:color="auto"/>
            <w:left w:val="none" w:sz="0" w:space="0" w:color="auto"/>
            <w:bottom w:val="none" w:sz="0" w:space="0" w:color="auto"/>
            <w:right w:val="none" w:sz="0" w:space="0" w:color="auto"/>
          </w:divBdr>
        </w:div>
        <w:div w:id="1509907880">
          <w:marLeft w:val="0"/>
          <w:marRight w:val="0"/>
          <w:marTop w:val="0"/>
          <w:marBottom w:val="0"/>
          <w:divBdr>
            <w:top w:val="none" w:sz="0" w:space="0" w:color="auto"/>
            <w:left w:val="none" w:sz="0" w:space="0" w:color="auto"/>
            <w:bottom w:val="none" w:sz="0" w:space="0" w:color="auto"/>
            <w:right w:val="none" w:sz="0" w:space="0" w:color="auto"/>
          </w:divBdr>
        </w:div>
        <w:div w:id="1588658879">
          <w:marLeft w:val="0"/>
          <w:marRight w:val="0"/>
          <w:marTop w:val="0"/>
          <w:marBottom w:val="0"/>
          <w:divBdr>
            <w:top w:val="none" w:sz="0" w:space="0" w:color="auto"/>
            <w:left w:val="none" w:sz="0" w:space="0" w:color="auto"/>
            <w:bottom w:val="none" w:sz="0" w:space="0" w:color="auto"/>
            <w:right w:val="none" w:sz="0" w:space="0" w:color="auto"/>
          </w:divBdr>
        </w:div>
        <w:div w:id="1690182083">
          <w:marLeft w:val="0"/>
          <w:marRight w:val="0"/>
          <w:marTop w:val="0"/>
          <w:marBottom w:val="0"/>
          <w:divBdr>
            <w:top w:val="none" w:sz="0" w:space="0" w:color="auto"/>
            <w:left w:val="none" w:sz="0" w:space="0" w:color="auto"/>
            <w:bottom w:val="none" w:sz="0" w:space="0" w:color="auto"/>
            <w:right w:val="none" w:sz="0" w:space="0" w:color="auto"/>
          </w:divBdr>
        </w:div>
        <w:div w:id="1695881674">
          <w:marLeft w:val="0"/>
          <w:marRight w:val="0"/>
          <w:marTop w:val="0"/>
          <w:marBottom w:val="0"/>
          <w:divBdr>
            <w:top w:val="none" w:sz="0" w:space="0" w:color="auto"/>
            <w:left w:val="none" w:sz="0" w:space="0" w:color="auto"/>
            <w:bottom w:val="none" w:sz="0" w:space="0" w:color="auto"/>
            <w:right w:val="none" w:sz="0" w:space="0" w:color="auto"/>
          </w:divBdr>
        </w:div>
        <w:div w:id="1706363680">
          <w:marLeft w:val="0"/>
          <w:marRight w:val="0"/>
          <w:marTop w:val="0"/>
          <w:marBottom w:val="0"/>
          <w:divBdr>
            <w:top w:val="none" w:sz="0" w:space="0" w:color="auto"/>
            <w:left w:val="none" w:sz="0" w:space="0" w:color="auto"/>
            <w:bottom w:val="none" w:sz="0" w:space="0" w:color="auto"/>
            <w:right w:val="none" w:sz="0" w:space="0" w:color="auto"/>
          </w:divBdr>
        </w:div>
        <w:div w:id="1728450340">
          <w:marLeft w:val="0"/>
          <w:marRight w:val="0"/>
          <w:marTop w:val="0"/>
          <w:marBottom w:val="0"/>
          <w:divBdr>
            <w:top w:val="none" w:sz="0" w:space="0" w:color="auto"/>
            <w:left w:val="none" w:sz="0" w:space="0" w:color="auto"/>
            <w:bottom w:val="none" w:sz="0" w:space="0" w:color="auto"/>
            <w:right w:val="none" w:sz="0" w:space="0" w:color="auto"/>
          </w:divBdr>
        </w:div>
        <w:div w:id="1741560094">
          <w:marLeft w:val="0"/>
          <w:marRight w:val="0"/>
          <w:marTop w:val="0"/>
          <w:marBottom w:val="0"/>
          <w:divBdr>
            <w:top w:val="none" w:sz="0" w:space="0" w:color="auto"/>
            <w:left w:val="none" w:sz="0" w:space="0" w:color="auto"/>
            <w:bottom w:val="none" w:sz="0" w:space="0" w:color="auto"/>
            <w:right w:val="none" w:sz="0" w:space="0" w:color="auto"/>
          </w:divBdr>
        </w:div>
        <w:div w:id="1765219893">
          <w:marLeft w:val="0"/>
          <w:marRight w:val="0"/>
          <w:marTop w:val="0"/>
          <w:marBottom w:val="0"/>
          <w:divBdr>
            <w:top w:val="none" w:sz="0" w:space="0" w:color="auto"/>
            <w:left w:val="none" w:sz="0" w:space="0" w:color="auto"/>
            <w:bottom w:val="none" w:sz="0" w:space="0" w:color="auto"/>
            <w:right w:val="none" w:sz="0" w:space="0" w:color="auto"/>
          </w:divBdr>
        </w:div>
        <w:div w:id="1796367063">
          <w:marLeft w:val="0"/>
          <w:marRight w:val="0"/>
          <w:marTop w:val="0"/>
          <w:marBottom w:val="0"/>
          <w:divBdr>
            <w:top w:val="none" w:sz="0" w:space="0" w:color="auto"/>
            <w:left w:val="none" w:sz="0" w:space="0" w:color="auto"/>
            <w:bottom w:val="none" w:sz="0" w:space="0" w:color="auto"/>
            <w:right w:val="none" w:sz="0" w:space="0" w:color="auto"/>
          </w:divBdr>
        </w:div>
        <w:div w:id="1808274438">
          <w:marLeft w:val="0"/>
          <w:marRight w:val="0"/>
          <w:marTop w:val="0"/>
          <w:marBottom w:val="0"/>
          <w:divBdr>
            <w:top w:val="none" w:sz="0" w:space="0" w:color="auto"/>
            <w:left w:val="none" w:sz="0" w:space="0" w:color="auto"/>
            <w:bottom w:val="none" w:sz="0" w:space="0" w:color="auto"/>
            <w:right w:val="none" w:sz="0" w:space="0" w:color="auto"/>
          </w:divBdr>
        </w:div>
        <w:div w:id="1889150064">
          <w:marLeft w:val="0"/>
          <w:marRight w:val="0"/>
          <w:marTop w:val="0"/>
          <w:marBottom w:val="0"/>
          <w:divBdr>
            <w:top w:val="none" w:sz="0" w:space="0" w:color="auto"/>
            <w:left w:val="none" w:sz="0" w:space="0" w:color="auto"/>
            <w:bottom w:val="none" w:sz="0" w:space="0" w:color="auto"/>
            <w:right w:val="none" w:sz="0" w:space="0" w:color="auto"/>
          </w:divBdr>
        </w:div>
        <w:div w:id="1897744297">
          <w:marLeft w:val="0"/>
          <w:marRight w:val="0"/>
          <w:marTop w:val="0"/>
          <w:marBottom w:val="0"/>
          <w:divBdr>
            <w:top w:val="none" w:sz="0" w:space="0" w:color="auto"/>
            <w:left w:val="none" w:sz="0" w:space="0" w:color="auto"/>
            <w:bottom w:val="none" w:sz="0" w:space="0" w:color="auto"/>
            <w:right w:val="none" w:sz="0" w:space="0" w:color="auto"/>
          </w:divBdr>
        </w:div>
        <w:div w:id="1992515685">
          <w:marLeft w:val="0"/>
          <w:marRight w:val="0"/>
          <w:marTop w:val="0"/>
          <w:marBottom w:val="0"/>
          <w:divBdr>
            <w:top w:val="none" w:sz="0" w:space="0" w:color="auto"/>
            <w:left w:val="none" w:sz="0" w:space="0" w:color="auto"/>
            <w:bottom w:val="none" w:sz="0" w:space="0" w:color="auto"/>
            <w:right w:val="none" w:sz="0" w:space="0" w:color="auto"/>
          </w:divBdr>
        </w:div>
        <w:div w:id="1998025323">
          <w:marLeft w:val="0"/>
          <w:marRight w:val="0"/>
          <w:marTop w:val="0"/>
          <w:marBottom w:val="0"/>
          <w:divBdr>
            <w:top w:val="none" w:sz="0" w:space="0" w:color="auto"/>
            <w:left w:val="none" w:sz="0" w:space="0" w:color="auto"/>
            <w:bottom w:val="none" w:sz="0" w:space="0" w:color="auto"/>
            <w:right w:val="none" w:sz="0" w:space="0" w:color="auto"/>
          </w:divBdr>
        </w:div>
        <w:div w:id="2039357751">
          <w:marLeft w:val="0"/>
          <w:marRight w:val="0"/>
          <w:marTop w:val="0"/>
          <w:marBottom w:val="0"/>
          <w:divBdr>
            <w:top w:val="none" w:sz="0" w:space="0" w:color="auto"/>
            <w:left w:val="none" w:sz="0" w:space="0" w:color="auto"/>
            <w:bottom w:val="none" w:sz="0" w:space="0" w:color="auto"/>
            <w:right w:val="none" w:sz="0" w:space="0" w:color="auto"/>
          </w:divBdr>
        </w:div>
        <w:div w:id="2040355917">
          <w:marLeft w:val="0"/>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06913340">
      <w:bodyDiv w:val="1"/>
      <w:marLeft w:val="0"/>
      <w:marRight w:val="0"/>
      <w:marTop w:val="0"/>
      <w:marBottom w:val="0"/>
      <w:divBdr>
        <w:top w:val="none" w:sz="0" w:space="0" w:color="auto"/>
        <w:left w:val="none" w:sz="0" w:space="0" w:color="auto"/>
        <w:bottom w:val="none" w:sz="0" w:space="0" w:color="auto"/>
        <w:right w:val="none" w:sz="0" w:space="0" w:color="auto"/>
      </w:divBdr>
      <w:divsChild>
        <w:div w:id="239216645">
          <w:marLeft w:val="0"/>
          <w:marRight w:val="0"/>
          <w:marTop w:val="0"/>
          <w:marBottom w:val="0"/>
          <w:divBdr>
            <w:top w:val="none" w:sz="0" w:space="0" w:color="auto"/>
            <w:left w:val="none" w:sz="0" w:space="0" w:color="auto"/>
            <w:bottom w:val="none" w:sz="0" w:space="0" w:color="auto"/>
            <w:right w:val="none" w:sz="0" w:space="0" w:color="auto"/>
          </w:divBdr>
        </w:div>
        <w:div w:id="357437614">
          <w:marLeft w:val="0"/>
          <w:marRight w:val="0"/>
          <w:marTop w:val="0"/>
          <w:marBottom w:val="0"/>
          <w:divBdr>
            <w:top w:val="none" w:sz="0" w:space="0" w:color="auto"/>
            <w:left w:val="none" w:sz="0" w:space="0" w:color="auto"/>
            <w:bottom w:val="none" w:sz="0" w:space="0" w:color="auto"/>
            <w:right w:val="none" w:sz="0" w:space="0" w:color="auto"/>
          </w:divBdr>
        </w:div>
        <w:div w:id="1644775726">
          <w:marLeft w:val="0"/>
          <w:marRight w:val="0"/>
          <w:marTop w:val="0"/>
          <w:marBottom w:val="0"/>
          <w:divBdr>
            <w:top w:val="none" w:sz="0" w:space="0" w:color="auto"/>
            <w:left w:val="none" w:sz="0" w:space="0" w:color="auto"/>
            <w:bottom w:val="none" w:sz="0" w:space="0" w:color="auto"/>
            <w:right w:val="none" w:sz="0" w:space="0" w:color="auto"/>
          </w:divBdr>
        </w:div>
        <w:div w:id="2047369570">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17424703">
      <w:bodyDiv w:val="1"/>
      <w:marLeft w:val="0"/>
      <w:marRight w:val="0"/>
      <w:marTop w:val="0"/>
      <w:marBottom w:val="0"/>
      <w:divBdr>
        <w:top w:val="none" w:sz="0" w:space="0" w:color="auto"/>
        <w:left w:val="none" w:sz="0" w:space="0" w:color="auto"/>
        <w:bottom w:val="none" w:sz="0" w:space="0" w:color="auto"/>
        <w:right w:val="none" w:sz="0" w:space="0" w:color="auto"/>
      </w:divBdr>
      <w:divsChild>
        <w:div w:id="769471749">
          <w:marLeft w:val="0"/>
          <w:marRight w:val="0"/>
          <w:marTop w:val="0"/>
          <w:marBottom w:val="0"/>
          <w:divBdr>
            <w:top w:val="none" w:sz="0" w:space="0" w:color="auto"/>
            <w:left w:val="none" w:sz="0" w:space="0" w:color="auto"/>
            <w:bottom w:val="none" w:sz="0" w:space="0" w:color="auto"/>
            <w:right w:val="none" w:sz="0" w:space="0" w:color="auto"/>
          </w:divBdr>
        </w:div>
        <w:div w:id="830170868">
          <w:marLeft w:val="0"/>
          <w:marRight w:val="0"/>
          <w:marTop w:val="0"/>
          <w:marBottom w:val="0"/>
          <w:divBdr>
            <w:top w:val="none" w:sz="0" w:space="0" w:color="auto"/>
            <w:left w:val="none" w:sz="0" w:space="0" w:color="auto"/>
            <w:bottom w:val="none" w:sz="0" w:space="0" w:color="auto"/>
            <w:right w:val="none" w:sz="0" w:space="0" w:color="auto"/>
          </w:divBdr>
        </w:div>
        <w:div w:id="936711680">
          <w:marLeft w:val="0"/>
          <w:marRight w:val="0"/>
          <w:marTop w:val="0"/>
          <w:marBottom w:val="0"/>
          <w:divBdr>
            <w:top w:val="none" w:sz="0" w:space="0" w:color="auto"/>
            <w:left w:val="none" w:sz="0" w:space="0" w:color="auto"/>
            <w:bottom w:val="none" w:sz="0" w:space="0" w:color="auto"/>
            <w:right w:val="none" w:sz="0" w:space="0" w:color="auto"/>
          </w:divBdr>
        </w:div>
      </w:divsChild>
    </w:div>
    <w:div w:id="1233080950">
      <w:bodyDiv w:val="1"/>
      <w:marLeft w:val="0"/>
      <w:marRight w:val="0"/>
      <w:marTop w:val="0"/>
      <w:marBottom w:val="0"/>
      <w:divBdr>
        <w:top w:val="none" w:sz="0" w:space="0" w:color="auto"/>
        <w:left w:val="none" w:sz="0" w:space="0" w:color="auto"/>
        <w:bottom w:val="none" w:sz="0" w:space="0" w:color="auto"/>
        <w:right w:val="none" w:sz="0" w:space="0" w:color="auto"/>
      </w:divBdr>
      <w:divsChild>
        <w:div w:id="86388294">
          <w:marLeft w:val="0"/>
          <w:marRight w:val="0"/>
          <w:marTop w:val="0"/>
          <w:marBottom w:val="0"/>
          <w:divBdr>
            <w:top w:val="none" w:sz="0" w:space="0" w:color="auto"/>
            <w:left w:val="none" w:sz="0" w:space="0" w:color="auto"/>
            <w:bottom w:val="none" w:sz="0" w:space="0" w:color="auto"/>
            <w:right w:val="none" w:sz="0" w:space="0" w:color="auto"/>
          </w:divBdr>
        </w:div>
        <w:div w:id="251745454">
          <w:marLeft w:val="0"/>
          <w:marRight w:val="0"/>
          <w:marTop w:val="0"/>
          <w:marBottom w:val="0"/>
          <w:divBdr>
            <w:top w:val="none" w:sz="0" w:space="0" w:color="auto"/>
            <w:left w:val="none" w:sz="0" w:space="0" w:color="auto"/>
            <w:bottom w:val="none" w:sz="0" w:space="0" w:color="auto"/>
            <w:right w:val="none" w:sz="0" w:space="0" w:color="auto"/>
          </w:divBdr>
        </w:div>
        <w:div w:id="1164932568">
          <w:marLeft w:val="0"/>
          <w:marRight w:val="0"/>
          <w:marTop w:val="0"/>
          <w:marBottom w:val="0"/>
          <w:divBdr>
            <w:top w:val="none" w:sz="0" w:space="0" w:color="auto"/>
            <w:left w:val="none" w:sz="0" w:space="0" w:color="auto"/>
            <w:bottom w:val="none" w:sz="0" w:space="0" w:color="auto"/>
            <w:right w:val="none" w:sz="0" w:space="0" w:color="auto"/>
          </w:divBdr>
        </w:div>
        <w:div w:id="1198200846">
          <w:marLeft w:val="0"/>
          <w:marRight w:val="0"/>
          <w:marTop w:val="0"/>
          <w:marBottom w:val="0"/>
          <w:divBdr>
            <w:top w:val="none" w:sz="0" w:space="0" w:color="auto"/>
            <w:left w:val="none" w:sz="0" w:space="0" w:color="auto"/>
            <w:bottom w:val="none" w:sz="0" w:space="0" w:color="auto"/>
            <w:right w:val="none" w:sz="0" w:space="0" w:color="auto"/>
          </w:divBdr>
        </w:div>
        <w:div w:id="1483961823">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65384323">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3249741">
      <w:bodyDiv w:val="1"/>
      <w:marLeft w:val="0"/>
      <w:marRight w:val="0"/>
      <w:marTop w:val="0"/>
      <w:marBottom w:val="0"/>
      <w:divBdr>
        <w:top w:val="none" w:sz="0" w:space="0" w:color="auto"/>
        <w:left w:val="none" w:sz="0" w:space="0" w:color="auto"/>
        <w:bottom w:val="none" w:sz="0" w:space="0" w:color="auto"/>
        <w:right w:val="none" w:sz="0" w:space="0" w:color="auto"/>
      </w:divBdr>
      <w:divsChild>
        <w:div w:id="1360396711">
          <w:marLeft w:val="0"/>
          <w:marRight w:val="0"/>
          <w:marTop w:val="0"/>
          <w:marBottom w:val="0"/>
          <w:divBdr>
            <w:top w:val="none" w:sz="0" w:space="0" w:color="auto"/>
            <w:left w:val="none" w:sz="0" w:space="0" w:color="auto"/>
            <w:bottom w:val="none" w:sz="0" w:space="0" w:color="auto"/>
            <w:right w:val="none" w:sz="0" w:space="0" w:color="auto"/>
          </w:divBdr>
        </w:div>
        <w:div w:id="1593508003">
          <w:marLeft w:val="0"/>
          <w:marRight w:val="0"/>
          <w:marTop w:val="0"/>
          <w:marBottom w:val="0"/>
          <w:divBdr>
            <w:top w:val="none" w:sz="0" w:space="0" w:color="auto"/>
            <w:left w:val="none" w:sz="0" w:space="0" w:color="auto"/>
            <w:bottom w:val="none" w:sz="0" w:space="0" w:color="auto"/>
            <w:right w:val="none" w:sz="0" w:space="0" w:color="auto"/>
          </w:divBdr>
        </w:div>
        <w:div w:id="1656252410">
          <w:marLeft w:val="0"/>
          <w:marRight w:val="0"/>
          <w:marTop w:val="0"/>
          <w:marBottom w:val="0"/>
          <w:divBdr>
            <w:top w:val="none" w:sz="0" w:space="0" w:color="auto"/>
            <w:left w:val="none" w:sz="0" w:space="0" w:color="auto"/>
            <w:bottom w:val="none" w:sz="0" w:space="0" w:color="auto"/>
            <w:right w:val="none" w:sz="0" w:space="0" w:color="auto"/>
          </w:divBdr>
        </w:div>
        <w:div w:id="1857302606">
          <w:marLeft w:val="0"/>
          <w:marRight w:val="0"/>
          <w:marTop w:val="0"/>
          <w:marBottom w:val="0"/>
          <w:divBdr>
            <w:top w:val="none" w:sz="0" w:space="0" w:color="auto"/>
            <w:left w:val="none" w:sz="0" w:space="0" w:color="auto"/>
            <w:bottom w:val="none" w:sz="0" w:space="0" w:color="auto"/>
            <w:right w:val="none" w:sz="0" w:space="0" w:color="auto"/>
          </w:divBdr>
        </w:div>
        <w:div w:id="2054036124">
          <w:marLeft w:val="0"/>
          <w:marRight w:val="0"/>
          <w:marTop w:val="0"/>
          <w:marBottom w:val="0"/>
          <w:divBdr>
            <w:top w:val="none" w:sz="0" w:space="0" w:color="auto"/>
            <w:left w:val="none" w:sz="0" w:space="0" w:color="auto"/>
            <w:bottom w:val="none" w:sz="0" w:space="0" w:color="auto"/>
            <w:right w:val="none" w:sz="0" w:space="0" w:color="auto"/>
          </w:divBdr>
        </w:div>
      </w:divsChild>
    </w:div>
    <w:div w:id="1309280848">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52488453">
      <w:bodyDiv w:val="1"/>
      <w:marLeft w:val="0"/>
      <w:marRight w:val="0"/>
      <w:marTop w:val="0"/>
      <w:marBottom w:val="0"/>
      <w:divBdr>
        <w:top w:val="none" w:sz="0" w:space="0" w:color="auto"/>
        <w:left w:val="none" w:sz="0" w:space="0" w:color="auto"/>
        <w:bottom w:val="none" w:sz="0" w:space="0" w:color="auto"/>
        <w:right w:val="none" w:sz="0" w:space="0" w:color="auto"/>
      </w:divBdr>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78354163">
      <w:bodyDiv w:val="1"/>
      <w:marLeft w:val="0"/>
      <w:marRight w:val="0"/>
      <w:marTop w:val="0"/>
      <w:marBottom w:val="0"/>
      <w:divBdr>
        <w:top w:val="none" w:sz="0" w:space="0" w:color="auto"/>
        <w:left w:val="none" w:sz="0" w:space="0" w:color="auto"/>
        <w:bottom w:val="none" w:sz="0" w:space="0" w:color="auto"/>
        <w:right w:val="none" w:sz="0" w:space="0" w:color="auto"/>
      </w:divBdr>
      <w:divsChild>
        <w:div w:id="231040046">
          <w:marLeft w:val="0"/>
          <w:marRight w:val="0"/>
          <w:marTop w:val="0"/>
          <w:marBottom w:val="0"/>
          <w:divBdr>
            <w:top w:val="none" w:sz="0" w:space="0" w:color="auto"/>
            <w:left w:val="none" w:sz="0" w:space="0" w:color="auto"/>
            <w:bottom w:val="none" w:sz="0" w:space="0" w:color="auto"/>
            <w:right w:val="none" w:sz="0" w:space="0" w:color="auto"/>
          </w:divBdr>
        </w:div>
        <w:div w:id="1159494209">
          <w:marLeft w:val="0"/>
          <w:marRight w:val="0"/>
          <w:marTop w:val="0"/>
          <w:marBottom w:val="0"/>
          <w:divBdr>
            <w:top w:val="none" w:sz="0" w:space="0" w:color="auto"/>
            <w:left w:val="none" w:sz="0" w:space="0" w:color="auto"/>
            <w:bottom w:val="none" w:sz="0" w:space="0" w:color="auto"/>
            <w:right w:val="none" w:sz="0" w:space="0" w:color="auto"/>
          </w:divBdr>
        </w:div>
        <w:div w:id="1288125588">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2796710">
      <w:bodyDiv w:val="1"/>
      <w:marLeft w:val="0"/>
      <w:marRight w:val="0"/>
      <w:marTop w:val="0"/>
      <w:marBottom w:val="0"/>
      <w:divBdr>
        <w:top w:val="none" w:sz="0" w:space="0" w:color="auto"/>
        <w:left w:val="none" w:sz="0" w:space="0" w:color="auto"/>
        <w:bottom w:val="none" w:sz="0" w:space="0" w:color="auto"/>
        <w:right w:val="none" w:sz="0" w:space="0" w:color="auto"/>
      </w:divBdr>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5887373">
      <w:bodyDiv w:val="1"/>
      <w:marLeft w:val="0"/>
      <w:marRight w:val="0"/>
      <w:marTop w:val="0"/>
      <w:marBottom w:val="0"/>
      <w:divBdr>
        <w:top w:val="none" w:sz="0" w:space="0" w:color="auto"/>
        <w:left w:val="none" w:sz="0" w:space="0" w:color="auto"/>
        <w:bottom w:val="none" w:sz="0" w:space="0" w:color="auto"/>
        <w:right w:val="none" w:sz="0" w:space="0" w:color="auto"/>
      </w:divBdr>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72165459">
      <w:bodyDiv w:val="1"/>
      <w:marLeft w:val="0"/>
      <w:marRight w:val="0"/>
      <w:marTop w:val="0"/>
      <w:marBottom w:val="0"/>
      <w:divBdr>
        <w:top w:val="none" w:sz="0" w:space="0" w:color="auto"/>
        <w:left w:val="none" w:sz="0" w:space="0" w:color="auto"/>
        <w:bottom w:val="none" w:sz="0" w:space="0" w:color="auto"/>
        <w:right w:val="none" w:sz="0" w:space="0" w:color="auto"/>
      </w:divBdr>
      <w:divsChild>
        <w:div w:id="362679479">
          <w:marLeft w:val="0"/>
          <w:marRight w:val="0"/>
          <w:marTop w:val="0"/>
          <w:marBottom w:val="0"/>
          <w:divBdr>
            <w:top w:val="none" w:sz="0" w:space="0" w:color="auto"/>
            <w:left w:val="none" w:sz="0" w:space="0" w:color="auto"/>
            <w:bottom w:val="none" w:sz="0" w:space="0" w:color="auto"/>
            <w:right w:val="none" w:sz="0" w:space="0" w:color="auto"/>
          </w:divBdr>
        </w:div>
        <w:div w:id="574247956">
          <w:marLeft w:val="0"/>
          <w:marRight w:val="0"/>
          <w:marTop w:val="0"/>
          <w:marBottom w:val="0"/>
          <w:divBdr>
            <w:top w:val="none" w:sz="0" w:space="0" w:color="auto"/>
            <w:left w:val="none" w:sz="0" w:space="0" w:color="auto"/>
            <w:bottom w:val="none" w:sz="0" w:space="0" w:color="auto"/>
            <w:right w:val="none" w:sz="0" w:space="0" w:color="auto"/>
          </w:divBdr>
        </w:div>
      </w:divsChild>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09902557">
      <w:bodyDiv w:val="1"/>
      <w:marLeft w:val="0"/>
      <w:marRight w:val="0"/>
      <w:marTop w:val="0"/>
      <w:marBottom w:val="0"/>
      <w:divBdr>
        <w:top w:val="none" w:sz="0" w:space="0" w:color="auto"/>
        <w:left w:val="none" w:sz="0" w:space="0" w:color="auto"/>
        <w:bottom w:val="none" w:sz="0" w:space="0" w:color="auto"/>
        <w:right w:val="none" w:sz="0" w:space="0" w:color="auto"/>
      </w:divBdr>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26600972">
      <w:bodyDiv w:val="1"/>
      <w:marLeft w:val="0"/>
      <w:marRight w:val="0"/>
      <w:marTop w:val="0"/>
      <w:marBottom w:val="0"/>
      <w:divBdr>
        <w:top w:val="none" w:sz="0" w:space="0" w:color="auto"/>
        <w:left w:val="none" w:sz="0" w:space="0" w:color="auto"/>
        <w:bottom w:val="none" w:sz="0" w:space="0" w:color="auto"/>
        <w:right w:val="none" w:sz="0" w:space="0" w:color="auto"/>
      </w:divBdr>
    </w:div>
    <w:div w:id="1528786723">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20524603">
      <w:bodyDiv w:val="1"/>
      <w:marLeft w:val="0"/>
      <w:marRight w:val="0"/>
      <w:marTop w:val="0"/>
      <w:marBottom w:val="0"/>
      <w:divBdr>
        <w:top w:val="none" w:sz="0" w:space="0" w:color="auto"/>
        <w:left w:val="none" w:sz="0" w:space="0" w:color="auto"/>
        <w:bottom w:val="none" w:sz="0" w:space="0" w:color="auto"/>
        <w:right w:val="none" w:sz="0" w:space="0" w:color="auto"/>
      </w:divBdr>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62273635">
      <w:bodyDiv w:val="1"/>
      <w:marLeft w:val="0"/>
      <w:marRight w:val="0"/>
      <w:marTop w:val="0"/>
      <w:marBottom w:val="0"/>
      <w:divBdr>
        <w:top w:val="none" w:sz="0" w:space="0" w:color="auto"/>
        <w:left w:val="none" w:sz="0" w:space="0" w:color="auto"/>
        <w:bottom w:val="none" w:sz="0" w:space="0" w:color="auto"/>
        <w:right w:val="none" w:sz="0" w:space="0" w:color="auto"/>
      </w:divBdr>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4432133">
      <w:bodyDiv w:val="1"/>
      <w:marLeft w:val="0"/>
      <w:marRight w:val="0"/>
      <w:marTop w:val="0"/>
      <w:marBottom w:val="0"/>
      <w:divBdr>
        <w:top w:val="none" w:sz="0" w:space="0" w:color="auto"/>
        <w:left w:val="none" w:sz="0" w:space="0" w:color="auto"/>
        <w:bottom w:val="none" w:sz="0" w:space="0" w:color="auto"/>
        <w:right w:val="none" w:sz="0" w:space="0" w:color="auto"/>
      </w:divBdr>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688409491">
      <w:bodyDiv w:val="1"/>
      <w:marLeft w:val="0"/>
      <w:marRight w:val="0"/>
      <w:marTop w:val="0"/>
      <w:marBottom w:val="0"/>
      <w:divBdr>
        <w:top w:val="none" w:sz="0" w:space="0" w:color="auto"/>
        <w:left w:val="none" w:sz="0" w:space="0" w:color="auto"/>
        <w:bottom w:val="none" w:sz="0" w:space="0" w:color="auto"/>
        <w:right w:val="none" w:sz="0" w:space="0" w:color="auto"/>
      </w:divBdr>
      <w:divsChild>
        <w:div w:id="739669756">
          <w:marLeft w:val="0"/>
          <w:marRight w:val="0"/>
          <w:marTop w:val="0"/>
          <w:marBottom w:val="0"/>
          <w:divBdr>
            <w:top w:val="none" w:sz="0" w:space="0" w:color="auto"/>
            <w:left w:val="none" w:sz="0" w:space="0" w:color="auto"/>
            <w:bottom w:val="none" w:sz="0" w:space="0" w:color="auto"/>
            <w:right w:val="none" w:sz="0" w:space="0" w:color="auto"/>
          </w:divBdr>
        </w:div>
        <w:div w:id="987634311">
          <w:marLeft w:val="0"/>
          <w:marRight w:val="0"/>
          <w:marTop w:val="0"/>
          <w:marBottom w:val="0"/>
          <w:divBdr>
            <w:top w:val="none" w:sz="0" w:space="0" w:color="auto"/>
            <w:left w:val="none" w:sz="0" w:space="0" w:color="auto"/>
            <w:bottom w:val="none" w:sz="0" w:space="0" w:color="auto"/>
            <w:right w:val="none" w:sz="0" w:space="0" w:color="auto"/>
          </w:divBdr>
        </w:div>
        <w:div w:id="1216233565">
          <w:marLeft w:val="0"/>
          <w:marRight w:val="0"/>
          <w:marTop w:val="0"/>
          <w:marBottom w:val="0"/>
          <w:divBdr>
            <w:top w:val="none" w:sz="0" w:space="0" w:color="auto"/>
            <w:left w:val="none" w:sz="0" w:space="0" w:color="auto"/>
            <w:bottom w:val="none" w:sz="0" w:space="0" w:color="auto"/>
            <w:right w:val="none" w:sz="0" w:space="0" w:color="auto"/>
          </w:divBdr>
        </w:div>
      </w:divsChild>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1740256">
      <w:bodyDiv w:val="1"/>
      <w:marLeft w:val="0"/>
      <w:marRight w:val="0"/>
      <w:marTop w:val="0"/>
      <w:marBottom w:val="0"/>
      <w:divBdr>
        <w:top w:val="none" w:sz="0" w:space="0" w:color="auto"/>
        <w:left w:val="none" w:sz="0" w:space="0" w:color="auto"/>
        <w:bottom w:val="none" w:sz="0" w:space="0" w:color="auto"/>
        <w:right w:val="none" w:sz="0" w:space="0" w:color="auto"/>
      </w:divBdr>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56530272">
      <w:bodyDiv w:val="1"/>
      <w:marLeft w:val="0"/>
      <w:marRight w:val="0"/>
      <w:marTop w:val="0"/>
      <w:marBottom w:val="0"/>
      <w:divBdr>
        <w:top w:val="none" w:sz="0" w:space="0" w:color="auto"/>
        <w:left w:val="none" w:sz="0" w:space="0" w:color="auto"/>
        <w:bottom w:val="none" w:sz="0" w:space="0" w:color="auto"/>
        <w:right w:val="none" w:sz="0" w:space="0" w:color="auto"/>
      </w:divBdr>
    </w:div>
    <w:div w:id="1861815559">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70218963">
      <w:bodyDiv w:val="1"/>
      <w:marLeft w:val="0"/>
      <w:marRight w:val="0"/>
      <w:marTop w:val="0"/>
      <w:marBottom w:val="0"/>
      <w:divBdr>
        <w:top w:val="none" w:sz="0" w:space="0" w:color="auto"/>
        <w:left w:val="none" w:sz="0" w:space="0" w:color="auto"/>
        <w:bottom w:val="none" w:sz="0" w:space="0" w:color="auto"/>
        <w:right w:val="none" w:sz="0" w:space="0" w:color="auto"/>
      </w:divBdr>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898589511">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17204903">
      <w:bodyDiv w:val="1"/>
      <w:marLeft w:val="0"/>
      <w:marRight w:val="0"/>
      <w:marTop w:val="0"/>
      <w:marBottom w:val="0"/>
      <w:divBdr>
        <w:top w:val="none" w:sz="0" w:space="0" w:color="auto"/>
        <w:left w:val="none" w:sz="0" w:space="0" w:color="auto"/>
        <w:bottom w:val="none" w:sz="0" w:space="0" w:color="auto"/>
        <w:right w:val="none" w:sz="0" w:space="0" w:color="auto"/>
      </w:divBdr>
      <w:divsChild>
        <w:div w:id="197863762">
          <w:marLeft w:val="0"/>
          <w:marRight w:val="0"/>
          <w:marTop w:val="0"/>
          <w:marBottom w:val="0"/>
          <w:divBdr>
            <w:top w:val="none" w:sz="0" w:space="0" w:color="auto"/>
            <w:left w:val="none" w:sz="0" w:space="0" w:color="auto"/>
            <w:bottom w:val="none" w:sz="0" w:space="0" w:color="auto"/>
            <w:right w:val="none" w:sz="0" w:space="0" w:color="auto"/>
          </w:divBdr>
        </w:div>
        <w:div w:id="1081834764">
          <w:marLeft w:val="0"/>
          <w:marRight w:val="0"/>
          <w:marTop w:val="0"/>
          <w:marBottom w:val="0"/>
          <w:divBdr>
            <w:top w:val="none" w:sz="0" w:space="0" w:color="auto"/>
            <w:left w:val="none" w:sz="0" w:space="0" w:color="auto"/>
            <w:bottom w:val="none" w:sz="0" w:space="0" w:color="auto"/>
            <w:right w:val="none" w:sz="0" w:space="0" w:color="auto"/>
          </w:divBdr>
        </w:div>
        <w:div w:id="1226180721">
          <w:marLeft w:val="0"/>
          <w:marRight w:val="0"/>
          <w:marTop w:val="0"/>
          <w:marBottom w:val="0"/>
          <w:divBdr>
            <w:top w:val="none" w:sz="0" w:space="0" w:color="auto"/>
            <w:left w:val="none" w:sz="0" w:space="0" w:color="auto"/>
            <w:bottom w:val="none" w:sz="0" w:space="0" w:color="auto"/>
            <w:right w:val="none" w:sz="0" w:space="0" w:color="auto"/>
          </w:divBdr>
        </w:div>
        <w:div w:id="1369768096">
          <w:marLeft w:val="0"/>
          <w:marRight w:val="0"/>
          <w:marTop w:val="0"/>
          <w:marBottom w:val="0"/>
          <w:divBdr>
            <w:top w:val="none" w:sz="0" w:space="0" w:color="auto"/>
            <w:left w:val="none" w:sz="0" w:space="0" w:color="auto"/>
            <w:bottom w:val="none" w:sz="0" w:space="0" w:color="auto"/>
            <w:right w:val="none" w:sz="0" w:space="0" w:color="auto"/>
          </w:divBdr>
        </w:div>
        <w:div w:id="1371028933">
          <w:marLeft w:val="0"/>
          <w:marRight w:val="0"/>
          <w:marTop w:val="0"/>
          <w:marBottom w:val="0"/>
          <w:divBdr>
            <w:top w:val="none" w:sz="0" w:space="0" w:color="auto"/>
            <w:left w:val="none" w:sz="0" w:space="0" w:color="auto"/>
            <w:bottom w:val="none" w:sz="0" w:space="0" w:color="auto"/>
            <w:right w:val="none" w:sz="0" w:space="0" w:color="auto"/>
          </w:divBdr>
        </w:div>
        <w:div w:id="1585068692">
          <w:marLeft w:val="0"/>
          <w:marRight w:val="0"/>
          <w:marTop w:val="0"/>
          <w:marBottom w:val="0"/>
          <w:divBdr>
            <w:top w:val="none" w:sz="0" w:space="0" w:color="auto"/>
            <w:left w:val="none" w:sz="0" w:space="0" w:color="auto"/>
            <w:bottom w:val="none" w:sz="0" w:space="0" w:color="auto"/>
            <w:right w:val="none" w:sz="0" w:space="0" w:color="auto"/>
          </w:divBdr>
        </w:div>
        <w:div w:id="1682467713">
          <w:marLeft w:val="0"/>
          <w:marRight w:val="0"/>
          <w:marTop w:val="0"/>
          <w:marBottom w:val="0"/>
          <w:divBdr>
            <w:top w:val="none" w:sz="0" w:space="0" w:color="auto"/>
            <w:left w:val="none" w:sz="0" w:space="0" w:color="auto"/>
            <w:bottom w:val="none" w:sz="0" w:space="0" w:color="auto"/>
            <w:right w:val="none" w:sz="0" w:space="0" w:color="auto"/>
          </w:divBdr>
        </w:div>
      </w:divsChild>
    </w:div>
    <w:div w:id="1921401489">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83273126">
      <w:bodyDiv w:val="1"/>
      <w:marLeft w:val="0"/>
      <w:marRight w:val="0"/>
      <w:marTop w:val="0"/>
      <w:marBottom w:val="0"/>
      <w:divBdr>
        <w:top w:val="none" w:sz="0" w:space="0" w:color="auto"/>
        <w:left w:val="none" w:sz="0" w:space="0" w:color="auto"/>
        <w:bottom w:val="none" w:sz="0" w:space="0" w:color="auto"/>
        <w:right w:val="none" w:sz="0" w:space="0" w:color="auto"/>
      </w:divBdr>
      <w:divsChild>
        <w:div w:id="518737732">
          <w:marLeft w:val="0"/>
          <w:marRight w:val="0"/>
          <w:marTop w:val="0"/>
          <w:marBottom w:val="0"/>
          <w:divBdr>
            <w:top w:val="none" w:sz="0" w:space="0" w:color="auto"/>
            <w:left w:val="none" w:sz="0" w:space="0" w:color="auto"/>
            <w:bottom w:val="none" w:sz="0" w:space="0" w:color="auto"/>
            <w:right w:val="none" w:sz="0" w:space="0" w:color="auto"/>
          </w:divBdr>
        </w:div>
        <w:div w:id="1717002354">
          <w:marLeft w:val="0"/>
          <w:marRight w:val="0"/>
          <w:marTop w:val="0"/>
          <w:marBottom w:val="0"/>
          <w:divBdr>
            <w:top w:val="none" w:sz="0" w:space="0" w:color="auto"/>
            <w:left w:val="none" w:sz="0" w:space="0" w:color="auto"/>
            <w:bottom w:val="none" w:sz="0" w:space="0" w:color="auto"/>
            <w:right w:val="none" w:sz="0" w:space="0" w:color="auto"/>
          </w:divBdr>
        </w:div>
      </w:divsChild>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2420401">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65715757">
      <w:bodyDiv w:val="1"/>
      <w:marLeft w:val="0"/>
      <w:marRight w:val="0"/>
      <w:marTop w:val="0"/>
      <w:marBottom w:val="0"/>
      <w:divBdr>
        <w:top w:val="none" w:sz="0" w:space="0" w:color="auto"/>
        <w:left w:val="none" w:sz="0" w:space="0" w:color="auto"/>
        <w:bottom w:val="none" w:sz="0" w:space="0" w:color="auto"/>
        <w:right w:val="none" w:sz="0" w:space="0" w:color="auto"/>
      </w:divBdr>
    </w:div>
    <w:div w:id="2076200444">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2" ma:contentTypeDescription="Crée un document." ma:contentTypeScope="" ma:versionID="8c7fffbcbbf29e3e2bd0b4477d21f026">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bd961e1ee9f1c343990f9771df88c84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2DD0-3C66-4A75-B204-7CF6D9B8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24DC3-8898-490E-B101-0F3CF9761831}">
  <ds:schemaRefs>
    <ds:schemaRef ds:uri="http://schemas.openxmlformats.org/officeDocument/2006/bibliography"/>
  </ds:schemaRefs>
</ds:datastoreItem>
</file>

<file path=customXml/itemProps3.xml><?xml version="1.0" encoding="utf-8"?>
<ds:datastoreItem xmlns:ds="http://schemas.openxmlformats.org/officeDocument/2006/customXml" ds:itemID="{6F5DE317-5258-47D1-BB38-68DD4A5AD9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91BAFB-81B3-416E-96BA-498546CB2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5321</Words>
  <Characters>29271</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34523</CharactersWithSpaces>
  <SharedDoc>false</SharedDoc>
  <HLinks>
    <vt:vector size="1380" baseType="variant">
      <vt:variant>
        <vt:i4>1310772</vt:i4>
      </vt:variant>
      <vt:variant>
        <vt:i4>1376</vt:i4>
      </vt:variant>
      <vt:variant>
        <vt:i4>0</vt:i4>
      </vt:variant>
      <vt:variant>
        <vt:i4>5</vt:i4>
      </vt:variant>
      <vt:variant>
        <vt:lpwstr/>
      </vt:variant>
      <vt:variant>
        <vt:lpwstr>_Toc60756630</vt:lpwstr>
      </vt:variant>
      <vt:variant>
        <vt:i4>1900597</vt:i4>
      </vt:variant>
      <vt:variant>
        <vt:i4>1370</vt:i4>
      </vt:variant>
      <vt:variant>
        <vt:i4>0</vt:i4>
      </vt:variant>
      <vt:variant>
        <vt:i4>5</vt:i4>
      </vt:variant>
      <vt:variant>
        <vt:lpwstr/>
      </vt:variant>
      <vt:variant>
        <vt:lpwstr>_Toc60756629</vt:lpwstr>
      </vt:variant>
      <vt:variant>
        <vt:i4>1835061</vt:i4>
      </vt:variant>
      <vt:variant>
        <vt:i4>1364</vt:i4>
      </vt:variant>
      <vt:variant>
        <vt:i4>0</vt:i4>
      </vt:variant>
      <vt:variant>
        <vt:i4>5</vt:i4>
      </vt:variant>
      <vt:variant>
        <vt:lpwstr/>
      </vt:variant>
      <vt:variant>
        <vt:lpwstr>_Toc60756628</vt:lpwstr>
      </vt:variant>
      <vt:variant>
        <vt:i4>1245237</vt:i4>
      </vt:variant>
      <vt:variant>
        <vt:i4>1358</vt:i4>
      </vt:variant>
      <vt:variant>
        <vt:i4>0</vt:i4>
      </vt:variant>
      <vt:variant>
        <vt:i4>5</vt:i4>
      </vt:variant>
      <vt:variant>
        <vt:lpwstr/>
      </vt:variant>
      <vt:variant>
        <vt:lpwstr>_Toc60756627</vt:lpwstr>
      </vt:variant>
      <vt:variant>
        <vt:i4>1179701</vt:i4>
      </vt:variant>
      <vt:variant>
        <vt:i4>1352</vt:i4>
      </vt:variant>
      <vt:variant>
        <vt:i4>0</vt:i4>
      </vt:variant>
      <vt:variant>
        <vt:i4>5</vt:i4>
      </vt:variant>
      <vt:variant>
        <vt:lpwstr/>
      </vt:variant>
      <vt:variant>
        <vt:lpwstr>_Toc60756626</vt:lpwstr>
      </vt:variant>
      <vt:variant>
        <vt:i4>1114165</vt:i4>
      </vt:variant>
      <vt:variant>
        <vt:i4>1346</vt:i4>
      </vt:variant>
      <vt:variant>
        <vt:i4>0</vt:i4>
      </vt:variant>
      <vt:variant>
        <vt:i4>5</vt:i4>
      </vt:variant>
      <vt:variant>
        <vt:lpwstr/>
      </vt:variant>
      <vt:variant>
        <vt:lpwstr>_Toc60756625</vt:lpwstr>
      </vt:variant>
      <vt:variant>
        <vt:i4>1048629</vt:i4>
      </vt:variant>
      <vt:variant>
        <vt:i4>1340</vt:i4>
      </vt:variant>
      <vt:variant>
        <vt:i4>0</vt:i4>
      </vt:variant>
      <vt:variant>
        <vt:i4>5</vt:i4>
      </vt:variant>
      <vt:variant>
        <vt:lpwstr/>
      </vt:variant>
      <vt:variant>
        <vt:lpwstr>_Toc60756624</vt:lpwstr>
      </vt:variant>
      <vt:variant>
        <vt:i4>1507381</vt:i4>
      </vt:variant>
      <vt:variant>
        <vt:i4>1334</vt:i4>
      </vt:variant>
      <vt:variant>
        <vt:i4>0</vt:i4>
      </vt:variant>
      <vt:variant>
        <vt:i4>5</vt:i4>
      </vt:variant>
      <vt:variant>
        <vt:lpwstr/>
      </vt:variant>
      <vt:variant>
        <vt:lpwstr>_Toc60756623</vt:lpwstr>
      </vt:variant>
      <vt:variant>
        <vt:i4>1441845</vt:i4>
      </vt:variant>
      <vt:variant>
        <vt:i4>1328</vt:i4>
      </vt:variant>
      <vt:variant>
        <vt:i4>0</vt:i4>
      </vt:variant>
      <vt:variant>
        <vt:i4>5</vt:i4>
      </vt:variant>
      <vt:variant>
        <vt:lpwstr/>
      </vt:variant>
      <vt:variant>
        <vt:lpwstr>_Toc60756622</vt:lpwstr>
      </vt:variant>
      <vt:variant>
        <vt:i4>1376309</vt:i4>
      </vt:variant>
      <vt:variant>
        <vt:i4>1322</vt:i4>
      </vt:variant>
      <vt:variant>
        <vt:i4>0</vt:i4>
      </vt:variant>
      <vt:variant>
        <vt:i4>5</vt:i4>
      </vt:variant>
      <vt:variant>
        <vt:lpwstr/>
      </vt:variant>
      <vt:variant>
        <vt:lpwstr>_Toc60756621</vt:lpwstr>
      </vt:variant>
      <vt:variant>
        <vt:i4>1310773</vt:i4>
      </vt:variant>
      <vt:variant>
        <vt:i4>1316</vt:i4>
      </vt:variant>
      <vt:variant>
        <vt:i4>0</vt:i4>
      </vt:variant>
      <vt:variant>
        <vt:i4>5</vt:i4>
      </vt:variant>
      <vt:variant>
        <vt:lpwstr/>
      </vt:variant>
      <vt:variant>
        <vt:lpwstr>_Toc60756620</vt:lpwstr>
      </vt:variant>
      <vt:variant>
        <vt:i4>1900598</vt:i4>
      </vt:variant>
      <vt:variant>
        <vt:i4>1310</vt:i4>
      </vt:variant>
      <vt:variant>
        <vt:i4>0</vt:i4>
      </vt:variant>
      <vt:variant>
        <vt:i4>5</vt:i4>
      </vt:variant>
      <vt:variant>
        <vt:lpwstr/>
      </vt:variant>
      <vt:variant>
        <vt:lpwstr>_Toc60756619</vt:lpwstr>
      </vt:variant>
      <vt:variant>
        <vt:i4>1835062</vt:i4>
      </vt:variant>
      <vt:variant>
        <vt:i4>1304</vt:i4>
      </vt:variant>
      <vt:variant>
        <vt:i4>0</vt:i4>
      </vt:variant>
      <vt:variant>
        <vt:i4>5</vt:i4>
      </vt:variant>
      <vt:variant>
        <vt:lpwstr/>
      </vt:variant>
      <vt:variant>
        <vt:lpwstr>_Toc60756618</vt:lpwstr>
      </vt:variant>
      <vt:variant>
        <vt:i4>1245238</vt:i4>
      </vt:variant>
      <vt:variant>
        <vt:i4>1298</vt:i4>
      </vt:variant>
      <vt:variant>
        <vt:i4>0</vt:i4>
      </vt:variant>
      <vt:variant>
        <vt:i4>5</vt:i4>
      </vt:variant>
      <vt:variant>
        <vt:lpwstr/>
      </vt:variant>
      <vt:variant>
        <vt:lpwstr>_Toc60756617</vt:lpwstr>
      </vt:variant>
      <vt:variant>
        <vt:i4>1179702</vt:i4>
      </vt:variant>
      <vt:variant>
        <vt:i4>1292</vt:i4>
      </vt:variant>
      <vt:variant>
        <vt:i4>0</vt:i4>
      </vt:variant>
      <vt:variant>
        <vt:i4>5</vt:i4>
      </vt:variant>
      <vt:variant>
        <vt:lpwstr/>
      </vt:variant>
      <vt:variant>
        <vt:lpwstr>_Toc60756616</vt:lpwstr>
      </vt:variant>
      <vt:variant>
        <vt:i4>1114166</vt:i4>
      </vt:variant>
      <vt:variant>
        <vt:i4>1286</vt:i4>
      </vt:variant>
      <vt:variant>
        <vt:i4>0</vt:i4>
      </vt:variant>
      <vt:variant>
        <vt:i4>5</vt:i4>
      </vt:variant>
      <vt:variant>
        <vt:lpwstr/>
      </vt:variant>
      <vt:variant>
        <vt:lpwstr>_Toc60756615</vt:lpwstr>
      </vt:variant>
      <vt:variant>
        <vt:i4>1048630</vt:i4>
      </vt:variant>
      <vt:variant>
        <vt:i4>1280</vt:i4>
      </vt:variant>
      <vt:variant>
        <vt:i4>0</vt:i4>
      </vt:variant>
      <vt:variant>
        <vt:i4>5</vt:i4>
      </vt:variant>
      <vt:variant>
        <vt:lpwstr/>
      </vt:variant>
      <vt:variant>
        <vt:lpwstr>_Toc60756614</vt:lpwstr>
      </vt:variant>
      <vt:variant>
        <vt:i4>1507382</vt:i4>
      </vt:variant>
      <vt:variant>
        <vt:i4>1274</vt:i4>
      </vt:variant>
      <vt:variant>
        <vt:i4>0</vt:i4>
      </vt:variant>
      <vt:variant>
        <vt:i4>5</vt:i4>
      </vt:variant>
      <vt:variant>
        <vt:lpwstr/>
      </vt:variant>
      <vt:variant>
        <vt:lpwstr>_Toc60756613</vt:lpwstr>
      </vt:variant>
      <vt:variant>
        <vt:i4>1441846</vt:i4>
      </vt:variant>
      <vt:variant>
        <vt:i4>1268</vt:i4>
      </vt:variant>
      <vt:variant>
        <vt:i4>0</vt:i4>
      </vt:variant>
      <vt:variant>
        <vt:i4>5</vt:i4>
      </vt:variant>
      <vt:variant>
        <vt:lpwstr/>
      </vt:variant>
      <vt:variant>
        <vt:lpwstr>_Toc60756612</vt:lpwstr>
      </vt:variant>
      <vt:variant>
        <vt:i4>1376310</vt:i4>
      </vt:variant>
      <vt:variant>
        <vt:i4>1262</vt:i4>
      </vt:variant>
      <vt:variant>
        <vt:i4>0</vt:i4>
      </vt:variant>
      <vt:variant>
        <vt:i4>5</vt:i4>
      </vt:variant>
      <vt:variant>
        <vt:lpwstr/>
      </vt:variant>
      <vt:variant>
        <vt:lpwstr>_Toc60756611</vt:lpwstr>
      </vt:variant>
      <vt:variant>
        <vt:i4>1310774</vt:i4>
      </vt:variant>
      <vt:variant>
        <vt:i4>1256</vt:i4>
      </vt:variant>
      <vt:variant>
        <vt:i4>0</vt:i4>
      </vt:variant>
      <vt:variant>
        <vt:i4>5</vt:i4>
      </vt:variant>
      <vt:variant>
        <vt:lpwstr/>
      </vt:variant>
      <vt:variant>
        <vt:lpwstr>_Toc60756610</vt:lpwstr>
      </vt:variant>
      <vt:variant>
        <vt:i4>1900599</vt:i4>
      </vt:variant>
      <vt:variant>
        <vt:i4>1250</vt:i4>
      </vt:variant>
      <vt:variant>
        <vt:i4>0</vt:i4>
      </vt:variant>
      <vt:variant>
        <vt:i4>5</vt:i4>
      </vt:variant>
      <vt:variant>
        <vt:lpwstr/>
      </vt:variant>
      <vt:variant>
        <vt:lpwstr>_Toc60756609</vt:lpwstr>
      </vt:variant>
      <vt:variant>
        <vt:i4>1835063</vt:i4>
      </vt:variant>
      <vt:variant>
        <vt:i4>1244</vt:i4>
      </vt:variant>
      <vt:variant>
        <vt:i4>0</vt:i4>
      </vt:variant>
      <vt:variant>
        <vt:i4>5</vt:i4>
      </vt:variant>
      <vt:variant>
        <vt:lpwstr/>
      </vt:variant>
      <vt:variant>
        <vt:lpwstr>_Toc60756608</vt:lpwstr>
      </vt:variant>
      <vt:variant>
        <vt:i4>1245239</vt:i4>
      </vt:variant>
      <vt:variant>
        <vt:i4>1238</vt:i4>
      </vt:variant>
      <vt:variant>
        <vt:i4>0</vt:i4>
      </vt:variant>
      <vt:variant>
        <vt:i4>5</vt:i4>
      </vt:variant>
      <vt:variant>
        <vt:lpwstr/>
      </vt:variant>
      <vt:variant>
        <vt:lpwstr>_Toc60756607</vt:lpwstr>
      </vt:variant>
      <vt:variant>
        <vt:i4>1179703</vt:i4>
      </vt:variant>
      <vt:variant>
        <vt:i4>1232</vt:i4>
      </vt:variant>
      <vt:variant>
        <vt:i4>0</vt:i4>
      </vt:variant>
      <vt:variant>
        <vt:i4>5</vt:i4>
      </vt:variant>
      <vt:variant>
        <vt:lpwstr/>
      </vt:variant>
      <vt:variant>
        <vt:lpwstr>_Toc60756606</vt:lpwstr>
      </vt:variant>
      <vt:variant>
        <vt:i4>1114167</vt:i4>
      </vt:variant>
      <vt:variant>
        <vt:i4>1226</vt:i4>
      </vt:variant>
      <vt:variant>
        <vt:i4>0</vt:i4>
      </vt:variant>
      <vt:variant>
        <vt:i4>5</vt:i4>
      </vt:variant>
      <vt:variant>
        <vt:lpwstr/>
      </vt:variant>
      <vt:variant>
        <vt:lpwstr>_Toc60756605</vt:lpwstr>
      </vt:variant>
      <vt:variant>
        <vt:i4>1048631</vt:i4>
      </vt:variant>
      <vt:variant>
        <vt:i4>1220</vt:i4>
      </vt:variant>
      <vt:variant>
        <vt:i4>0</vt:i4>
      </vt:variant>
      <vt:variant>
        <vt:i4>5</vt:i4>
      </vt:variant>
      <vt:variant>
        <vt:lpwstr/>
      </vt:variant>
      <vt:variant>
        <vt:lpwstr>_Toc60756604</vt:lpwstr>
      </vt:variant>
      <vt:variant>
        <vt:i4>1507383</vt:i4>
      </vt:variant>
      <vt:variant>
        <vt:i4>1214</vt:i4>
      </vt:variant>
      <vt:variant>
        <vt:i4>0</vt:i4>
      </vt:variant>
      <vt:variant>
        <vt:i4>5</vt:i4>
      </vt:variant>
      <vt:variant>
        <vt:lpwstr/>
      </vt:variant>
      <vt:variant>
        <vt:lpwstr>_Toc60756603</vt:lpwstr>
      </vt:variant>
      <vt:variant>
        <vt:i4>1441847</vt:i4>
      </vt:variant>
      <vt:variant>
        <vt:i4>1208</vt:i4>
      </vt:variant>
      <vt:variant>
        <vt:i4>0</vt:i4>
      </vt:variant>
      <vt:variant>
        <vt:i4>5</vt:i4>
      </vt:variant>
      <vt:variant>
        <vt:lpwstr/>
      </vt:variant>
      <vt:variant>
        <vt:lpwstr>_Toc60756602</vt:lpwstr>
      </vt:variant>
      <vt:variant>
        <vt:i4>1376311</vt:i4>
      </vt:variant>
      <vt:variant>
        <vt:i4>1202</vt:i4>
      </vt:variant>
      <vt:variant>
        <vt:i4>0</vt:i4>
      </vt:variant>
      <vt:variant>
        <vt:i4>5</vt:i4>
      </vt:variant>
      <vt:variant>
        <vt:lpwstr/>
      </vt:variant>
      <vt:variant>
        <vt:lpwstr>_Toc60756601</vt:lpwstr>
      </vt:variant>
      <vt:variant>
        <vt:i4>1310775</vt:i4>
      </vt:variant>
      <vt:variant>
        <vt:i4>1196</vt:i4>
      </vt:variant>
      <vt:variant>
        <vt:i4>0</vt:i4>
      </vt:variant>
      <vt:variant>
        <vt:i4>5</vt:i4>
      </vt:variant>
      <vt:variant>
        <vt:lpwstr/>
      </vt:variant>
      <vt:variant>
        <vt:lpwstr>_Toc60756600</vt:lpwstr>
      </vt:variant>
      <vt:variant>
        <vt:i4>1966142</vt:i4>
      </vt:variant>
      <vt:variant>
        <vt:i4>1190</vt:i4>
      </vt:variant>
      <vt:variant>
        <vt:i4>0</vt:i4>
      </vt:variant>
      <vt:variant>
        <vt:i4>5</vt:i4>
      </vt:variant>
      <vt:variant>
        <vt:lpwstr/>
      </vt:variant>
      <vt:variant>
        <vt:lpwstr>_Toc60756599</vt:lpwstr>
      </vt:variant>
      <vt:variant>
        <vt:i4>2031678</vt:i4>
      </vt:variant>
      <vt:variant>
        <vt:i4>1184</vt:i4>
      </vt:variant>
      <vt:variant>
        <vt:i4>0</vt:i4>
      </vt:variant>
      <vt:variant>
        <vt:i4>5</vt:i4>
      </vt:variant>
      <vt:variant>
        <vt:lpwstr/>
      </vt:variant>
      <vt:variant>
        <vt:lpwstr>_Toc60756598</vt:lpwstr>
      </vt:variant>
      <vt:variant>
        <vt:i4>1048638</vt:i4>
      </vt:variant>
      <vt:variant>
        <vt:i4>1178</vt:i4>
      </vt:variant>
      <vt:variant>
        <vt:i4>0</vt:i4>
      </vt:variant>
      <vt:variant>
        <vt:i4>5</vt:i4>
      </vt:variant>
      <vt:variant>
        <vt:lpwstr/>
      </vt:variant>
      <vt:variant>
        <vt:lpwstr>_Toc60756597</vt:lpwstr>
      </vt:variant>
      <vt:variant>
        <vt:i4>1114174</vt:i4>
      </vt:variant>
      <vt:variant>
        <vt:i4>1172</vt:i4>
      </vt:variant>
      <vt:variant>
        <vt:i4>0</vt:i4>
      </vt:variant>
      <vt:variant>
        <vt:i4>5</vt:i4>
      </vt:variant>
      <vt:variant>
        <vt:lpwstr/>
      </vt:variant>
      <vt:variant>
        <vt:lpwstr>_Toc60756596</vt:lpwstr>
      </vt:variant>
      <vt:variant>
        <vt:i4>1179710</vt:i4>
      </vt:variant>
      <vt:variant>
        <vt:i4>1166</vt:i4>
      </vt:variant>
      <vt:variant>
        <vt:i4>0</vt:i4>
      </vt:variant>
      <vt:variant>
        <vt:i4>5</vt:i4>
      </vt:variant>
      <vt:variant>
        <vt:lpwstr/>
      </vt:variant>
      <vt:variant>
        <vt:lpwstr>_Toc60756595</vt:lpwstr>
      </vt:variant>
      <vt:variant>
        <vt:i4>1245246</vt:i4>
      </vt:variant>
      <vt:variant>
        <vt:i4>1160</vt:i4>
      </vt:variant>
      <vt:variant>
        <vt:i4>0</vt:i4>
      </vt:variant>
      <vt:variant>
        <vt:i4>5</vt:i4>
      </vt:variant>
      <vt:variant>
        <vt:lpwstr/>
      </vt:variant>
      <vt:variant>
        <vt:lpwstr>_Toc60756594</vt:lpwstr>
      </vt:variant>
      <vt:variant>
        <vt:i4>1310782</vt:i4>
      </vt:variant>
      <vt:variant>
        <vt:i4>1154</vt:i4>
      </vt:variant>
      <vt:variant>
        <vt:i4>0</vt:i4>
      </vt:variant>
      <vt:variant>
        <vt:i4>5</vt:i4>
      </vt:variant>
      <vt:variant>
        <vt:lpwstr/>
      </vt:variant>
      <vt:variant>
        <vt:lpwstr>_Toc60756593</vt:lpwstr>
      </vt:variant>
      <vt:variant>
        <vt:i4>1376318</vt:i4>
      </vt:variant>
      <vt:variant>
        <vt:i4>1148</vt:i4>
      </vt:variant>
      <vt:variant>
        <vt:i4>0</vt:i4>
      </vt:variant>
      <vt:variant>
        <vt:i4>5</vt:i4>
      </vt:variant>
      <vt:variant>
        <vt:lpwstr/>
      </vt:variant>
      <vt:variant>
        <vt:lpwstr>_Toc60756592</vt:lpwstr>
      </vt:variant>
      <vt:variant>
        <vt:i4>1441854</vt:i4>
      </vt:variant>
      <vt:variant>
        <vt:i4>1142</vt:i4>
      </vt:variant>
      <vt:variant>
        <vt:i4>0</vt:i4>
      </vt:variant>
      <vt:variant>
        <vt:i4>5</vt:i4>
      </vt:variant>
      <vt:variant>
        <vt:lpwstr/>
      </vt:variant>
      <vt:variant>
        <vt:lpwstr>_Toc60756591</vt:lpwstr>
      </vt:variant>
      <vt:variant>
        <vt:i4>1507390</vt:i4>
      </vt:variant>
      <vt:variant>
        <vt:i4>1136</vt:i4>
      </vt:variant>
      <vt:variant>
        <vt:i4>0</vt:i4>
      </vt:variant>
      <vt:variant>
        <vt:i4>5</vt:i4>
      </vt:variant>
      <vt:variant>
        <vt:lpwstr/>
      </vt:variant>
      <vt:variant>
        <vt:lpwstr>_Toc60756590</vt:lpwstr>
      </vt:variant>
      <vt:variant>
        <vt:i4>1966143</vt:i4>
      </vt:variant>
      <vt:variant>
        <vt:i4>1130</vt:i4>
      </vt:variant>
      <vt:variant>
        <vt:i4>0</vt:i4>
      </vt:variant>
      <vt:variant>
        <vt:i4>5</vt:i4>
      </vt:variant>
      <vt:variant>
        <vt:lpwstr/>
      </vt:variant>
      <vt:variant>
        <vt:lpwstr>_Toc60756589</vt:lpwstr>
      </vt:variant>
      <vt:variant>
        <vt:i4>2031679</vt:i4>
      </vt:variant>
      <vt:variant>
        <vt:i4>1124</vt:i4>
      </vt:variant>
      <vt:variant>
        <vt:i4>0</vt:i4>
      </vt:variant>
      <vt:variant>
        <vt:i4>5</vt:i4>
      </vt:variant>
      <vt:variant>
        <vt:lpwstr/>
      </vt:variant>
      <vt:variant>
        <vt:lpwstr>_Toc60756588</vt:lpwstr>
      </vt:variant>
      <vt:variant>
        <vt:i4>1048639</vt:i4>
      </vt:variant>
      <vt:variant>
        <vt:i4>1118</vt:i4>
      </vt:variant>
      <vt:variant>
        <vt:i4>0</vt:i4>
      </vt:variant>
      <vt:variant>
        <vt:i4>5</vt:i4>
      </vt:variant>
      <vt:variant>
        <vt:lpwstr/>
      </vt:variant>
      <vt:variant>
        <vt:lpwstr>_Toc60756587</vt:lpwstr>
      </vt:variant>
      <vt:variant>
        <vt:i4>1114175</vt:i4>
      </vt:variant>
      <vt:variant>
        <vt:i4>1112</vt:i4>
      </vt:variant>
      <vt:variant>
        <vt:i4>0</vt:i4>
      </vt:variant>
      <vt:variant>
        <vt:i4>5</vt:i4>
      </vt:variant>
      <vt:variant>
        <vt:lpwstr/>
      </vt:variant>
      <vt:variant>
        <vt:lpwstr>_Toc60756586</vt:lpwstr>
      </vt:variant>
      <vt:variant>
        <vt:i4>1179711</vt:i4>
      </vt:variant>
      <vt:variant>
        <vt:i4>1106</vt:i4>
      </vt:variant>
      <vt:variant>
        <vt:i4>0</vt:i4>
      </vt:variant>
      <vt:variant>
        <vt:i4>5</vt:i4>
      </vt:variant>
      <vt:variant>
        <vt:lpwstr/>
      </vt:variant>
      <vt:variant>
        <vt:lpwstr>_Toc60756585</vt:lpwstr>
      </vt:variant>
      <vt:variant>
        <vt:i4>1245247</vt:i4>
      </vt:variant>
      <vt:variant>
        <vt:i4>1100</vt:i4>
      </vt:variant>
      <vt:variant>
        <vt:i4>0</vt:i4>
      </vt:variant>
      <vt:variant>
        <vt:i4>5</vt:i4>
      </vt:variant>
      <vt:variant>
        <vt:lpwstr/>
      </vt:variant>
      <vt:variant>
        <vt:lpwstr>_Toc60756584</vt:lpwstr>
      </vt:variant>
      <vt:variant>
        <vt:i4>1310783</vt:i4>
      </vt:variant>
      <vt:variant>
        <vt:i4>1094</vt:i4>
      </vt:variant>
      <vt:variant>
        <vt:i4>0</vt:i4>
      </vt:variant>
      <vt:variant>
        <vt:i4>5</vt:i4>
      </vt:variant>
      <vt:variant>
        <vt:lpwstr/>
      </vt:variant>
      <vt:variant>
        <vt:lpwstr>_Toc60756583</vt:lpwstr>
      </vt:variant>
      <vt:variant>
        <vt:i4>1376319</vt:i4>
      </vt:variant>
      <vt:variant>
        <vt:i4>1088</vt:i4>
      </vt:variant>
      <vt:variant>
        <vt:i4>0</vt:i4>
      </vt:variant>
      <vt:variant>
        <vt:i4>5</vt:i4>
      </vt:variant>
      <vt:variant>
        <vt:lpwstr/>
      </vt:variant>
      <vt:variant>
        <vt:lpwstr>_Toc60756582</vt:lpwstr>
      </vt:variant>
      <vt:variant>
        <vt:i4>1441855</vt:i4>
      </vt:variant>
      <vt:variant>
        <vt:i4>1082</vt:i4>
      </vt:variant>
      <vt:variant>
        <vt:i4>0</vt:i4>
      </vt:variant>
      <vt:variant>
        <vt:i4>5</vt:i4>
      </vt:variant>
      <vt:variant>
        <vt:lpwstr/>
      </vt:variant>
      <vt:variant>
        <vt:lpwstr>_Toc60756581</vt:lpwstr>
      </vt:variant>
      <vt:variant>
        <vt:i4>1507391</vt:i4>
      </vt:variant>
      <vt:variant>
        <vt:i4>1076</vt:i4>
      </vt:variant>
      <vt:variant>
        <vt:i4>0</vt:i4>
      </vt:variant>
      <vt:variant>
        <vt:i4>5</vt:i4>
      </vt:variant>
      <vt:variant>
        <vt:lpwstr/>
      </vt:variant>
      <vt:variant>
        <vt:lpwstr>_Toc60756580</vt:lpwstr>
      </vt:variant>
      <vt:variant>
        <vt:i4>1966128</vt:i4>
      </vt:variant>
      <vt:variant>
        <vt:i4>1070</vt:i4>
      </vt:variant>
      <vt:variant>
        <vt:i4>0</vt:i4>
      </vt:variant>
      <vt:variant>
        <vt:i4>5</vt:i4>
      </vt:variant>
      <vt:variant>
        <vt:lpwstr/>
      </vt:variant>
      <vt:variant>
        <vt:lpwstr>_Toc60756579</vt:lpwstr>
      </vt:variant>
      <vt:variant>
        <vt:i4>2031664</vt:i4>
      </vt:variant>
      <vt:variant>
        <vt:i4>1064</vt:i4>
      </vt:variant>
      <vt:variant>
        <vt:i4>0</vt:i4>
      </vt:variant>
      <vt:variant>
        <vt:i4>5</vt:i4>
      </vt:variant>
      <vt:variant>
        <vt:lpwstr/>
      </vt:variant>
      <vt:variant>
        <vt:lpwstr>_Toc60756578</vt:lpwstr>
      </vt:variant>
      <vt:variant>
        <vt:i4>1048624</vt:i4>
      </vt:variant>
      <vt:variant>
        <vt:i4>1058</vt:i4>
      </vt:variant>
      <vt:variant>
        <vt:i4>0</vt:i4>
      </vt:variant>
      <vt:variant>
        <vt:i4>5</vt:i4>
      </vt:variant>
      <vt:variant>
        <vt:lpwstr/>
      </vt:variant>
      <vt:variant>
        <vt:lpwstr>_Toc60756577</vt:lpwstr>
      </vt:variant>
      <vt:variant>
        <vt:i4>1114160</vt:i4>
      </vt:variant>
      <vt:variant>
        <vt:i4>1052</vt:i4>
      </vt:variant>
      <vt:variant>
        <vt:i4>0</vt:i4>
      </vt:variant>
      <vt:variant>
        <vt:i4>5</vt:i4>
      </vt:variant>
      <vt:variant>
        <vt:lpwstr/>
      </vt:variant>
      <vt:variant>
        <vt:lpwstr>_Toc60756576</vt:lpwstr>
      </vt:variant>
      <vt:variant>
        <vt:i4>1179696</vt:i4>
      </vt:variant>
      <vt:variant>
        <vt:i4>1046</vt:i4>
      </vt:variant>
      <vt:variant>
        <vt:i4>0</vt:i4>
      </vt:variant>
      <vt:variant>
        <vt:i4>5</vt:i4>
      </vt:variant>
      <vt:variant>
        <vt:lpwstr/>
      </vt:variant>
      <vt:variant>
        <vt:lpwstr>_Toc60756575</vt:lpwstr>
      </vt:variant>
      <vt:variant>
        <vt:i4>1245232</vt:i4>
      </vt:variant>
      <vt:variant>
        <vt:i4>1040</vt:i4>
      </vt:variant>
      <vt:variant>
        <vt:i4>0</vt:i4>
      </vt:variant>
      <vt:variant>
        <vt:i4>5</vt:i4>
      </vt:variant>
      <vt:variant>
        <vt:lpwstr/>
      </vt:variant>
      <vt:variant>
        <vt:lpwstr>_Toc60756574</vt:lpwstr>
      </vt:variant>
      <vt:variant>
        <vt:i4>1310768</vt:i4>
      </vt:variant>
      <vt:variant>
        <vt:i4>1034</vt:i4>
      </vt:variant>
      <vt:variant>
        <vt:i4>0</vt:i4>
      </vt:variant>
      <vt:variant>
        <vt:i4>5</vt:i4>
      </vt:variant>
      <vt:variant>
        <vt:lpwstr/>
      </vt:variant>
      <vt:variant>
        <vt:lpwstr>_Toc60756573</vt:lpwstr>
      </vt:variant>
      <vt:variant>
        <vt:i4>1376304</vt:i4>
      </vt:variant>
      <vt:variant>
        <vt:i4>1028</vt:i4>
      </vt:variant>
      <vt:variant>
        <vt:i4>0</vt:i4>
      </vt:variant>
      <vt:variant>
        <vt:i4>5</vt:i4>
      </vt:variant>
      <vt:variant>
        <vt:lpwstr/>
      </vt:variant>
      <vt:variant>
        <vt:lpwstr>_Toc60756572</vt:lpwstr>
      </vt:variant>
      <vt:variant>
        <vt:i4>1441840</vt:i4>
      </vt:variant>
      <vt:variant>
        <vt:i4>1022</vt:i4>
      </vt:variant>
      <vt:variant>
        <vt:i4>0</vt:i4>
      </vt:variant>
      <vt:variant>
        <vt:i4>5</vt:i4>
      </vt:variant>
      <vt:variant>
        <vt:lpwstr/>
      </vt:variant>
      <vt:variant>
        <vt:lpwstr>_Toc60756571</vt:lpwstr>
      </vt:variant>
      <vt:variant>
        <vt:i4>1507376</vt:i4>
      </vt:variant>
      <vt:variant>
        <vt:i4>1016</vt:i4>
      </vt:variant>
      <vt:variant>
        <vt:i4>0</vt:i4>
      </vt:variant>
      <vt:variant>
        <vt:i4>5</vt:i4>
      </vt:variant>
      <vt:variant>
        <vt:lpwstr/>
      </vt:variant>
      <vt:variant>
        <vt:lpwstr>_Toc60756570</vt:lpwstr>
      </vt:variant>
      <vt:variant>
        <vt:i4>1966129</vt:i4>
      </vt:variant>
      <vt:variant>
        <vt:i4>1010</vt:i4>
      </vt:variant>
      <vt:variant>
        <vt:i4>0</vt:i4>
      </vt:variant>
      <vt:variant>
        <vt:i4>5</vt:i4>
      </vt:variant>
      <vt:variant>
        <vt:lpwstr/>
      </vt:variant>
      <vt:variant>
        <vt:lpwstr>_Toc60756569</vt:lpwstr>
      </vt:variant>
      <vt:variant>
        <vt:i4>2031665</vt:i4>
      </vt:variant>
      <vt:variant>
        <vt:i4>1004</vt:i4>
      </vt:variant>
      <vt:variant>
        <vt:i4>0</vt:i4>
      </vt:variant>
      <vt:variant>
        <vt:i4>5</vt:i4>
      </vt:variant>
      <vt:variant>
        <vt:lpwstr/>
      </vt:variant>
      <vt:variant>
        <vt:lpwstr>_Toc60756568</vt:lpwstr>
      </vt:variant>
      <vt:variant>
        <vt:i4>1048625</vt:i4>
      </vt:variant>
      <vt:variant>
        <vt:i4>998</vt:i4>
      </vt:variant>
      <vt:variant>
        <vt:i4>0</vt:i4>
      </vt:variant>
      <vt:variant>
        <vt:i4>5</vt:i4>
      </vt:variant>
      <vt:variant>
        <vt:lpwstr/>
      </vt:variant>
      <vt:variant>
        <vt:lpwstr>_Toc60756567</vt:lpwstr>
      </vt:variant>
      <vt:variant>
        <vt:i4>1114161</vt:i4>
      </vt:variant>
      <vt:variant>
        <vt:i4>992</vt:i4>
      </vt:variant>
      <vt:variant>
        <vt:i4>0</vt:i4>
      </vt:variant>
      <vt:variant>
        <vt:i4>5</vt:i4>
      </vt:variant>
      <vt:variant>
        <vt:lpwstr/>
      </vt:variant>
      <vt:variant>
        <vt:lpwstr>_Toc60756566</vt:lpwstr>
      </vt:variant>
      <vt:variant>
        <vt:i4>1179697</vt:i4>
      </vt:variant>
      <vt:variant>
        <vt:i4>986</vt:i4>
      </vt:variant>
      <vt:variant>
        <vt:i4>0</vt:i4>
      </vt:variant>
      <vt:variant>
        <vt:i4>5</vt:i4>
      </vt:variant>
      <vt:variant>
        <vt:lpwstr/>
      </vt:variant>
      <vt:variant>
        <vt:lpwstr>_Toc60756565</vt:lpwstr>
      </vt:variant>
      <vt:variant>
        <vt:i4>1245233</vt:i4>
      </vt:variant>
      <vt:variant>
        <vt:i4>980</vt:i4>
      </vt:variant>
      <vt:variant>
        <vt:i4>0</vt:i4>
      </vt:variant>
      <vt:variant>
        <vt:i4>5</vt:i4>
      </vt:variant>
      <vt:variant>
        <vt:lpwstr/>
      </vt:variant>
      <vt:variant>
        <vt:lpwstr>_Toc60756564</vt:lpwstr>
      </vt:variant>
      <vt:variant>
        <vt:i4>1310769</vt:i4>
      </vt:variant>
      <vt:variant>
        <vt:i4>974</vt:i4>
      </vt:variant>
      <vt:variant>
        <vt:i4>0</vt:i4>
      </vt:variant>
      <vt:variant>
        <vt:i4>5</vt:i4>
      </vt:variant>
      <vt:variant>
        <vt:lpwstr/>
      </vt:variant>
      <vt:variant>
        <vt:lpwstr>_Toc60756563</vt:lpwstr>
      </vt:variant>
      <vt:variant>
        <vt:i4>1376305</vt:i4>
      </vt:variant>
      <vt:variant>
        <vt:i4>968</vt:i4>
      </vt:variant>
      <vt:variant>
        <vt:i4>0</vt:i4>
      </vt:variant>
      <vt:variant>
        <vt:i4>5</vt:i4>
      </vt:variant>
      <vt:variant>
        <vt:lpwstr/>
      </vt:variant>
      <vt:variant>
        <vt:lpwstr>_Toc60756562</vt:lpwstr>
      </vt:variant>
      <vt:variant>
        <vt:i4>1441841</vt:i4>
      </vt:variant>
      <vt:variant>
        <vt:i4>962</vt:i4>
      </vt:variant>
      <vt:variant>
        <vt:i4>0</vt:i4>
      </vt:variant>
      <vt:variant>
        <vt:i4>5</vt:i4>
      </vt:variant>
      <vt:variant>
        <vt:lpwstr/>
      </vt:variant>
      <vt:variant>
        <vt:lpwstr>_Toc60756561</vt:lpwstr>
      </vt:variant>
      <vt:variant>
        <vt:i4>1507377</vt:i4>
      </vt:variant>
      <vt:variant>
        <vt:i4>956</vt:i4>
      </vt:variant>
      <vt:variant>
        <vt:i4>0</vt:i4>
      </vt:variant>
      <vt:variant>
        <vt:i4>5</vt:i4>
      </vt:variant>
      <vt:variant>
        <vt:lpwstr/>
      </vt:variant>
      <vt:variant>
        <vt:lpwstr>_Toc60756560</vt:lpwstr>
      </vt:variant>
      <vt:variant>
        <vt:i4>1966130</vt:i4>
      </vt:variant>
      <vt:variant>
        <vt:i4>950</vt:i4>
      </vt:variant>
      <vt:variant>
        <vt:i4>0</vt:i4>
      </vt:variant>
      <vt:variant>
        <vt:i4>5</vt:i4>
      </vt:variant>
      <vt:variant>
        <vt:lpwstr/>
      </vt:variant>
      <vt:variant>
        <vt:lpwstr>_Toc60756559</vt:lpwstr>
      </vt:variant>
      <vt:variant>
        <vt:i4>2031666</vt:i4>
      </vt:variant>
      <vt:variant>
        <vt:i4>944</vt:i4>
      </vt:variant>
      <vt:variant>
        <vt:i4>0</vt:i4>
      </vt:variant>
      <vt:variant>
        <vt:i4>5</vt:i4>
      </vt:variant>
      <vt:variant>
        <vt:lpwstr/>
      </vt:variant>
      <vt:variant>
        <vt:lpwstr>_Toc60756558</vt:lpwstr>
      </vt:variant>
      <vt:variant>
        <vt:i4>1048626</vt:i4>
      </vt:variant>
      <vt:variant>
        <vt:i4>938</vt:i4>
      </vt:variant>
      <vt:variant>
        <vt:i4>0</vt:i4>
      </vt:variant>
      <vt:variant>
        <vt:i4>5</vt:i4>
      </vt:variant>
      <vt:variant>
        <vt:lpwstr/>
      </vt:variant>
      <vt:variant>
        <vt:lpwstr>_Toc60756557</vt:lpwstr>
      </vt:variant>
      <vt:variant>
        <vt:i4>1114162</vt:i4>
      </vt:variant>
      <vt:variant>
        <vt:i4>932</vt:i4>
      </vt:variant>
      <vt:variant>
        <vt:i4>0</vt:i4>
      </vt:variant>
      <vt:variant>
        <vt:i4>5</vt:i4>
      </vt:variant>
      <vt:variant>
        <vt:lpwstr/>
      </vt:variant>
      <vt:variant>
        <vt:lpwstr>_Toc60756556</vt:lpwstr>
      </vt:variant>
      <vt:variant>
        <vt:i4>1179698</vt:i4>
      </vt:variant>
      <vt:variant>
        <vt:i4>926</vt:i4>
      </vt:variant>
      <vt:variant>
        <vt:i4>0</vt:i4>
      </vt:variant>
      <vt:variant>
        <vt:i4>5</vt:i4>
      </vt:variant>
      <vt:variant>
        <vt:lpwstr/>
      </vt:variant>
      <vt:variant>
        <vt:lpwstr>_Toc60756555</vt:lpwstr>
      </vt:variant>
      <vt:variant>
        <vt:i4>1245234</vt:i4>
      </vt:variant>
      <vt:variant>
        <vt:i4>920</vt:i4>
      </vt:variant>
      <vt:variant>
        <vt:i4>0</vt:i4>
      </vt:variant>
      <vt:variant>
        <vt:i4>5</vt:i4>
      </vt:variant>
      <vt:variant>
        <vt:lpwstr/>
      </vt:variant>
      <vt:variant>
        <vt:lpwstr>_Toc60756554</vt:lpwstr>
      </vt:variant>
      <vt:variant>
        <vt:i4>1310770</vt:i4>
      </vt:variant>
      <vt:variant>
        <vt:i4>914</vt:i4>
      </vt:variant>
      <vt:variant>
        <vt:i4>0</vt:i4>
      </vt:variant>
      <vt:variant>
        <vt:i4>5</vt:i4>
      </vt:variant>
      <vt:variant>
        <vt:lpwstr/>
      </vt:variant>
      <vt:variant>
        <vt:lpwstr>_Toc60756553</vt:lpwstr>
      </vt:variant>
      <vt:variant>
        <vt:i4>1376306</vt:i4>
      </vt:variant>
      <vt:variant>
        <vt:i4>908</vt:i4>
      </vt:variant>
      <vt:variant>
        <vt:i4>0</vt:i4>
      </vt:variant>
      <vt:variant>
        <vt:i4>5</vt:i4>
      </vt:variant>
      <vt:variant>
        <vt:lpwstr/>
      </vt:variant>
      <vt:variant>
        <vt:lpwstr>_Toc60756552</vt:lpwstr>
      </vt:variant>
      <vt:variant>
        <vt:i4>1441842</vt:i4>
      </vt:variant>
      <vt:variant>
        <vt:i4>902</vt:i4>
      </vt:variant>
      <vt:variant>
        <vt:i4>0</vt:i4>
      </vt:variant>
      <vt:variant>
        <vt:i4>5</vt:i4>
      </vt:variant>
      <vt:variant>
        <vt:lpwstr/>
      </vt:variant>
      <vt:variant>
        <vt:lpwstr>_Toc60756551</vt:lpwstr>
      </vt:variant>
      <vt:variant>
        <vt:i4>1507378</vt:i4>
      </vt:variant>
      <vt:variant>
        <vt:i4>896</vt:i4>
      </vt:variant>
      <vt:variant>
        <vt:i4>0</vt:i4>
      </vt:variant>
      <vt:variant>
        <vt:i4>5</vt:i4>
      </vt:variant>
      <vt:variant>
        <vt:lpwstr/>
      </vt:variant>
      <vt:variant>
        <vt:lpwstr>_Toc60756550</vt:lpwstr>
      </vt:variant>
      <vt:variant>
        <vt:i4>1966131</vt:i4>
      </vt:variant>
      <vt:variant>
        <vt:i4>890</vt:i4>
      </vt:variant>
      <vt:variant>
        <vt:i4>0</vt:i4>
      </vt:variant>
      <vt:variant>
        <vt:i4>5</vt:i4>
      </vt:variant>
      <vt:variant>
        <vt:lpwstr/>
      </vt:variant>
      <vt:variant>
        <vt:lpwstr>_Toc60756549</vt:lpwstr>
      </vt:variant>
      <vt:variant>
        <vt:i4>2031667</vt:i4>
      </vt:variant>
      <vt:variant>
        <vt:i4>884</vt:i4>
      </vt:variant>
      <vt:variant>
        <vt:i4>0</vt:i4>
      </vt:variant>
      <vt:variant>
        <vt:i4>5</vt:i4>
      </vt:variant>
      <vt:variant>
        <vt:lpwstr/>
      </vt:variant>
      <vt:variant>
        <vt:lpwstr>_Toc60756548</vt:lpwstr>
      </vt:variant>
      <vt:variant>
        <vt:i4>1048627</vt:i4>
      </vt:variant>
      <vt:variant>
        <vt:i4>878</vt:i4>
      </vt:variant>
      <vt:variant>
        <vt:i4>0</vt:i4>
      </vt:variant>
      <vt:variant>
        <vt:i4>5</vt:i4>
      </vt:variant>
      <vt:variant>
        <vt:lpwstr/>
      </vt:variant>
      <vt:variant>
        <vt:lpwstr>_Toc60756547</vt:lpwstr>
      </vt:variant>
      <vt:variant>
        <vt:i4>1114163</vt:i4>
      </vt:variant>
      <vt:variant>
        <vt:i4>872</vt:i4>
      </vt:variant>
      <vt:variant>
        <vt:i4>0</vt:i4>
      </vt:variant>
      <vt:variant>
        <vt:i4>5</vt:i4>
      </vt:variant>
      <vt:variant>
        <vt:lpwstr/>
      </vt:variant>
      <vt:variant>
        <vt:lpwstr>_Toc60756546</vt:lpwstr>
      </vt:variant>
      <vt:variant>
        <vt:i4>1179699</vt:i4>
      </vt:variant>
      <vt:variant>
        <vt:i4>866</vt:i4>
      </vt:variant>
      <vt:variant>
        <vt:i4>0</vt:i4>
      </vt:variant>
      <vt:variant>
        <vt:i4>5</vt:i4>
      </vt:variant>
      <vt:variant>
        <vt:lpwstr/>
      </vt:variant>
      <vt:variant>
        <vt:lpwstr>_Toc60756545</vt:lpwstr>
      </vt:variant>
      <vt:variant>
        <vt:i4>1245235</vt:i4>
      </vt:variant>
      <vt:variant>
        <vt:i4>860</vt:i4>
      </vt:variant>
      <vt:variant>
        <vt:i4>0</vt:i4>
      </vt:variant>
      <vt:variant>
        <vt:i4>5</vt:i4>
      </vt:variant>
      <vt:variant>
        <vt:lpwstr/>
      </vt:variant>
      <vt:variant>
        <vt:lpwstr>_Toc60756544</vt:lpwstr>
      </vt:variant>
      <vt:variant>
        <vt:i4>1310771</vt:i4>
      </vt:variant>
      <vt:variant>
        <vt:i4>854</vt:i4>
      </vt:variant>
      <vt:variant>
        <vt:i4>0</vt:i4>
      </vt:variant>
      <vt:variant>
        <vt:i4>5</vt:i4>
      </vt:variant>
      <vt:variant>
        <vt:lpwstr/>
      </vt:variant>
      <vt:variant>
        <vt:lpwstr>_Toc60756543</vt:lpwstr>
      </vt:variant>
      <vt:variant>
        <vt:i4>1376307</vt:i4>
      </vt:variant>
      <vt:variant>
        <vt:i4>848</vt:i4>
      </vt:variant>
      <vt:variant>
        <vt:i4>0</vt:i4>
      </vt:variant>
      <vt:variant>
        <vt:i4>5</vt:i4>
      </vt:variant>
      <vt:variant>
        <vt:lpwstr/>
      </vt:variant>
      <vt:variant>
        <vt:lpwstr>_Toc60756542</vt:lpwstr>
      </vt:variant>
      <vt:variant>
        <vt:i4>1441843</vt:i4>
      </vt:variant>
      <vt:variant>
        <vt:i4>842</vt:i4>
      </vt:variant>
      <vt:variant>
        <vt:i4>0</vt:i4>
      </vt:variant>
      <vt:variant>
        <vt:i4>5</vt:i4>
      </vt:variant>
      <vt:variant>
        <vt:lpwstr/>
      </vt:variant>
      <vt:variant>
        <vt:lpwstr>_Toc60756541</vt:lpwstr>
      </vt:variant>
      <vt:variant>
        <vt:i4>1507379</vt:i4>
      </vt:variant>
      <vt:variant>
        <vt:i4>836</vt:i4>
      </vt:variant>
      <vt:variant>
        <vt:i4>0</vt:i4>
      </vt:variant>
      <vt:variant>
        <vt:i4>5</vt:i4>
      </vt:variant>
      <vt:variant>
        <vt:lpwstr/>
      </vt:variant>
      <vt:variant>
        <vt:lpwstr>_Toc60756540</vt:lpwstr>
      </vt:variant>
      <vt:variant>
        <vt:i4>1966132</vt:i4>
      </vt:variant>
      <vt:variant>
        <vt:i4>830</vt:i4>
      </vt:variant>
      <vt:variant>
        <vt:i4>0</vt:i4>
      </vt:variant>
      <vt:variant>
        <vt:i4>5</vt:i4>
      </vt:variant>
      <vt:variant>
        <vt:lpwstr/>
      </vt:variant>
      <vt:variant>
        <vt:lpwstr>_Toc60756539</vt:lpwstr>
      </vt:variant>
      <vt:variant>
        <vt:i4>2031668</vt:i4>
      </vt:variant>
      <vt:variant>
        <vt:i4>824</vt:i4>
      </vt:variant>
      <vt:variant>
        <vt:i4>0</vt:i4>
      </vt:variant>
      <vt:variant>
        <vt:i4>5</vt:i4>
      </vt:variant>
      <vt:variant>
        <vt:lpwstr/>
      </vt:variant>
      <vt:variant>
        <vt:lpwstr>_Toc60756538</vt:lpwstr>
      </vt:variant>
      <vt:variant>
        <vt:i4>1048628</vt:i4>
      </vt:variant>
      <vt:variant>
        <vt:i4>818</vt:i4>
      </vt:variant>
      <vt:variant>
        <vt:i4>0</vt:i4>
      </vt:variant>
      <vt:variant>
        <vt:i4>5</vt:i4>
      </vt:variant>
      <vt:variant>
        <vt:lpwstr/>
      </vt:variant>
      <vt:variant>
        <vt:lpwstr>_Toc60756537</vt:lpwstr>
      </vt:variant>
      <vt:variant>
        <vt:i4>1114164</vt:i4>
      </vt:variant>
      <vt:variant>
        <vt:i4>812</vt:i4>
      </vt:variant>
      <vt:variant>
        <vt:i4>0</vt:i4>
      </vt:variant>
      <vt:variant>
        <vt:i4>5</vt:i4>
      </vt:variant>
      <vt:variant>
        <vt:lpwstr/>
      </vt:variant>
      <vt:variant>
        <vt:lpwstr>_Toc60756536</vt:lpwstr>
      </vt:variant>
      <vt:variant>
        <vt:i4>1179700</vt:i4>
      </vt:variant>
      <vt:variant>
        <vt:i4>806</vt:i4>
      </vt:variant>
      <vt:variant>
        <vt:i4>0</vt:i4>
      </vt:variant>
      <vt:variant>
        <vt:i4>5</vt:i4>
      </vt:variant>
      <vt:variant>
        <vt:lpwstr/>
      </vt:variant>
      <vt:variant>
        <vt:lpwstr>_Toc60756535</vt:lpwstr>
      </vt:variant>
      <vt:variant>
        <vt:i4>1245236</vt:i4>
      </vt:variant>
      <vt:variant>
        <vt:i4>800</vt:i4>
      </vt:variant>
      <vt:variant>
        <vt:i4>0</vt:i4>
      </vt:variant>
      <vt:variant>
        <vt:i4>5</vt:i4>
      </vt:variant>
      <vt:variant>
        <vt:lpwstr/>
      </vt:variant>
      <vt:variant>
        <vt:lpwstr>_Toc60756534</vt:lpwstr>
      </vt:variant>
      <vt:variant>
        <vt:i4>1310772</vt:i4>
      </vt:variant>
      <vt:variant>
        <vt:i4>794</vt:i4>
      </vt:variant>
      <vt:variant>
        <vt:i4>0</vt:i4>
      </vt:variant>
      <vt:variant>
        <vt:i4>5</vt:i4>
      </vt:variant>
      <vt:variant>
        <vt:lpwstr/>
      </vt:variant>
      <vt:variant>
        <vt:lpwstr>_Toc60756533</vt:lpwstr>
      </vt:variant>
      <vt:variant>
        <vt:i4>1376308</vt:i4>
      </vt:variant>
      <vt:variant>
        <vt:i4>788</vt:i4>
      </vt:variant>
      <vt:variant>
        <vt:i4>0</vt:i4>
      </vt:variant>
      <vt:variant>
        <vt:i4>5</vt:i4>
      </vt:variant>
      <vt:variant>
        <vt:lpwstr/>
      </vt:variant>
      <vt:variant>
        <vt:lpwstr>_Toc60756532</vt:lpwstr>
      </vt:variant>
      <vt:variant>
        <vt:i4>1441844</vt:i4>
      </vt:variant>
      <vt:variant>
        <vt:i4>782</vt:i4>
      </vt:variant>
      <vt:variant>
        <vt:i4>0</vt:i4>
      </vt:variant>
      <vt:variant>
        <vt:i4>5</vt:i4>
      </vt:variant>
      <vt:variant>
        <vt:lpwstr/>
      </vt:variant>
      <vt:variant>
        <vt:lpwstr>_Toc60756531</vt:lpwstr>
      </vt:variant>
      <vt:variant>
        <vt:i4>1507380</vt:i4>
      </vt:variant>
      <vt:variant>
        <vt:i4>776</vt:i4>
      </vt:variant>
      <vt:variant>
        <vt:i4>0</vt:i4>
      </vt:variant>
      <vt:variant>
        <vt:i4>5</vt:i4>
      </vt:variant>
      <vt:variant>
        <vt:lpwstr/>
      </vt:variant>
      <vt:variant>
        <vt:lpwstr>_Toc60756530</vt:lpwstr>
      </vt:variant>
      <vt:variant>
        <vt:i4>1966133</vt:i4>
      </vt:variant>
      <vt:variant>
        <vt:i4>770</vt:i4>
      </vt:variant>
      <vt:variant>
        <vt:i4>0</vt:i4>
      </vt:variant>
      <vt:variant>
        <vt:i4>5</vt:i4>
      </vt:variant>
      <vt:variant>
        <vt:lpwstr/>
      </vt:variant>
      <vt:variant>
        <vt:lpwstr>_Toc60756529</vt:lpwstr>
      </vt:variant>
      <vt:variant>
        <vt:i4>2031669</vt:i4>
      </vt:variant>
      <vt:variant>
        <vt:i4>764</vt:i4>
      </vt:variant>
      <vt:variant>
        <vt:i4>0</vt:i4>
      </vt:variant>
      <vt:variant>
        <vt:i4>5</vt:i4>
      </vt:variant>
      <vt:variant>
        <vt:lpwstr/>
      </vt:variant>
      <vt:variant>
        <vt:lpwstr>_Toc60756528</vt:lpwstr>
      </vt:variant>
      <vt:variant>
        <vt:i4>1048629</vt:i4>
      </vt:variant>
      <vt:variant>
        <vt:i4>758</vt:i4>
      </vt:variant>
      <vt:variant>
        <vt:i4>0</vt:i4>
      </vt:variant>
      <vt:variant>
        <vt:i4>5</vt:i4>
      </vt:variant>
      <vt:variant>
        <vt:lpwstr/>
      </vt:variant>
      <vt:variant>
        <vt:lpwstr>_Toc60756527</vt:lpwstr>
      </vt:variant>
      <vt:variant>
        <vt:i4>1114165</vt:i4>
      </vt:variant>
      <vt:variant>
        <vt:i4>752</vt:i4>
      </vt:variant>
      <vt:variant>
        <vt:i4>0</vt:i4>
      </vt:variant>
      <vt:variant>
        <vt:i4>5</vt:i4>
      </vt:variant>
      <vt:variant>
        <vt:lpwstr/>
      </vt:variant>
      <vt:variant>
        <vt:lpwstr>_Toc60756526</vt:lpwstr>
      </vt:variant>
      <vt:variant>
        <vt:i4>1179701</vt:i4>
      </vt:variant>
      <vt:variant>
        <vt:i4>746</vt:i4>
      </vt:variant>
      <vt:variant>
        <vt:i4>0</vt:i4>
      </vt:variant>
      <vt:variant>
        <vt:i4>5</vt:i4>
      </vt:variant>
      <vt:variant>
        <vt:lpwstr/>
      </vt:variant>
      <vt:variant>
        <vt:lpwstr>_Toc60756525</vt:lpwstr>
      </vt:variant>
      <vt:variant>
        <vt:i4>1245237</vt:i4>
      </vt:variant>
      <vt:variant>
        <vt:i4>740</vt:i4>
      </vt:variant>
      <vt:variant>
        <vt:i4>0</vt:i4>
      </vt:variant>
      <vt:variant>
        <vt:i4>5</vt:i4>
      </vt:variant>
      <vt:variant>
        <vt:lpwstr/>
      </vt:variant>
      <vt:variant>
        <vt:lpwstr>_Toc60756524</vt:lpwstr>
      </vt:variant>
      <vt:variant>
        <vt:i4>1310773</vt:i4>
      </vt:variant>
      <vt:variant>
        <vt:i4>734</vt:i4>
      </vt:variant>
      <vt:variant>
        <vt:i4>0</vt:i4>
      </vt:variant>
      <vt:variant>
        <vt:i4>5</vt:i4>
      </vt:variant>
      <vt:variant>
        <vt:lpwstr/>
      </vt:variant>
      <vt:variant>
        <vt:lpwstr>_Toc60756523</vt:lpwstr>
      </vt:variant>
      <vt:variant>
        <vt:i4>1376309</vt:i4>
      </vt:variant>
      <vt:variant>
        <vt:i4>728</vt:i4>
      </vt:variant>
      <vt:variant>
        <vt:i4>0</vt:i4>
      </vt:variant>
      <vt:variant>
        <vt:i4>5</vt:i4>
      </vt:variant>
      <vt:variant>
        <vt:lpwstr/>
      </vt:variant>
      <vt:variant>
        <vt:lpwstr>_Toc60756522</vt:lpwstr>
      </vt:variant>
      <vt:variant>
        <vt:i4>1441845</vt:i4>
      </vt:variant>
      <vt:variant>
        <vt:i4>722</vt:i4>
      </vt:variant>
      <vt:variant>
        <vt:i4>0</vt:i4>
      </vt:variant>
      <vt:variant>
        <vt:i4>5</vt:i4>
      </vt:variant>
      <vt:variant>
        <vt:lpwstr/>
      </vt:variant>
      <vt:variant>
        <vt:lpwstr>_Toc60756521</vt:lpwstr>
      </vt:variant>
      <vt:variant>
        <vt:i4>1507381</vt:i4>
      </vt:variant>
      <vt:variant>
        <vt:i4>716</vt:i4>
      </vt:variant>
      <vt:variant>
        <vt:i4>0</vt:i4>
      </vt:variant>
      <vt:variant>
        <vt:i4>5</vt:i4>
      </vt:variant>
      <vt:variant>
        <vt:lpwstr/>
      </vt:variant>
      <vt:variant>
        <vt:lpwstr>_Toc60756520</vt:lpwstr>
      </vt:variant>
      <vt:variant>
        <vt:i4>1966134</vt:i4>
      </vt:variant>
      <vt:variant>
        <vt:i4>710</vt:i4>
      </vt:variant>
      <vt:variant>
        <vt:i4>0</vt:i4>
      </vt:variant>
      <vt:variant>
        <vt:i4>5</vt:i4>
      </vt:variant>
      <vt:variant>
        <vt:lpwstr/>
      </vt:variant>
      <vt:variant>
        <vt:lpwstr>_Toc60756519</vt:lpwstr>
      </vt:variant>
      <vt:variant>
        <vt:i4>2031670</vt:i4>
      </vt:variant>
      <vt:variant>
        <vt:i4>704</vt:i4>
      </vt:variant>
      <vt:variant>
        <vt:i4>0</vt:i4>
      </vt:variant>
      <vt:variant>
        <vt:i4>5</vt:i4>
      </vt:variant>
      <vt:variant>
        <vt:lpwstr/>
      </vt:variant>
      <vt:variant>
        <vt:lpwstr>_Toc60756518</vt:lpwstr>
      </vt:variant>
      <vt:variant>
        <vt:i4>1048630</vt:i4>
      </vt:variant>
      <vt:variant>
        <vt:i4>698</vt:i4>
      </vt:variant>
      <vt:variant>
        <vt:i4>0</vt:i4>
      </vt:variant>
      <vt:variant>
        <vt:i4>5</vt:i4>
      </vt:variant>
      <vt:variant>
        <vt:lpwstr/>
      </vt:variant>
      <vt:variant>
        <vt:lpwstr>_Toc60756517</vt:lpwstr>
      </vt:variant>
      <vt:variant>
        <vt:i4>1114166</vt:i4>
      </vt:variant>
      <vt:variant>
        <vt:i4>692</vt:i4>
      </vt:variant>
      <vt:variant>
        <vt:i4>0</vt:i4>
      </vt:variant>
      <vt:variant>
        <vt:i4>5</vt:i4>
      </vt:variant>
      <vt:variant>
        <vt:lpwstr/>
      </vt:variant>
      <vt:variant>
        <vt:lpwstr>_Toc60756516</vt:lpwstr>
      </vt:variant>
      <vt:variant>
        <vt:i4>1179702</vt:i4>
      </vt:variant>
      <vt:variant>
        <vt:i4>686</vt:i4>
      </vt:variant>
      <vt:variant>
        <vt:i4>0</vt:i4>
      </vt:variant>
      <vt:variant>
        <vt:i4>5</vt:i4>
      </vt:variant>
      <vt:variant>
        <vt:lpwstr/>
      </vt:variant>
      <vt:variant>
        <vt:lpwstr>_Toc60756515</vt:lpwstr>
      </vt:variant>
      <vt:variant>
        <vt:i4>1245238</vt:i4>
      </vt:variant>
      <vt:variant>
        <vt:i4>680</vt:i4>
      </vt:variant>
      <vt:variant>
        <vt:i4>0</vt:i4>
      </vt:variant>
      <vt:variant>
        <vt:i4>5</vt:i4>
      </vt:variant>
      <vt:variant>
        <vt:lpwstr/>
      </vt:variant>
      <vt:variant>
        <vt:lpwstr>_Toc60756514</vt:lpwstr>
      </vt:variant>
      <vt:variant>
        <vt:i4>1310774</vt:i4>
      </vt:variant>
      <vt:variant>
        <vt:i4>674</vt:i4>
      </vt:variant>
      <vt:variant>
        <vt:i4>0</vt:i4>
      </vt:variant>
      <vt:variant>
        <vt:i4>5</vt:i4>
      </vt:variant>
      <vt:variant>
        <vt:lpwstr/>
      </vt:variant>
      <vt:variant>
        <vt:lpwstr>_Toc60756513</vt:lpwstr>
      </vt:variant>
      <vt:variant>
        <vt:i4>1376310</vt:i4>
      </vt:variant>
      <vt:variant>
        <vt:i4>668</vt:i4>
      </vt:variant>
      <vt:variant>
        <vt:i4>0</vt:i4>
      </vt:variant>
      <vt:variant>
        <vt:i4>5</vt:i4>
      </vt:variant>
      <vt:variant>
        <vt:lpwstr/>
      </vt:variant>
      <vt:variant>
        <vt:lpwstr>_Toc60756512</vt:lpwstr>
      </vt:variant>
      <vt:variant>
        <vt:i4>1441846</vt:i4>
      </vt:variant>
      <vt:variant>
        <vt:i4>662</vt:i4>
      </vt:variant>
      <vt:variant>
        <vt:i4>0</vt:i4>
      </vt:variant>
      <vt:variant>
        <vt:i4>5</vt:i4>
      </vt:variant>
      <vt:variant>
        <vt:lpwstr/>
      </vt:variant>
      <vt:variant>
        <vt:lpwstr>_Toc60756511</vt:lpwstr>
      </vt:variant>
      <vt:variant>
        <vt:i4>1507382</vt:i4>
      </vt:variant>
      <vt:variant>
        <vt:i4>656</vt:i4>
      </vt:variant>
      <vt:variant>
        <vt:i4>0</vt:i4>
      </vt:variant>
      <vt:variant>
        <vt:i4>5</vt:i4>
      </vt:variant>
      <vt:variant>
        <vt:lpwstr/>
      </vt:variant>
      <vt:variant>
        <vt:lpwstr>_Toc60756510</vt:lpwstr>
      </vt:variant>
      <vt:variant>
        <vt:i4>1966135</vt:i4>
      </vt:variant>
      <vt:variant>
        <vt:i4>650</vt:i4>
      </vt:variant>
      <vt:variant>
        <vt:i4>0</vt:i4>
      </vt:variant>
      <vt:variant>
        <vt:i4>5</vt:i4>
      </vt:variant>
      <vt:variant>
        <vt:lpwstr/>
      </vt:variant>
      <vt:variant>
        <vt:lpwstr>_Toc60756509</vt:lpwstr>
      </vt:variant>
      <vt:variant>
        <vt:i4>2031671</vt:i4>
      </vt:variant>
      <vt:variant>
        <vt:i4>644</vt:i4>
      </vt:variant>
      <vt:variant>
        <vt:i4>0</vt:i4>
      </vt:variant>
      <vt:variant>
        <vt:i4>5</vt:i4>
      </vt:variant>
      <vt:variant>
        <vt:lpwstr/>
      </vt:variant>
      <vt:variant>
        <vt:lpwstr>_Toc60756508</vt:lpwstr>
      </vt:variant>
      <vt:variant>
        <vt:i4>1048631</vt:i4>
      </vt:variant>
      <vt:variant>
        <vt:i4>638</vt:i4>
      </vt:variant>
      <vt:variant>
        <vt:i4>0</vt:i4>
      </vt:variant>
      <vt:variant>
        <vt:i4>5</vt:i4>
      </vt:variant>
      <vt:variant>
        <vt:lpwstr/>
      </vt:variant>
      <vt:variant>
        <vt:lpwstr>_Toc60756507</vt:lpwstr>
      </vt:variant>
      <vt:variant>
        <vt:i4>1114167</vt:i4>
      </vt:variant>
      <vt:variant>
        <vt:i4>632</vt:i4>
      </vt:variant>
      <vt:variant>
        <vt:i4>0</vt:i4>
      </vt:variant>
      <vt:variant>
        <vt:i4>5</vt:i4>
      </vt:variant>
      <vt:variant>
        <vt:lpwstr/>
      </vt:variant>
      <vt:variant>
        <vt:lpwstr>_Toc60756506</vt:lpwstr>
      </vt:variant>
      <vt:variant>
        <vt:i4>1179703</vt:i4>
      </vt:variant>
      <vt:variant>
        <vt:i4>626</vt:i4>
      </vt:variant>
      <vt:variant>
        <vt:i4>0</vt:i4>
      </vt:variant>
      <vt:variant>
        <vt:i4>5</vt:i4>
      </vt:variant>
      <vt:variant>
        <vt:lpwstr/>
      </vt:variant>
      <vt:variant>
        <vt:lpwstr>_Toc60756505</vt:lpwstr>
      </vt:variant>
      <vt:variant>
        <vt:i4>1245239</vt:i4>
      </vt:variant>
      <vt:variant>
        <vt:i4>620</vt:i4>
      </vt:variant>
      <vt:variant>
        <vt:i4>0</vt:i4>
      </vt:variant>
      <vt:variant>
        <vt:i4>5</vt:i4>
      </vt:variant>
      <vt:variant>
        <vt:lpwstr/>
      </vt:variant>
      <vt:variant>
        <vt:lpwstr>_Toc60756504</vt:lpwstr>
      </vt:variant>
      <vt:variant>
        <vt:i4>1310775</vt:i4>
      </vt:variant>
      <vt:variant>
        <vt:i4>614</vt:i4>
      </vt:variant>
      <vt:variant>
        <vt:i4>0</vt:i4>
      </vt:variant>
      <vt:variant>
        <vt:i4>5</vt:i4>
      </vt:variant>
      <vt:variant>
        <vt:lpwstr/>
      </vt:variant>
      <vt:variant>
        <vt:lpwstr>_Toc60756503</vt:lpwstr>
      </vt:variant>
      <vt:variant>
        <vt:i4>1376311</vt:i4>
      </vt:variant>
      <vt:variant>
        <vt:i4>608</vt:i4>
      </vt:variant>
      <vt:variant>
        <vt:i4>0</vt:i4>
      </vt:variant>
      <vt:variant>
        <vt:i4>5</vt:i4>
      </vt:variant>
      <vt:variant>
        <vt:lpwstr/>
      </vt:variant>
      <vt:variant>
        <vt:lpwstr>_Toc60756502</vt:lpwstr>
      </vt:variant>
      <vt:variant>
        <vt:i4>1441847</vt:i4>
      </vt:variant>
      <vt:variant>
        <vt:i4>602</vt:i4>
      </vt:variant>
      <vt:variant>
        <vt:i4>0</vt:i4>
      </vt:variant>
      <vt:variant>
        <vt:i4>5</vt:i4>
      </vt:variant>
      <vt:variant>
        <vt:lpwstr/>
      </vt:variant>
      <vt:variant>
        <vt:lpwstr>_Toc60756501</vt:lpwstr>
      </vt:variant>
      <vt:variant>
        <vt:i4>1507383</vt:i4>
      </vt:variant>
      <vt:variant>
        <vt:i4>596</vt:i4>
      </vt:variant>
      <vt:variant>
        <vt:i4>0</vt:i4>
      </vt:variant>
      <vt:variant>
        <vt:i4>5</vt:i4>
      </vt:variant>
      <vt:variant>
        <vt:lpwstr/>
      </vt:variant>
      <vt:variant>
        <vt:lpwstr>_Toc60756500</vt:lpwstr>
      </vt:variant>
      <vt:variant>
        <vt:i4>2031678</vt:i4>
      </vt:variant>
      <vt:variant>
        <vt:i4>590</vt:i4>
      </vt:variant>
      <vt:variant>
        <vt:i4>0</vt:i4>
      </vt:variant>
      <vt:variant>
        <vt:i4>5</vt:i4>
      </vt:variant>
      <vt:variant>
        <vt:lpwstr/>
      </vt:variant>
      <vt:variant>
        <vt:lpwstr>_Toc60756499</vt:lpwstr>
      </vt:variant>
      <vt:variant>
        <vt:i4>1966142</vt:i4>
      </vt:variant>
      <vt:variant>
        <vt:i4>584</vt:i4>
      </vt:variant>
      <vt:variant>
        <vt:i4>0</vt:i4>
      </vt:variant>
      <vt:variant>
        <vt:i4>5</vt:i4>
      </vt:variant>
      <vt:variant>
        <vt:lpwstr/>
      </vt:variant>
      <vt:variant>
        <vt:lpwstr>_Toc60756498</vt:lpwstr>
      </vt:variant>
      <vt:variant>
        <vt:i4>1114174</vt:i4>
      </vt:variant>
      <vt:variant>
        <vt:i4>578</vt:i4>
      </vt:variant>
      <vt:variant>
        <vt:i4>0</vt:i4>
      </vt:variant>
      <vt:variant>
        <vt:i4>5</vt:i4>
      </vt:variant>
      <vt:variant>
        <vt:lpwstr/>
      </vt:variant>
      <vt:variant>
        <vt:lpwstr>_Toc60756497</vt:lpwstr>
      </vt:variant>
      <vt:variant>
        <vt:i4>1048638</vt:i4>
      </vt:variant>
      <vt:variant>
        <vt:i4>572</vt:i4>
      </vt:variant>
      <vt:variant>
        <vt:i4>0</vt:i4>
      </vt:variant>
      <vt:variant>
        <vt:i4>5</vt:i4>
      </vt:variant>
      <vt:variant>
        <vt:lpwstr/>
      </vt:variant>
      <vt:variant>
        <vt:lpwstr>_Toc60756496</vt:lpwstr>
      </vt:variant>
      <vt:variant>
        <vt:i4>1245246</vt:i4>
      </vt:variant>
      <vt:variant>
        <vt:i4>566</vt:i4>
      </vt:variant>
      <vt:variant>
        <vt:i4>0</vt:i4>
      </vt:variant>
      <vt:variant>
        <vt:i4>5</vt:i4>
      </vt:variant>
      <vt:variant>
        <vt:lpwstr/>
      </vt:variant>
      <vt:variant>
        <vt:lpwstr>_Toc60756495</vt:lpwstr>
      </vt:variant>
      <vt:variant>
        <vt:i4>1179710</vt:i4>
      </vt:variant>
      <vt:variant>
        <vt:i4>560</vt:i4>
      </vt:variant>
      <vt:variant>
        <vt:i4>0</vt:i4>
      </vt:variant>
      <vt:variant>
        <vt:i4>5</vt:i4>
      </vt:variant>
      <vt:variant>
        <vt:lpwstr/>
      </vt:variant>
      <vt:variant>
        <vt:lpwstr>_Toc60756494</vt:lpwstr>
      </vt:variant>
      <vt:variant>
        <vt:i4>1376318</vt:i4>
      </vt:variant>
      <vt:variant>
        <vt:i4>554</vt:i4>
      </vt:variant>
      <vt:variant>
        <vt:i4>0</vt:i4>
      </vt:variant>
      <vt:variant>
        <vt:i4>5</vt:i4>
      </vt:variant>
      <vt:variant>
        <vt:lpwstr/>
      </vt:variant>
      <vt:variant>
        <vt:lpwstr>_Toc60756493</vt:lpwstr>
      </vt:variant>
      <vt:variant>
        <vt:i4>1310782</vt:i4>
      </vt:variant>
      <vt:variant>
        <vt:i4>548</vt:i4>
      </vt:variant>
      <vt:variant>
        <vt:i4>0</vt:i4>
      </vt:variant>
      <vt:variant>
        <vt:i4>5</vt:i4>
      </vt:variant>
      <vt:variant>
        <vt:lpwstr/>
      </vt:variant>
      <vt:variant>
        <vt:lpwstr>_Toc60756492</vt:lpwstr>
      </vt:variant>
      <vt:variant>
        <vt:i4>1507390</vt:i4>
      </vt:variant>
      <vt:variant>
        <vt:i4>542</vt:i4>
      </vt:variant>
      <vt:variant>
        <vt:i4>0</vt:i4>
      </vt:variant>
      <vt:variant>
        <vt:i4>5</vt:i4>
      </vt:variant>
      <vt:variant>
        <vt:lpwstr/>
      </vt:variant>
      <vt:variant>
        <vt:lpwstr>_Toc60756491</vt:lpwstr>
      </vt:variant>
      <vt:variant>
        <vt:i4>1441854</vt:i4>
      </vt:variant>
      <vt:variant>
        <vt:i4>536</vt:i4>
      </vt:variant>
      <vt:variant>
        <vt:i4>0</vt:i4>
      </vt:variant>
      <vt:variant>
        <vt:i4>5</vt:i4>
      </vt:variant>
      <vt:variant>
        <vt:lpwstr/>
      </vt:variant>
      <vt:variant>
        <vt:lpwstr>_Toc60756490</vt:lpwstr>
      </vt:variant>
      <vt:variant>
        <vt:i4>2031679</vt:i4>
      </vt:variant>
      <vt:variant>
        <vt:i4>530</vt:i4>
      </vt:variant>
      <vt:variant>
        <vt:i4>0</vt:i4>
      </vt:variant>
      <vt:variant>
        <vt:i4>5</vt:i4>
      </vt:variant>
      <vt:variant>
        <vt:lpwstr/>
      </vt:variant>
      <vt:variant>
        <vt:lpwstr>_Toc60756489</vt:lpwstr>
      </vt:variant>
      <vt:variant>
        <vt:i4>1966143</vt:i4>
      </vt:variant>
      <vt:variant>
        <vt:i4>524</vt:i4>
      </vt:variant>
      <vt:variant>
        <vt:i4>0</vt:i4>
      </vt:variant>
      <vt:variant>
        <vt:i4>5</vt:i4>
      </vt:variant>
      <vt:variant>
        <vt:lpwstr/>
      </vt:variant>
      <vt:variant>
        <vt:lpwstr>_Toc60756488</vt:lpwstr>
      </vt:variant>
      <vt:variant>
        <vt:i4>1114175</vt:i4>
      </vt:variant>
      <vt:variant>
        <vt:i4>518</vt:i4>
      </vt:variant>
      <vt:variant>
        <vt:i4>0</vt:i4>
      </vt:variant>
      <vt:variant>
        <vt:i4>5</vt:i4>
      </vt:variant>
      <vt:variant>
        <vt:lpwstr/>
      </vt:variant>
      <vt:variant>
        <vt:lpwstr>_Toc60756487</vt:lpwstr>
      </vt:variant>
      <vt:variant>
        <vt:i4>1048639</vt:i4>
      </vt:variant>
      <vt:variant>
        <vt:i4>512</vt:i4>
      </vt:variant>
      <vt:variant>
        <vt:i4>0</vt:i4>
      </vt:variant>
      <vt:variant>
        <vt:i4>5</vt:i4>
      </vt:variant>
      <vt:variant>
        <vt:lpwstr/>
      </vt:variant>
      <vt:variant>
        <vt:lpwstr>_Toc60756486</vt:lpwstr>
      </vt:variant>
      <vt:variant>
        <vt:i4>1245247</vt:i4>
      </vt:variant>
      <vt:variant>
        <vt:i4>506</vt:i4>
      </vt:variant>
      <vt:variant>
        <vt:i4>0</vt:i4>
      </vt:variant>
      <vt:variant>
        <vt:i4>5</vt:i4>
      </vt:variant>
      <vt:variant>
        <vt:lpwstr/>
      </vt:variant>
      <vt:variant>
        <vt:lpwstr>_Toc60756485</vt:lpwstr>
      </vt:variant>
      <vt:variant>
        <vt:i4>1179711</vt:i4>
      </vt:variant>
      <vt:variant>
        <vt:i4>500</vt:i4>
      </vt:variant>
      <vt:variant>
        <vt:i4>0</vt:i4>
      </vt:variant>
      <vt:variant>
        <vt:i4>5</vt:i4>
      </vt:variant>
      <vt:variant>
        <vt:lpwstr/>
      </vt:variant>
      <vt:variant>
        <vt:lpwstr>_Toc60756484</vt:lpwstr>
      </vt:variant>
      <vt:variant>
        <vt:i4>1376319</vt:i4>
      </vt:variant>
      <vt:variant>
        <vt:i4>494</vt:i4>
      </vt:variant>
      <vt:variant>
        <vt:i4>0</vt:i4>
      </vt:variant>
      <vt:variant>
        <vt:i4>5</vt:i4>
      </vt:variant>
      <vt:variant>
        <vt:lpwstr/>
      </vt:variant>
      <vt:variant>
        <vt:lpwstr>_Toc60756483</vt:lpwstr>
      </vt:variant>
      <vt:variant>
        <vt:i4>1310783</vt:i4>
      </vt:variant>
      <vt:variant>
        <vt:i4>488</vt:i4>
      </vt:variant>
      <vt:variant>
        <vt:i4>0</vt:i4>
      </vt:variant>
      <vt:variant>
        <vt:i4>5</vt:i4>
      </vt:variant>
      <vt:variant>
        <vt:lpwstr/>
      </vt:variant>
      <vt:variant>
        <vt:lpwstr>_Toc60756482</vt:lpwstr>
      </vt:variant>
      <vt:variant>
        <vt:i4>1507391</vt:i4>
      </vt:variant>
      <vt:variant>
        <vt:i4>482</vt:i4>
      </vt:variant>
      <vt:variant>
        <vt:i4>0</vt:i4>
      </vt:variant>
      <vt:variant>
        <vt:i4>5</vt:i4>
      </vt:variant>
      <vt:variant>
        <vt:lpwstr/>
      </vt:variant>
      <vt:variant>
        <vt:lpwstr>_Toc60756481</vt:lpwstr>
      </vt:variant>
      <vt:variant>
        <vt:i4>1441855</vt:i4>
      </vt:variant>
      <vt:variant>
        <vt:i4>476</vt:i4>
      </vt:variant>
      <vt:variant>
        <vt:i4>0</vt:i4>
      </vt:variant>
      <vt:variant>
        <vt:i4>5</vt:i4>
      </vt:variant>
      <vt:variant>
        <vt:lpwstr/>
      </vt:variant>
      <vt:variant>
        <vt:lpwstr>_Toc60756480</vt:lpwstr>
      </vt:variant>
      <vt:variant>
        <vt:i4>2031664</vt:i4>
      </vt:variant>
      <vt:variant>
        <vt:i4>470</vt:i4>
      </vt:variant>
      <vt:variant>
        <vt:i4>0</vt:i4>
      </vt:variant>
      <vt:variant>
        <vt:i4>5</vt:i4>
      </vt:variant>
      <vt:variant>
        <vt:lpwstr/>
      </vt:variant>
      <vt:variant>
        <vt:lpwstr>_Toc60756479</vt:lpwstr>
      </vt:variant>
      <vt:variant>
        <vt:i4>1966128</vt:i4>
      </vt:variant>
      <vt:variant>
        <vt:i4>464</vt:i4>
      </vt:variant>
      <vt:variant>
        <vt:i4>0</vt:i4>
      </vt:variant>
      <vt:variant>
        <vt:i4>5</vt:i4>
      </vt:variant>
      <vt:variant>
        <vt:lpwstr/>
      </vt:variant>
      <vt:variant>
        <vt:lpwstr>_Toc60756478</vt:lpwstr>
      </vt:variant>
      <vt:variant>
        <vt:i4>1114160</vt:i4>
      </vt:variant>
      <vt:variant>
        <vt:i4>458</vt:i4>
      </vt:variant>
      <vt:variant>
        <vt:i4>0</vt:i4>
      </vt:variant>
      <vt:variant>
        <vt:i4>5</vt:i4>
      </vt:variant>
      <vt:variant>
        <vt:lpwstr/>
      </vt:variant>
      <vt:variant>
        <vt:lpwstr>_Toc60756477</vt:lpwstr>
      </vt:variant>
      <vt:variant>
        <vt:i4>1048624</vt:i4>
      </vt:variant>
      <vt:variant>
        <vt:i4>452</vt:i4>
      </vt:variant>
      <vt:variant>
        <vt:i4>0</vt:i4>
      </vt:variant>
      <vt:variant>
        <vt:i4>5</vt:i4>
      </vt:variant>
      <vt:variant>
        <vt:lpwstr/>
      </vt:variant>
      <vt:variant>
        <vt:lpwstr>_Toc60756476</vt:lpwstr>
      </vt:variant>
      <vt:variant>
        <vt:i4>1245232</vt:i4>
      </vt:variant>
      <vt:variant>
        <vt:i4>446</vt:i4>
      </vt:variant>
      <vt:variant>
        <vt:i4>0</vt:i4>
      </vt:variant>
      <vt:variant>
        <vt:i4>5</vt:i4>
      </vt:variant>
      <vt:variant>
        <vt:lpwstr/>
      </vt:variant>
      <vt:variant>
        <vt:lpwstr>_Toc60756475</vt:lpwstr>
      </vt:variant>
      <vt:variant>
        <vt:i4>1179696</vt:i4>
      </vt:variant>
      <vt:variant>
        <vt:i4>440</vt:i4>
      </vt:variant>
      <vt:variant>
        <vt:i4>0</vt:i4>
      </vt:variant>
      <vt:variant>
        <vt:i4>5</vt:i4>
      </vt:variant>
      <vt:variant>
        <vt:lpwstr/>
      </vt:variant>
      <vt:variant>
        <vt:lpwstr>_Toc60756474</vt:lpwstr>
      </vt:variant>
      <vt:variant>
        <vt:i4>1376304</vt:i4>
      </vt:variant>
      <vt:variant>
        <vt:i4>434</vt:i4>
      </vt:variant>
      <vt:variant>
        <vt:i4>0</vt:i4>
      </vt:variant>
      <vt:variant>
        <vt:i4>5</vt:i4>
      </vt:variant>
      <vt:variant>
        <vt:lpwstr/>
      </vt:variant>
      <vt:variant>
        <vt:lpwstr>_Toc60756473</vt:lpwstr>
      </vt:variant>
      <vt:variant>
        <vt:i4>1310768</vt:i4>
      </vt:variant>
      <vt:variant>
        <vt:i4>428</vt:i4>
      </vt:variant>
      <vt:variant>
        <vt:i4>0</vt:i4>
      </vt:variant>
      <vt:variant>
        <vt:i4>5</vt:i4>
      </vt:variant>
      <vt:variant>
        <vt:lpwstr/>
      </vt:variant>
      <vt:variant>
        <vt:lpwstr>_Toc60756472</vt:lpwstr>
      </vt:variant>
      <vt:variant>
        <vt:i4>1507376</vt:i4>
      </vt:variant>
      <vt:variant>
        <vt:i4>422</vt:i4>
      </vt:variant>
      <vt:variant>
        <vt:i4>0</vt:i4>
      </vt:variant>
      <vt:variant>
        <vt:i4>5</vt:i4>
      </vt:variant>
      <vt:variant>
        <vt:lpwstr/>
      </vt:variant>
      <vt:variant>
        <vt:lpwstr>_Toc60756471</vt:lpwstr>
      </vt:variant>
      <vt:variant>
        <vt:i4>1441840</vt:i4>
      </vt:variant>
      <vt:variant>
        <vt:i4>416</vt:i4>
      </vt:variant>
      <vt:variant>
        <vt:i4>0</vt:i4>
      </vt:variant>
      <vt:variant>
        <vt:i4>5</vt:i4>
      </vt:variant>
      <vt:variant>
        <vt:lpwstr/>
      </vt:variant>
      <vt:variant>
        <vt:lpwstr>_Toc60756470</vt:lpwstr>
      </vt:variant>
      <vt:variant>
        <vt:i4>2031665</vt:i4>
      </vt:variant>
      <vt:variant>
        <vt:i4>410</vt:i4>
      </vt:variant>
      <vt:variant>
        <vt:i4>0</vt:i4>
      </vt:variant>
      <vt:variant>
        <vt:i4>5</vt:i4>
      </vt:variant>
      <vt:variant>
        <vt:lpwstr/>
      </vt:variant>
      <vt:variant>
        <vt:lpwstr>_Toc60756469</vt:lpwstr>
      </vt:variant>
      <vt:variant>
        <vt:i4>1966129</vt:i4>
      </vt:variant>
      <vt:variant>
        <vt:i4>404</vt:i4>
      </vt:variant>
      <vt:variant>
        <vt:i4>0</vt:i4>
      </vt:variant>
      <vt:variant>
        <vt:i4>5</vt:i4>
      </vt:variant>
      <vt:variant>
        <vt:lpwstr/>
      </vt:variant>
      <vt:variant>
        <vt:lpwstr>_Toc60756468</vt:lpwstr>
      </vt:variant>
      <vt:variant>
        <vt:i4>1114161</vt:i4>
      </vt:variant>
      <vt:variant>
        <vt:i4>398</vt:i4>
      </vt:variant>
      <vt:variant>
        <vt:i4>0</vt:i4>
      </vt:variant>
      <vt:variant>
        <vt:i4>5</vt:i4>
      </vt:variant>
      <vt:variant>
        <vt:lpwstr/>
      </vt:variant>
      <vt:variant>
        <vt:lpwstr>_Toc60756467</vt:lpwstr>
      </vt:variant>
      <vt:variant>
        <vt:i4>1048625</vt:i4>
      </vt:variant>
      <vt:variant>
        <vt:i4>392</vt:i4>
      </vt:variant>
      <vt:variant>
        <vt:i4>0</vt:i4>
      </vt:variant>
      <vt:variant>
        <vt:i4>5</vt:i4>
      </vt:variant>
      <vt:variant>
        <vt:lpwstr/>
      </vt:variant>
      <vt:variant>
        <vt:lpwstr>_Toc60756466</vt:lpwstr>
      </vt:variant>
      <vt:variant>
        <vt:i4>1245233</vt:i4>
      </vt:variant>
      <vt:variant>
        <vt:i4>386</vt:i4>
      </vt:variant>
      <vt:variant>
        <vt:i4>0</vt:i4>
      </vt:variant>
      <vt:variant>
        <vt:i4>5</vt:i4>
      </vt:variant>
      <vt:variant>
        <vt:lpwstr/>
      </vt:variant>
      <vt:variant>
        <vt:lpwstr>_Toc60756465</vt:lpwstr>
      </vt:variant>
      <vt:variant>
        <vt:i4>1179697</vt:i4>
      </vt:variant>
      <vt:variant>
        <vt:i4>380</vt:i4>
      </vt:variant>
      <vt:variant>
        <vt:i4>0</vt:i4>
      </vt:variant>
      <vt:variant>
        <vt:i4>5</vt:i4>
      </vt:variant>
      <vt:variant>
        <vt:lpwstr/>
      </vt:variant>
      <vt:variant>
        <vt:lpwstr>_Toc60756464</vt:lpwstr>
      </vt:variant>
      <vt:variant>
        <vt:i4>1376305</vt:i4>
      </vt:variant>
      <vt:variant>
        <vt:i4>374</vt:i4>
      </vt:variant>
      <vt:variant>
        <vt:i4>0</vt:i4>
      </vt:variant>
      <vt:variant>
        <vt:i4>5</vt:i4>
      </vt:variant>
      <vt:variant>
        <vt:lpwstr/>
      </vt:variant>
      <vt:variant>
        <vt:lpwstr>_Toc60756463</vt:lpwstr>
      </vt:variant>
      <vt:variant>
        <vt:i4>1310769</vt:i4>
      </vt:variant>
      <vt:variant>
        <vt:i4>368</vt:i4>
      </vt:variant>
      <vt:variant>
        <vt:i4>0</vt:i4>
      </vt:variant>
      <vt:variant>
        <vt:i4>5</vt:i4>
      </vt:variant>
      <vt:variant>
        <vt:lpwstr/>
      </vt:variant>
      <vt:variant>
        <vt:lpwstr>_Toc60756462</vt:lpwstr>
      </vt:variant>
      <vt:variant>
        <vt:i4>1507377</vt:i4>
      </vt:variant>
      <vt:variant>
        <vt:i4>362</vt:i4>
      </vt:variant>
      <vt:variant>
        <vt:i4>0</vt:i4>
      </vt:variant>
      <vt:variant>
        <vt:i4>5</vt:i4>
      </vt:variant>
      <vt:variant>
        <vt:lpwstr/>
      </vt:variant>
      <vt:variant>
        <vt:lpwstr>_Toc60756461</vt:lpwstr>
      </vt:variant>
      <vt:variant>
        <vt:i4>1441841</vt:i4>
      </vt:variant>
      <vt:variant>
        <vt:i4>356</vt:i4>
      </vt:variant>
      <vt:variant>
        <vt:i4>0</vt:i4>
      </vt:variant>
      <vt:variant>
        <vt:i4>5</vt:i4>
      </vt:variant>
      <vt:variant>
        <vt:lpwstr/>
      </vt:variant>
      <vt:variant>
        <vt:lpwstr>_Toc60756460</vt:lpwstr>
      </vt:variant>
      <vt:variant>
        <vt:i4>2031666</vt:i4>
      </vt:variant>
      <vt:variant>
        <vt:i4>350</vt:i4>
      </vt:variant>
      <vt:variant>
        <vt:i4>0</vt:i4>
      </vt:variant>
      <vt:variant>
        <vt:i4>5</vt:i4>
      </vt:variant>
      <vt:variant>
        <vt:lpwstr/>
      </vt:variant>
      <vt:variant>
        <vt:lpwstr>_Toc60756459</vt:lpwstr>
      </vt:variant>
      <vt:variant>
        <vt:i4>1966130</vt:i4>
      </vt:variant>
      <vt:variant>
        <vt:i4>344</vt:i4>
      </vt:variant>
      <vt:variant>
        <vt:i4>0</vt:i4>
      </vt:variant>
      <vt:variant>
        <vt:i4>5</vt:i4>
      </vt:variant>
      <vt:variant>
        <vt:lpwstr/>
      </vt:variant>
      <vt:variant>
        <vt:lpwstr>_Toc60756458</vt:lpwstr>
      </vt:variant>
      <vt:variant>
        <vt:i4>1114162</vt:i4>
      </vt:variant>
      <vt:variant>
        <vt:i4>338</vt:i4>
      </vt:variant>
      <vt:variant>
        <vt:i4>0</vt:i4>
      </vt:variant>
      <vt:variant>
        <vt:i4>5</vt:i4>
      </vt:variant>
      <vt:variant>
        <vt:lpwstr/>
      </vt:variant>
      <vt:variant>
        <vt:lpwstr>_Toc60756457</vt:lpwstr>
      </vt:variant>
      <vt:variant>
        <vt:i4>1048626</vt:i4>
      </vt:variant>
      <vt:variant>
        <vt:i4>332</vt:i4>
      </vt:variant>
      <vt:variant>
        <vt:i4>0</vt:i4>
      </vt:variant>
      <vt:variant>
        <vt:i4>5</vt:i4>
      </vt:variant>
      <vt:variant>
        <vt:lpwstr/>
      </vt:variant>
      <vt:variant>
        <vt:lpwstr>_Toc60756456</vt:lpwstr>
      </vt:variant>
      <vt:variant>
        <vt:i4>1245234</vt:i4>
      </vt:variant>
      <vt:variant>
        <vt:i4>326</vt:i4>
      </vt:variant>
      <vt:variant>
        <vt:i4>0</vt:i4>
      </vt:variant>
      <vt:variant>
        <vt:i4>5</vt:i4>
      </vt:variant>
      <vt:variant>
        <vt:lpwstr/>
      </vt:variant>
      <vt:variant>
        <vt:lpwstr>_Toc60756455</vt:lpwstr>
      </vt:variant>
      <vt:variant>
        <vt:i4>1179698</vt:i4>
      </vt:variant>
      <vt:variant>
        <vt:i4>320</vt:i4>
      </vt:variant>
      <vt:variant>
        <vt:i4>0</vt:i4>
      </vt:variant>
      <vt:variant>
        <vt:i4>5</vt:i4>
      </vt:variant>
      <vt:variant>
        <vt:lpwstr/>
      </vt:variant>
      <vt:variant>
        <vt:lpwstr>_Toc60756454</vt:lpwstr>
      </vt:variant>
      <vt:variant>
        <vt:i4>1376306</vt:i4>
      </vt:variant>
      <vt:variant>
        <vt:i4>314</vt:i4>
      </vt:variant>
      <vt:variant>
        <vt:i4>0</vt:i4>
      </vt:variant>
      <vt:variant>
        <vt:i4>5</vt:i4>
      </vt:variant>
      <vt:variant>
        <vt:lpwstr/>
      </vt:variant>
      <vt:variant>
        <vt:lpwstr>_Toc60756453</vt:lpwstr>
      </vt:variant>
      <vt:variant>
        <vt:i4>1310770</vt:i4>
      </vt:variant>
      <vt:variant>
        <vt:i4>308</vt:i4>
      </vt:variant>
      <vt:variant>
        <vt:i4>0</vt:i4>
      </vt:variant>
      <vt:variant>
        <vt:i4>5</vt:i4>
      </vt:variant>
      <vt:variant>
        <vt:lpwstr/>
      </vt:variant>
      <vt:variant>
        <vt:lpwstr>_Toc60756452</vt:lpwstr>
      </vt:variant>
      <vt:variant>
        <vt:i4>1507378</vt:i4>
      </vt:variant>
      <vt:variant>
        <vt:i4>302</vt:i4>
      </vt:variant>
      <vt:variant>
        <vt:i4>0</vt:i4>
      </vt:variant>
      <vt:variant>
        <vt:i4>5</vt:i4>
      </vt:variant>
      <vt:variant>
        <vt:lpwstr/>
      </vt:variant>
      <vt:variant>
        <vt:lpwstr>_Toc60756451</vt:lpwstr>
      </vt:variant>
      <vt:variant>
        <vt:i4>1441842</vt:i4>
      </vt:variant>
      <vt:variant>
        <vt:i4>296</vt:i4>
      </vt:variant>
      <vt:variant>
        <vt:i4>0</vt:i4>
      </vt:variant>
      <vt:variant>
        <vt:i4>5</vt:i4>
      </vt:variant>
      <vt:variant>
        <vt:lpwstr/>
      </vt:variant>
      <vt:variant>
        <vt:lpwstr>_Toc60756450</vt:lpwstr>
      </vt:variant>
      <vt:variant>
        <vt:i4>2031667</vt:i4>
      </vt:variant>
      <vt:variant>
        <vt:i4>290</vt:i4>
      </vt:variant>
      <vt:variant>
        <vt:i4>0</vt:i4>
      </vt:variant>
      <vt:variant>
        <vt:i4>5</vt:i4>
      </vt:variant>
      <vt:variant>
        <vt:lpwstr/>
      </vt:variant>
      <vt:variant>
        <vt:lpwstr>_Toc60756449</vt:lpwstr>
      </vt:variant>
      <vt:variant>
        <vt:i4>1966131</vt:i4>
      </vt:variant>
      <vt:variant>
        <vt:i4>284</vt:i4>
      </vt:variant>
      <vt:variant>
        <vt:i4>0</vt:i4>
      </vt:variant>
      <vt:variant>
        <vt:i4>5</vt:i4>
      </vt:variant>
      <vt:variant>
        <vt:lpwstr/>
      </vt:variant>
      <vt:variant>
        <vt:lpwstr>_Toc60756448</vt:lpwstr>
      </vt:variant>
      <vt:variant>
        <vt:i4>1114163</vt:i4>
      </vt:variant>
      <vt:variant>
        <vt:i4>278</vt:i4>
      </vt:variant>
      <vt:variant>
        <vt:i4>0</vt:i4>
      </vt:variant>
      <vt:variant>
        <vt:i4>5</vt:i4>
      </vt:variant>
      <vt:variant>
        <vt:lpwstr/>
      </vt:variant>
      <vt:variant>
        <vt:lpwstr>_Toc60756447</vt:lpwstr>
      </vt:variant>
      <vt:variant>
        <vt:i4>1048627</vt:i4>
      </vt:variant>
      <vt:variant>
        <vt:i4>272</vt:i4>
      </vt:variant>
      <vt:variant>
        <vt:i4>0</vt:i4>
      </vt:variant>
      <vt:variant>
        <vt:i4>5</vt:i4>
      </vt:variant>
      <vt:variant>
        <vt:lpwstr/>
      </vt:variant>
      <vt:variant>
        <vt:lpwstr>_Toc60756446</vt:lpwstr>
      </vt:variant>
      <vt:variant>
        <vt:i4>1245235</vt:i4>
      </vt:variant>
      <vt:variant>
        <vt:i4>266</vt:i4>
      </vt:variant>
      <vt:variant>
        <vt:i4>0</vt:i4>
      </vt:variant>
      <vt:variant>
        <vt:i4>5</vt:i4>
      </vt:variant>
      <vt:variant>
        <vt:lpwstr/>
      </vt:variant>
      <vt:variant>
        <vt:lpwstr>_Toc60756445</vt:lpwstr>
      </vt:variant>
      <vt:variant>
        <vt:i4>1179699</vt:i4>
      </vt:variant>
      <vt:variant>
        <vt:i4>260</vt:i4>
      </vt:variant>
      <vt:variant>
        <vt:i4>0</vt:i4>
      </vt:variant>
      <vt:variant>
        <vt:i4>5</vt:i4>
      </vt:variant>
      <vt:variant>
        <vt:lpwstr/>
      </vt:variant>
      <vt:variant>
        <vt:lpwstr>_Toc60756444</vt:lpwstr>
      </vt:variant>
      <vt:variant>
        <vt:i4>1376307</vt:i4>
      </vt:variant>
      <vt:variant>
        <vt:i4>254</vt:i4>
      </vt:variant>
      <vt:variant>
        <vt:i4>0</vt:i4>
      </vt:variant>
      <vt:variant>
        <vt:i4>5</vt:i4>
      </vt:variant>
      <vt:variant>
        <vt:lpwstr/>
      </vt:variant>
      <vt:variant>
        <vt:lpwstr>_Toc60756443</vt:lpwstr>
      </vt:variant>
      <vt:variant>
        <vt:i4>1310771</vt:i4>
      </vt:variant>
      <vt:variant>
        <vt:i4>248</vt:i4>
      </vt:variant>
      <vt:variant>
        <vt:i4>0</vt:i4>
      </vt:variant>
      <vt:variant>
        <vt:i4>5</vt:i4>
      </vt:variant>
      <vt:variant>
        <vt:lpwstr/>
      </vt:variant>
      <vt:variant>
        <vt:lpwstr>_Toc60756442</vt:lpwstr>
      </vt:variant>
      <vt:variant>
        <vt:i4>1507379</vt:i4>
      </vt:variant>
      <vt:variant>
        <vt:i4>242</vt:i4>
      </vt:variant>
      <vt:variant>
        <vt:i4>0</vt:i4>
      </vt:variant>
      <vt:variant>
        <vt:i4>5</vt:i4>
      </vt:variant>
      <vt:variant>
        <vt:lpwstr/>
      </vt:variant>
      <vt:variant>
        <vt:lpwstr>_Toc60756441</vt:lpwstr>
      </vt:variant>
      <vt:variant>
        <vt:i4>1441843</vt:i4>
      </vt:variant>
      <vt:variant>
        <vt:i4>236</vt:i4>
      </vt:variant>
      <vt:variant>
        <vt:i4>0</vt:i4>
      </vt:variant>
      <vt:variant>
        <vt:i4>5</vt:i4>
      </vt:variant>
      <vt:variant>
        <vt:lpwstr/>
      </vt:variant>
      <vt:variant>
        <vt:lpwstr>_Toc60756440</vt:lpwstr>
      </vt:variant>
      <vt:variant>
        <vt:i4>2031668</vt:i4>
      </vt:variant>
      <vt:variant>
        <vt:i4>230</vt:i4>
      </vt:variant>
      <vt:variant>
        <vt:i4>0</vt:i4>
      </vt:variant>
      <vt:variant>
        <vt:i4>5</vt:i4>
      </vt:variant>
      <vt:variant>
        <vt:lpwstr/>
      </vt:variant>
      <vt:variant>
        <vt:lpwstr>_Toc60756439</vt:lpwstr>
      </vt:variant>
      <vt:variant>
        <vt:i4>1966132</vt:i4>
      </vt:variant>
      <vt:variant>
        <vt:i4>224</vt:i4>
      </vt:variant>
      <vt:variant>
        <vt:i4>0</vt:i4>
      </vt:variant>
      <vt:variant>
        <vt:i4>5</vt:i4>
      </vt:variant>
      <vt:variant>
        <vt:lpwstr/>
      </vt:variant>
      <vt:variant>
        <vt:lpwstr>_Toc60756438</vt:lpwstr>
      </vt:variant>
      <vt:variant>
        <vt:i4>1114164</vt:i4>
      </vt:variant>
      <vt:variant>
        <vt:i4>218</vt:i4>
      </vt:variant>
      <vt:variant>
        <vt:i4>0</vt:i4>
      </vt:variant>
      <vt:variant>
        <vt:i4>5</vt:i4>
      </vt:variant>
      <vt:variant>
        <vt:lpwstr/>
      </vt:variant>
      <vt:variant>
        <vt:lpwstr>_Toc60756437</vt:lpwstr>
      </vt:variant>
      <vt:variant>
        <vt:i4>1048628</vt:i4>
      </vt:variant>
      <vt:variant>
        <vt:i4>212</vt:i4>
      </vt:variant>
      <vt:variant>
        <vt:i4>0</vt:i4>
      </vt:variant>
      <vt:variant>
        <vt:i4>5</vt:i4>
      </vt:variant>
      <vt:variant>
        <vt:lpwstr/>
      </vt:variant>
      <vt:variant>
        <vt:lpwstr>_Toc60756436</vt:lpwstr>
      </vt:variant>
      <vt:variant>
        <vt:i4>1245236</vt:i4>
      </vt:variant>
      <vt:variant>
        <vt:i4>206</vt:i4>
      </vt:variant>
      <vt:variant>
        <vt:i4>0</vt:i4>
      </vt:variant>
      <vt:variant>
        <vt:i4>5</vt:i4>
      </vt:variant>
      <vt:variant>
        <vt:lpwstr/>
      </vt:variant>
      <vt:variant>
        <vt:lpwstr>_Toc60756435</vt:lpwstr>
      </vt:variant>
      <vt:variant>
        <vt:i4>1179700</vt:i4>
      </vt:variant>
      <vt:variant>
        <vt:i4>200</vt:i4>
      </vt:variant>
      <vt:variant>
        <vt:i4>0</vt:i4>
      </vt:variant>
      <vt:variant>
        <vt:i4>5</vt:i4>
      </vt:variant>
      <vt:variant>
        <vt:lpwstr/>
      </vt:variant>
      <vt:variant>
        <vt:lpwstr>_Toc60756434</vt:lpwstr>
      </vt:variant>
      <vt:variant>
        <vt:i4>1376308</vt:i4>
      </vt:variant>
      <vt:variant>
        <vt:i4>194</vt:i4>
      </vt:variant>
      <vt:variant>
        <vt:i4>0</vt:i4>
      </vt:variant>
      <vt:variant>
        <vt:i4>5</vt:i4>
      </vt:variant>
      <vt:variant>
        <vt:lpwstr/>
      </vt:variant>
      <vt:variant>
        <vt:lpwstr>_Toc60756433</vt:lpwstr>
      </vt:variant>
      <vt:variant>
        <vt:i4>1310772</vt:i4>
      </vt:variant>
      <vt:variant>
        <vt:i4>188</vt:i4>
      </vt:variant>
      <vt:variant>
        <vt:i4>0</vt:i4>
      </vt:variant>
      <vt:variant>
        <vt:i4>5</vt:i4>
      </vt:variant>
      <vt:variant>
        <vt:lpwstr/>
      </vt:variant>
      <vt:variant>
        <vt:lpwstr>_Toc60756432</vt:lpwstr>
      </vt:variant>
      <vt:variant>
        <vt:i4>1507380</vt:i4>
      </vt:variant>
      <vt:variant>
        <vt:i4>182</vt:i4>
      </vt:variant>
      <vt:variant>
        <vt:i4>0</vt:i4>
      </vt:variant>
      <vt:variant>
        <vt:i4>5</vt:i4>
      </vt:variant>
      <vt:variant>
        <vt:lpwstr/>
      </vt:variant>
      <vt:variant>
        <vt:lpwstr>_Toc60756431</vt:lpwstr>
      </vt:variant>
      <vt:variant>
        <vt:i4>1441844</vt:i4>
      </vt:variant>
      <vt:variant>
        <vt:i4>176</vt:i4>
      </vt:variant>
      <vt:variant>
        <vt:i4>0</vt:i4>
      </vt:variant>
      <vt:variant>
        <vt:i4>5</vt:i4>
      </vt:variant>
      <vt:variant>
        <vt:lpwstr/>
      </vt:variant>
      <vt:variant>
        <vt:lpwstr>_Toc60756430</vt:lpwstr>
      </vt:variant>
      <vt:variant>
        <vt:i4>2031669</vt:i4>
      </vt:variant>
      <vt:variant>
        <vt:i4>170</vt:i4>
      </vt:variant>
      <vt:variant>
        <vt:i4>0</vt:i4>
      </vt:variant>
      <vt:variant>
        <vt:i4>5</vt:i4>
      </vt:variant>
      <vt:variant>
        <vt:lpwstr/>
      </vt:variant>
      <vt:variant>
        <vt:lpwstr>_Toc60756429</vt:lpwstr>
      </vt:variant>
      <vt:variant>
        <vt:i4>1966133</vt:i4>
      </vt:variant>
      <vt:variant>
        <vt:i4>164</vt:i4>
      </vt:variant>
      <vt:variant>
        <vt:i4>0</vt:i4>
      </vt:variant>
      <vt:variant>
        <vt:i4>5</vt:i4>
      </vt:variant>
      <vt:variant>
        <vt:lpwstr/>
      </vt:variant>
      <vt:variant>
        <vt:lpwstr>_Toc60756428</vt:lpwstr>
      </vt:variant>
      <vt:variant>
        <vt:i4>1114165</vt:i4>
      </vt:variant>
      <vt:variant>
        <vt:i4>158</vt:i4>
      </vt:variant>
      <vt:variant>
        <vt:i4>0</vt:i4>
      </vt:variant>
      <vt:variant>
        <vt:i4>5</vt:i4>
      </vt:variant>
      <vt:variant>
        <vt:lpwstr/>
      </vt:variant>
      <vt:variant>
        <vt:lpwstr>_Toc60756427</vt:lpwstr>
      </vt:variant>
      <vt:variant>
        <vt:i4>1048629</vt:i4>
      </vt:variant>
      <vt:variant>
        <vt:i4>152</vt:i4>
      </vt:variant>
      <vt:variant>
        <vt:i4>0</vt:i4>
      </vt:variant>
      <vt:variant>
        <vt:i4>5</vt:i4>
      </vt:variant>
      <vt:variant>
        <vt:lpwstr/>
      </vt:variant>
      <vt:variant>
        <vt:lpwstr>_Toc60756426</vt:lpwstr>
      </vt:variant>
      <vt:variant>
        <vt:i4>1245237</vt:i4>
      </vt:variant>
      <vt:variant>
        <vt:i4>146</vt:i4>
      </vt:variant>
      <vt:variant>
        <vt:i4>0</vt:i4>
      </vt:variant>
      <vt:variant>
        <vt:i4>5</vt:i4>
      </vt:variant>
      <vt:variant>
        <vt:lpwstr/>
      </vt:variant>
      <vt:variant>
        <vt:lpwstr>_Toc60756425</vt:lpwstr>
      </vt:variant>
      <vt:variant>
        <vt:i4>1179701</vt:i4>
      </vt:variant>
      <vt:variant>
        <vt:i4>140</vt:i4>
      </vt:variant>
      <vt:variant>
        <vt:i4>0</vt:i4>
      </vt:variant>
      <vt:variant>
        <vt:i4>5</vt:i4>
      </vt:variant>
      <vt:variant>
        <vt:lpwstr/>
      </vt:variant>
      <vt:variant>
        <vt:lpwstr>_Toc60756424</vt:lpwstr>
      </vt:variant>
      <vt:variant>
        <vt:i4>1376309</vt:i4>
      </vt:variant>
      <vt:variant>
        <vt:i4>134</vt:i4>
      </vt:variant>
      <vt:variant>
        <vt:i4>0</vt:i4>
      </vt:variant>
      <vt:variant>
        <vt:i4>5</vt:i4>
      </vt:variant>
      <vt:variant>
        <vt:lpwstr/>
      </vt:variant>
      <vt:variant>
        <vt:lpwstr>_Toc60756423</vt:lpwstr>
      </vt:variant>
      <vt:variant>
        <vt:i4>1310773</vt:i4>
      </vt:variant>
      <vt:variant>
        <vt:i4>128</vt:i4>
      </vt:variant>
      <vt:variant>
        <vt:i4>0</vt:i4>
      </vt:variant>
      <vt:variant>
        <vt:i4>5</vt:i4>
      </vt:variant>
      <vt:variant>
        <vt:lpwstr/>
      </vt:variant>
      <vt:variant>
        <vt:lpwstr>_Toc60756422</vt:lpwstr>
      </vt:variant>
      <vt:variant>
        <vt:i4>1507381</vt:i4>
      </vt:variant>
      <vt:variant>
        <vt:i4>122</vt:i4>
      </vt:variant>
      <vt:variant>
        <vt:i4>0</vt:i4>
      </vt:variant>
      <vt:variant>
        <vt:i4>5</vt:i4>
      </vt:variant>
      <vt:variant>
        <vt:lpwstr/>
      </vt:variant>
      <vt:variant>
        <vt:lpwstr>_Toc60756421</vt:lpwstr>
      </vt:variant>
      <vt:variant>
        <vt:i4>1441845</vt:i4>
      </vt:variant>
      <vt:variant>
        <vt:i4>116</vt:i4>
      </vt:variant>
      <vt:variant>
        <vt:i4>0</vt:i4>
      </vt:variant>
      <vt:variant>
        <vt:i4>5</vt:i4>
      </vt:variant>
      <vt:variant>
        <vt:lpwstr/>
      </vt:variant>
      <vt:variant>
        <vt:lpwstr>_Toc60756420</vt:lpwstr>
      </vt:variant>
      <vt:variant>
        <vt:i4>2031670</vt:i4>
      </vt:variant>
      <vt:variant>
        <vt:i4>110</vt:i4>
      </vt:variant>
      <vt:variant>
        <vt:i4>0</vt:i4>
      </vt:variant>
      <vt:variant>
        <vt:i4>5</vt:i4>
      </vt:variant>
      <vt:variant>
        <vt:lpwstr/>
      </vt:variant>
      <vt:variant>
        <vt:lpwstr>_Toc60756419</vt:lpwstr>
      </vt:variant>
      <vt:variant>
        <vt:i4>1966134</vt:i4>
      </vt:variant>
      <vt:variant>
        <vt:i4>104</vt:i4>
      </vt:variant>
      <vt:variant>
        <vt:i4>0</vt:i4>
      </vt:variant>
      <vt:variant>
        <vt:i4>5</vt:i4>
      </vt:variant>
      <vt:variant>
        <vt:lpwstr/>
      </vt:variant>
      <vt:variant>
        <vt:lpwstr>_Toc60756418</vt:lpwstr>
      </vt:variant>
      <vt:variant>
        <vt:i4>1114166</vt:i4>
      </vt:variant>
      <vt:variant>
        <vt:i4>98</vt:i4>
      </vt:variant>
      <vt:variant>
        <vt:i4>0</vt:i4>
      </vt:variant>
      <vt:variant>
        <vt:i4>5</vt:i4>
      </vt:variant>
      <vt:variant>
        <vt:lpwstr/>
      </vt:variant>
      <vt:variant>
        <vt:lpwstr>_Toc60756417</vt:lpwstr>
      </vt:variant>
      <vt:variant>
        <vt:i4>1048630</vt:i4>
      </vt:variant>
      <vt:variant>
        <vt:i4>92</vt:i4>
      </vt:variant>
      <vt:variant>
        <vt:i4>0</vt:i4>
      </vt:variant>
      <vt:variant>
        <vt:i4>5</vt:i4>
      </vt:variant>
      <vt:variant>
        <vt:lpwstr/>
      </vt:variant>
      <vt:variant>
        <vt:lpwstr>_Toc60756416</vt:lpwstr>
      </vt:variant>
      <vt:variant>
        <vt:i4>1245238</vt:i4>
      </vt:variant>
      <vt:variant>
        <vt:i4>86</vt:i4>
      </vt:variant>
      <vt:variant>
        <vt:i4>0</vt:i4>
      </vt:variant>
      <vt:variant>
        <vt:i4>5</vt:i4>
      </vt:variant>
      <vt:variant>
        <vt:lpwstr/>
      </vt:variant>
      <vt:variant>
        <vt:lpwstr>_Toc60756415</vt:lpwstr>
      </vt:variant>
      <vt:variant>
        <vt:i4>1179702</vt:i4>
      </vt:variant>
      <vt:variant>
        <vt:i4>80</vt:i4>
      </vt:variant>
      <vt:variant>
        <vt:i4>0</vt:i4>
      </vt:variant>
      <vt:variant>
        <vt:i4>5</vt:i4>
      </vt:variant>
      <vt:variant>
        <vt:lpwstr/>
      </vt:variant>
      <vt:variant>
        <vt:lpwstr>_Toc60756414</vt:lpwstr>
      </vt:variant>
      <vt:variant>
        <vt:i4>1376310</vt:i4>
      </vt:variant>
      <vt:variant>
        <vt:i4>74</vt:i4>
      </vt:variant>
      <vt:variant>
        <vt:i4>0</vt:i4>
      </vt:variant>
      <vt:variant>
        <vt:i4>5</vt:i4>
      </vt:variant>
      <vt:variant>
        <vt:lpwstr/>
      </vt:variant>
      <vt:variant>
        <vt:lpwstr>_Toc60756413</vt:lpwstr>
      </vt:variant>
      <vt:variant>
        <vt:i4>1310774</vt:i4>
      </vt:variant>
      <vt:variant>
        <vt:i4>68</vt:i4>
      </vt:variant>
      <vt:variant>
        <vt:i4>0</vt:i4>
      </vt:variant>
      <vt:variant>
        <vt:i4>5</vt:i4>
      </vt:variant>
      <vt:variant>
        <vt:lpwstr/>
      </vt:variant>
      <vt:variant>
        <vt:lpwstr>_Toc60756412</vt:lpwstr>
      </vt:variant>
      <vt:variant>
        <vt:i4>1507382</vt:i4>
      </vt:variant>
      <vt:variant>
        <vt:i4>62</vt:i4>
      </vt:variant>
      <vt:variant>
        <vt:i4>0</vt:i4>
      </vt:variant>
      <vt:variant>
        <vt:i4>5</vt:i4>
      </vt:variant>
      <vt:variant>
        <vt:lpwstr/>
      </vt:variant>
      <vt:variant>
        <vt:lpwstr>_Toc60756411</vt:lpwstr>
      </vt:variant>
      <vt:variant>
        <vt:i4>1441846</vt:i4>
      </vt:variant>
      <vt:variant>
        <vt:i4>56</vt:i4>
      </vt:variant>
      <vt:variant>
        <vt:i4>0</vt:i4>
      </vt:variant>
      <vt:variant>
        <vt:i4>5</vt:i4>
      </vt:variant>
      <vt:variant>
        <vt:lpwstr/>
      </vt:variant>
      <vt:variant>
        <vt:lpwstr>_Toc60756410</vt:lpwstr>
      </vt:variant>
      <vt:variant>
        <vt:i4>2031671</vt:i4>
      </vt:variant>
      <vt:variant>
        <vt:i4>50</vt:i4>
      </vt:variant>
      <vt:variant>
        <vt:i4>0</vt:i4>
      </vt:variant>
      <vt:variant>
        <vt:i4>5</vt:i4>
      </vt:variant>
      <vt:variant>
        <vt:lpwstr/>
      </vt:variant>
      <vt:variant>
        <vt:lpwstr>_Toc60756409</vt:lpwstr>
      </vt:variant>
      <vt:variant>
        <vt:i4>1966135</vt:i4>
      </vt:variant>
      <vt:variant>
        <vt:i4>44</vt:i4>
      </vt:variant>
      <vt:variant>
        <vt:i4>0</vt:i4>
      </vt:variant>
      <vt:variant>
        <vt:i4>5</vt:i4>
      </vt:variant>
      <vt:variant>
        <vt:lpwstr/>
      </vt:variant>
      <vt:variant>
        <vt:lpwstr>_Toc60756408</vt:lpwstr>
      </vt:variant>
      <vt:variant>
        <vt:i4>1114167</vt:i4>
      </vt:variant>
      <vt:variant>
        <vt:i4>38</vt:i4>
      </vt:variant>
      <vt:variant>
        <vt:i4>0</vt:i4>
      </vt:variant>
      <vt:variant>
        <vt:i4>5</vt:i4>
      </vt:variant>
      <vt:variant>
        <vt:lpwstr/>
      </vt:variant>
      <vt:variant>
        <vt:lpwstr>_Toc60756407</vt:lpwstr>
      </vt:variant>
      <vt:variant>
        <vt:i4>1048631</vt:i4>
      </vt:variant>
      <vt:variant>
        <vt:i4>32</vt:i4>
      </vt:variant>
      <vt:variant>
        <vt:i4>0</vt:i4>
      </vt:variant>
      <vt:variant>
        <vt:i4>5</vt:i4>
      </vt:variant>
      <vt:variant>
        <vt:lpwstr/>
      </vt:variant>
      <vt:variant>
        <vt:lpwstr>_Toc60756406</vt:lpwstr>
      </vt:variant>
      <vt:variant>
        <vt:i4>1245239</vt:i4>
      </vt:variant>
      <vt:variant>
        <vt:i4>26</vt:i4>
      </vt:variant>
      <vt:variant>
        <vt:i4>0</vt:i4>
      </vt:variant>
      <vt:variant>
        <vt:i4>5</vt:i4>
      </vt:variant>
      <vt:variant>
        <vt:lpwstr/>
      </vt:variant>
      <vt:variant>
        <vt:lpwstr>_Toc60756405</vt:lpwstr>
      </vt:variant>
      <vt:variant>
        <vt:i4>1179703</vt:i4>
      </vt:variant>
      <vt:variant>
        <vt:i4>20</vt:i4>
      </vt:variant>
      <vt:variant>
        <vt:i4>0</vt:i4>
      </vt:variant>
      <vt:variant>
        <vt:i4>5</vt:i4>
      </vt:variant>
      <vt:variant>
        <vt:lpwstr/>
      </vt:variant>
      <vt:variant>
        <vt:lpwstr>_Toc60756404</vt:lpwstr>
      </vt:variant>
      <vt:variant>
        <vt:i4>1376311</vt:i4>
      </vt:variant>
      <vt:variant>
        <vt:i4>14</vt:i4>
      </vt:variant>
      <vt:variant>
        <vt:i4>0</vt:i4>
      </vt:variant>
      <vt:variant>
        <vt:i4>5</vt:i4>
      </vt:variant>
      <vt:variant>
        <vt:lpwstr/>
      </vt:variant>
      <vt:variant>
        <vt:lpwstr>_Toc60756403</vt:lpwstr>
      </vt:variant>
      <vt:variant>
        <vt:i4>1310775</vt:i4>
      </vt:variant>
      <vt:variant>
        <vt:i4>8</vt:i4>
      </vt:variant>
      <vt:variant>
        <vt:i4>0</vt:i4>
      </vt:variant>
      <vt:variant>
        <vt:i4>5</vt:i4>
      </vt:variant>
      <vt:variant>
        <vt:lpwstr/>
      </vt:variant>
      <vt:variant>
        <vt:lpwstr>_Toc60756402</vt:lpwstr>
      </vt:variant>
      <vt:variant>
        <vt:i4>1507383</vt:i4>
      </vt:variant>
      <vt:variant>
        <vt:i4>2</vt:i4>
      </vt:variant>
      <vt:variant>
        <vt:i4>0</vt:i4>
      </vt:variant>
      <vt:variant>
        <vt:i4>5</vt:i4>
      </vt:variant>
      <vt:variant>
        <vt:lpwstr/>
      </vt:variant>
      <vt:variant>
        <vt:lpwstr>_Toc60756401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18</cp:revision>
  <cp:lastPrinted>2018-05-12T15:40:00Z</cp:lastPrinted>
  <dcterms:created xsi:type="dcterms:W3CDTF">2021-01-05T19:39:00Z</dcterms:created>
  <dcterms:modified xsi:type="dcterms:W3CDTF">2021-01-05T20:22:00Z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5380000</vt:r8>
  </property>
</Properties>
</file>