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3C81E7B2" w:rsidR="007A0C01" w:rsidRDefault="004A2781" w:rsidP="00B36683">
      <w:pPr>
        <w:shd w:val="clear" w:color="auto" w:fill="374C80" w:themeFill="accent1" w:themeFillShade="BF"/>
        <w:jc w:val="center"/>
        <w:rPr>
          <w:b/>
          <w:color w:val="FFFFFF" w:themeColor="background1"/>
          <w:sz w:val="52"/>
          <w:szCs w:val="52"/>
        </w:rPr>
      </w:pPr>
      <w:r>
        <w:rPr>
          <w:b/>
          <w:color w:val="FFFFFF" w:themeColor="background1"/>
          <w:sz w:val="52"/>
          <w:szCs w:val="52"/>
        </w:rPr>
        <w:t>Novembre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940587" w:rsidR="00B36683" w:rsidRPr="00B36683" w:rsidRDefault="00B36683">
      <w:r>
        <w:tab/>
      </w:r>
      <w:r>
        <w:tab/>
      </w:r>
      <w:r>
        <w:tab/>
      </w:r>
      <w:r>
        <w:tab/>
      </w:r>
      <w:r>
        <w:tab/>
      </w:r>
      <w:r>
        <w:tab/>
      </w:r>
      <w:r>
        <w:tab/>
      </w:r>
      <w:r>
        <w:tab/>
      </w:r>
      <w:r>
        <w:tab/>
      </w:r>
      <w:proofErr w:type="spellStart"/>
      <w:r w:rsidRPr="00B36683">
        <w:rPr>
          <w:color w:val="002060"/>
        </w:rPr>
        <w:t>WebLex</w:t>
      </w:r>
      <w:proofErr w:type="spellEnd"/>
      <w:r w:rsidRPr="00B36683">
        <w:rPr>
          <w:color w:val="002060"/>
        </w:rPr>
        <w:t>–</w:t>
      </w:r>
      <w:r w:rsidR="00F670CC">
        <w:rPr>
          <w:color w:val="002060"/>
        </w:rPr>
        <w:t xml:space="preserve"> </w:t>
      </w:r>
      <w:r w:rsidR="004A2781">
        <w:rPr>
          <w:color w:val="002060"/>
        </w:rPr>
        <w:t>8 novembre 2021</w:t>
      </w:r>
    </w:p>
    <w:p w14:paraId="56D8DD8F" w14:textId="0009DC67" w:rsidR="00837EDF" w:rsidRDefault="00837EDF">
      <w:r>
        <w:t>C</w:t>
      </w:r>
      <w:r w:rsidRPr="00837EDF">
        <w:t xml:space="preserve">e support couvre l’actualité juridique des entreprises et de leurs dirigeants pour la période du </w:t>
      </w:r>
      <w:r w:rsidR="004A2781">
        <w:t>1</w:t>
      </w:r>
      <w:r w:rsidR="004A2781" w:rsidRPr="004A2781">
        <w:rPr>
          <w:vertAlign w:val="superscript"/>
        </w:rPr>
        <w:t>er</w:t>
      </w:r>
      <w:r w:rsidR="004A2781">
        <w:t xml:space="preserve"> au 7 novembre 2021</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4FF7F06D" w14:textId="2549CAE2" w:rsidR="00D970C9"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87254044" w:history="1">
            <w:r w:rsidR="00D970C9" w:rsidRPr="00502ECC">
              <w:rPr>
                <w:rStyle w:val="Lienhypertexte"/>
                <w:noProof/>
              </w:rPr>
              <w:t>ACTUALITES FISCALES</w:t>
            </w:r>
            <w:r w:rsidR="00D970C9">
              <w:rPr>
                <w:noProof/>
                <w:webHidden/>
              </w:rPr>
              <w:tab/>
            </w:r>
            <w:r w:rsidR="00D970C9">
              <w:rPr>
                <w:noProof/>
                <w:webHidden/>
              </w:rPr>
              <w:fldChar w:fldCharType="begin"/>
            </w:r>
            <w:r w:rsidR="00D970C9">
              <w:rPr>
                <w:noProof/>
                <w:webHidden/>
              </w:rPr>
              <w:instrText xml:space="preserve"> PAGEREF _Toc87254044 \h </w:instrText>
            </w:r>
            <w:r w:rsidR="00D970C9">
              <w:rPr>
                <w:noProof/>
                <w:webHidden/>
              </w:rPr>
            </w:r>
            <w:r w:rsidR="00D970C9">
              <w:rPr>
                <w:noProof/>
                <w:webHidden/>
              </w:rPr>
              <w:fldChar w:fldCharType="separate"/>
            </w:r>
            <w:r w:rsidR="00D970C9">
              <w:rPr>
                <w:noProof/>
                <w:webHidden/>
              </w:rPr>
              <w:t>5</w:t>
            </w:r>
            <w:r w:rsidR="00D970C9">
              <w:rPr>
                <w:noProof/>
                <w:webHidden/>
              </w:rPr>
              <w:fldChar w:fldCharType="end"/>
            </w:r>
          </w:hyperlink>
        </w:p>
        <w:p w14:paraId="75CF5C96" w14:textId="32ECF399" w:rsidR="00D970C9" w:rsidRDefault="00D970C9">
          <w:pPr>
            <w:pStyle w:val="TM2"/>
            <w:tabs>
              <w:tab w:val="right" w:leader="dot" w:pos="9062"/>
            </w:tabs>
            <w:rPr>
              <w:noProof/>
              <w:sz w:val="22"/>
              <w:szCs w:val="22"/>
              <w:lang w:eastAsia="fr-FR"/>
            </w:rPr>
          </w:pPr>
          <w:hyperlink w:anchor="_Toc87254045" w:history="1">
            <w:r w:rsidRPr="00502ECC">
              <w:rPr>
                <w:rStyle w:val="Lienhypertexte"/>
                <w:noProof/>
              </w:rPr>
              <w:t>Ce qu’il faut savoir en matière d’impôt sur les bénéfices</w:t>
            </w:r>
            <w:r>
              <w:rPr>
                <w:noProof/>
                <w:webHidden/>
              </w:rPr>
              <w:tab/>
            </w:r>
            <w:r>
              <w:rPr>
                <w:noProof/>
                <w:webHidden/>
              </w:rPr>
              <w:fldChar w:fldCharType="begin"/>
            </w:r>
            <w:r>
              <w:rPr>
                <w:noProof/>
                <w:webHidden/>
              </w:rPr>
              <w:instrText xml:space="preserve"> PAGEREF _Toc87254045 \h </w:instrText>
            </w:r>
            <w:r>
              <w:rPr>
                <w:noProof/>
                <w:webHidden/>
              </w:rPr>
            </w:r>
            <w:r>
              <w:rPr>
                <w:noProof/>
                <w:webHidden/>
              </w:rPr>
              <w:fldChar w:fldCharType="separate"/>
            </w:r>
            <w:r>
              <w:rPr>
                <w:noProof/>
                <w:webHidden/>
              </w:rPr>
              <w:t>6</w:t>
            </w:r>
            <w:r>
              <w:rPr>
                <w:noProof/>
                <w:webHidden/>
              </w:rPr>
              <w:fldChar w:fldCharType="end"/>
            </w:r>
          </w:hyperlink>
        </w:p>
        <w:p w14:paraId="2F1FE246" w14:textId="7F0ED171" w:rsidR="00D970C9" w:rsidRDefault="00D970C9">
          <w:pPr>
            <w:pStyle w:val="TM3"/>
            <w:tabs>
              <w:tab w:val="right" w:leader="dot" w:pos="9062"/>
            </w:tabs>
            <w:rPr>
              <w:noProof/>
            </w:rPr>
          </w:pPr>
          <w:hyperlink w:anchor="_Toc87254046" w:history="1">
            <w:r w:rsidRPr="00502ECC">
              <w:rPr>
                <w:rStyle w:val="Lienhypertexte"/>
                <w:noProof/>
              </w:rPr>
              <w:t>Exonération d’impôt ZRR</w:t>
            </w:r>
            <w:r>
              <w:rPr>
                <w:noProof/>
                <w:webHidden/>
              </w:rPr>
              <w:tab/>
            </w:r>
            <w:r>
              <w:rPr>
                <w:noProof/>
                <w:webHidden/>
              </w:rPr>
              <w:fldChar w:fldCharType="begin"/>
            </w:r>
            <w:r>
              <w:rPr>
                <w:noProof/>
                <w:webHidden/>
              </w:rPr>
              <w:instrText xml:space="preserve"> PAGEREF _Toc87254046 \h </w:instrText>
            </w:r>
            <w:r>
              <w:rPr>
                <w:noProof/>
                <w:webHidden/>
              </w:rPr>
            </w:r>
            <w:r>
              <w:rPr>
                <w:noProof/>
                <w:webHidden/>
              </w:rPr>
              <w:fldChar w:fldCharType="separate"/>
            </w:r>
            <w:r>
              <w:rPr>
                <w:noProof/>
                <w:webHidden/>
              </w:rPr>
              <w:t>6</w:t>
            </w:r>
            <w:r>
              <w:rPr>
                <w:noProof/>
                <w:webHidden/>
              </w:rPr>
              <w:fldChar w:fldCharType="end"/>
            </w:r>
          </w:hyperlink>
        </w:p>
        <w:p w14:paraId="753873F7" w14:textId="785BAE9B" w:rsidR="00D970C9" w:rsidRDefault="00D970C9">
          <w:pPr>
            <w:pStyle w:val="TM2"/>
            <w:tabs>
              <w:tab w:val="right" w:leader="dot" w:pos="9062"/>
            </w:tabs>
            <w:rPr>
              <w:noProof/>
              <w:sz w:val="22"/>
              <w:szCs w:val="22"/>
              <w:lang w:eastAsia="fr-FR"/>
            </w:rPr>
          </w:pPr>
          <w:hyperlink w:anchor="_Toc87254047" w:history="1">
            <w:r w:rsidRPr="00502ECC">
              <w:rPr>
                <w:rStyle w:val="Lienhypertexte"/>
                <w:noProof/>
              </w:rPr>
              <w:t>Ce qu’il faut savoir en matière de TVA et autres impôts et taxes</w:t>
            </w:r>
            <w:r>
              <w:rPr>
                <w:noProof/>
                <w:webHidden/>
              </w:rPr>
              <w:tab/>
            </w:r>
            <w:r>
              <w:rPr>
                <w:noProof/>
                <w:webHidden/>
              </w:rPr>
              <w:fldChar w:fldCharType="begin"/>
            </w:r>
            <w:r>
              <w:rPr>
                <w:noProof/>
                <w:webHidden/>
              </w:rPr>
              <w:instrText xml:space="preserve"> PAGEREF _Toc87254047 \h </w:instrText>
            </w:r>
            <w:r>
              <w:rPr>
                <w:noProof/>
                <w:webHidden/>
              </w:rPr>
            </w:r>
            <w:r>
              <w:rPr>
                <w:noProof/>
                <w:webHidden/>
              </w:rPr>
              <w:fldChar w:fldCharType="separate"/>
            </w:r>
            <w:r>
              <w:rPr>
                <w:noProof/>
                <w:webHidden/>
              </w:rPr>
              <w:t>7</w:t>
            </w:r>
            <w:r>
              <w:rPr>
                <w:noProof/>
                <w:webHidden/>
              </w:rPr>
              <w:fldChar w:fldCharType="end"/>
            </w:r>
          </w:hyperlink>
        </w:p>
        <w:p w14:paraId="11C5B116" w14:textId="7C726693" w:rsidR="00D970C9" w:rsidRDefault="00D970C9">
          <w:pPr>
            <w:pStyle w:val="TM3"/>
            <w:tabs>
              <w:tab w:val="right" w:leader="dot" w:pos="9062"/>
            </w:tabs>
            <w:rPr>
              <w:noProof/>
            </w:rPr>
          </w:pPr>
          <w:hyperlink w:anchor="_Toc87254048" w:history="1">
            <w:r w:rsidRPr="00502ECC">
              <w:rPr>
                <w:rStyle w:val="Lienhypertexte"/>
                <w:noProof/>
              </w:rPr>
              <w:t>Droit à remboursement de TVA</w:t>
            </w:r>
            <w:r>
              <w:rPr>
                <w:noProof/>
                <w:webHidden/>
              </w:rPr>
              <w:tab/>
            </w:r>
            <w:r>
              <w:rPr>
                <w:noProof/>
                <w:webHidden/>
              </w:rPr>
              <w:fldChar w:fldCharType="begin"/>
            </w:r>
            <w:r>
              <w:rPr>
                <w:noProof/>
                <w:webHidden/>
              </w:rPr>
              <w:instrText xml:space="preserve"> PAGEREF _Toc87254048 \h </w:instrText>
            </w:r>
            <w:r>
              <w:rPr>
                <w:noProof/>
                <w:webHidden/>
              </w:rPr>
            </w:r>
            <w:r>
              <w:rPr>
                <w:noProof/>
                <w:webHidden/>
              </w:rPr>
              <w:fldChar w:fldCharType="separate"/>
            </w:r>
            <w:r>
              <w:rPr>
                <w:noProof/>
                <w:webHidden/>
              </w:rPr>
              <w:t>7</w:t>
            </w:r>
            <w:r>
              <w:rPr>
                <w:noProof/>
                <w:webHidden/>
              </w:rPr>
              <w:fldChar w:fldCharType="end"/>
            </w:r>
          </w:hyperlink>
        </w:p>
        <w:p w14:paraId="68275143" w14:textId="4A06607E" w:rsidR="00D970C9" w:rsidRDefault="00D970C9">
          <w:pPr>
            <w:pStyle w:val="TM2"/>
            <w:tabs>
              <w:tab w:val="right" w:leader="dot" w:pos="9062"/>
            </w:tabs>
            <w:rPr>
              <w:noProof/>
              <w:sz w:val="22"/>
              <w:szCs w:val="22"/>
              <w:lang w:eastAsia="fr-FR"/>
            </w:rPr>
          </w:pPr>
          <w:hyperlink w:anchor="_Toc87254049" w:history="1">
            <w:r w:rsidRPr="00502ECC">
              <w:rPr>
                <w:rStyle w:val="Lienhypertexte"/>
                <w:noProof/>
              </w:rPr>
              <w:t>Ce qu’il faut savoir en matière de relations avec l’administration fiscale</w:t>
            </w:r>
            <w:r>
              <w:rPr>
                <w:noProof/>
                <w:webHidden/>
              </w:rPr>
              <w:tab/>
            </w:r>
            <w:r>
              <w:rPr>
                <w:noProof/>
                <w:webHidden/>
              </w:rPr>
              <w:fldChar w:fldCharType="begin"/>
            </w:r>
            <w:r>
              <w:rPr>
                <w:noProof/>
                <w:webHidden/>
              </w:rPr>
              <w:instrText xml:space="preserve"> PAGEREF _Toc87254049 \h </w:instrText>
            </w:r>
            <w:r>
              <w:rPr>
                <w:noProof/>
                <w:webHidden/>
              </w:rPr>
            </w:r>
            <w:r>
              <w:rPr>
                <w:noProof/>
                <w:webHidden/>
              </w:rPr>
              <w:fldChar w:fldCharType="separate"/>
            </w:r>
            <w:r>
              <w:rPr>
                <w:noProof/>
                <w:webHidden/>
              </w:rPr>
              <w:t>8</w:t>
            </w:r>
            <w:r>
              <w:rPr>
                <w:noProof/>
                <w:webHidden/>
              </w:rPr>
              <w:fldChar w:fldCharType="end"/>
            </w:r>
          </w:hyperlink>
        </w:p>
        <w:p w14:paraId="476560FD" w14:textId="62BBA530" w:rsidR="00D970C9" w:rsidRDefault="00D970C9">
          <w:pPr>
            <w:pStyle w:val="TM3"/>
            <w:tabs>
              <w:tab w:val="right" w:leader="dot" w:pos="9062"/>
            </w:tabs>
            <w:rPr>
              <w:noProof/>
            </w:rPr>
          </w:pPr>
          <w:hyperlink w:anchor="_Toc87254050" w:history="1">
            <w:r w:rsidRPr="00502ECC">
              <w:rPr>
                <w:rStyle w:val="Lienhypertexte"/>
                <w:noProof/>
              </w:rPr>
              <w:t>Expérimentation « Foncier innovant »</w:t>
            </w:r>
            <w:r>
              <w:rPr>
                <w:noProof/>
                <w:webHidden/>
              </w:rPr>
              <w:tab/>
            </w:r>
            <w:r>
              <w:rPr>
                <w:noProof/>
                <w:webHidden/>
              </w:rPr>
              <w:fldChar w:fldCharType="begin"/>
            </w:r>
            <w:r>
              <w:rPr>
                <w:noProof/>
                <w:webHidden/>
              </w:rPr>
              <w:instrText xml:space="preserve"> PAGEREF _Toc87254050 \h </w:instrText>
            </w:r>
            <w:r>
              <w:rPr>
                <w:noProof/>
                <w:webHidden/>
              </w:rPr>
            </w:r>
            <w:r>
              <w:rPr>
                <w:noProof/>
                <w:webHidden/>
              </w:rPr>
              <w:fldChar w:fldCharType="separate"/>
            </w:r>
            <w:r>
              <w:rPr>
                <w:noProof/>
                <w:webHidden/>
              </w:rPr>
              <w:t>8</w:t>
            </w:r>
            <w:r>
              <w:rPr>
                <w:noProof/>
                <w:webHidden/>
              </w:rPr>
              <w:fldChar w:fldCharType="end"/>
            </w:r>
          </w:hyperlink>
        </w:p>
        <w:p w14:paraId="1746A819" w14:textId="6D5157C7" w:rsidR="00D970C9" w:rsidRDefault="00D970C9">
          <w:pPr>
            <w:pStyle w:val="TM1"/>
            <w:tabs>
              <w:tab w:val="right" w:leader="dot" w:pos="9062"/>
            </w:tabs>
            <w:rPr>
              <w:noProof/>
              <w:sz w:val="22"/>
              <w:szCs w:val="22"/>
              <w:lang w:eastAsia="fr-FR"/>
            </w:rPr>
          </w:pPr>
          <w:hyperlink w:anchor="_Toc87254051" w:history="1">
            <w:r w:rsidRPr="00502ECC">
              <w:rPr>
                <w:rStyle w:val="Lienhypertexte"/>
                <w:noProof/>
              </w:rPr>
              <w:t>ACTUALITES SOCIALES</w:t>
            </w:r>
            <w:r>
              <w:rPr>
                <w:noProof/>
                <w:webHidden/>
              </w:rPr>
              <w:tab/>
            </w:r>
            <w:r>
              <w:rPr>
                <w:noProof/>
                <w:webHidden/>
              </w:rPr>
              <w:fldChar w:fldCharType="begin"/>
            </w:r>
            <w:r>
              <w:rPr>
                <w:noProof/>
                <w:webHidden/>
              </w:rPr>
              <w:instrText xml:space="preserve"> PAGEREF _Toc87254051 \h </w:instrText>
            </w:r>
            <w:r>
              <w:rPr>
                <w:noProof/>
                <w:webHidden/>
              </w:rPr>
            </w:r>
            <w:r>
              <w:rPr>
                <w:noProof/>
                <w:webHidden/>
              </w:rPr>
              <w:fldChar w:fldCharType="separate"/>
            </w:r>
            <w:r>
              <w:rPr>
                <w:noProof/>
                <w:webHidden/>
              </w:rPr>
              <w:t>10</w:t>
            </w:r>
            <w:r>
              <w:rPr>
                <w:noProof/>
                <w:webHidden/>
              </w:rPr>
              <w:fldChar w:fldCharType="end"/>
            </w:r>
          </w:hyperlink>
        </w:p>
        <w:p w14:paraId="0CAB86ED" w14:textId="37603DCE" w:rsidR="00D970C9" w:rsidRDefault="00D970C9">
          <w:pPr>
            <w:pStyle w:val="TM2"/>
            <w:tabs>
              <w:tab w:val="right" w:leader="dot" w:pos="9062"/>
            </w:tabs>
            <w:rPr>
              <w:noProof/>
              <w:sz w:val="22"/>
              <w:szCs w:val="22"/>
              <w:lang w:eastAsia="fr-FR"/>
            </w:rPr>
          </w:pPr>
          <w:hyperlink w:anchor="_Toc87254052" w:history="1">
            <w:r w:rsidRPr="00502ECC">
              <w:rPr>
                <w:rStyle w:val="Lienhypertexte"/>
                <w:noProof/>
              </w:rPr>
              <w:t>Ce qu’il faut savoir en matière d’embauche</w:t>
            </w:r>
            <w:r>
              <w:rPr>
                <w:noProof/>
                <w:webHidden/>
              </w:rPr>
              <w:tab/>
            </w:r>
            <w:r>
              <w:rPr>
                <w:noProof/>
                <w:webHidden/>
              </w:rPr>
              <w:fldChar w:fldCharType="begin"/>
            </w:r>
            <w:r>
              <w:rPr>
                <w:noProof/>
                <w:webHidden/>
              </w:rPr>
              <w:instrText xml:space="preserve"> PAGEREF _Toc87254052 \h </w:instrText>
            </w:r>
            <w:r>
              <w:rPr>
                <w:noProof/>
                <w:webHidden/>
              </w:rPr>
            </w:r>
            <w:r>
              <w:rPr>
                <w:noProof/>
                <w:webHidden/>
              </w:rPr>
              <w:fldChar w:fldCharType="separate"/>
            </w:r>
            <w:r>
              <w:rPr>
                <w:noProof/>
                <w:webHidden/>
              </w:rPr>
              <w:t>11</w:t>
            </w:r>
            <w:r>
              <w:rPr>
                <w:noProof/>
                <w:webHidden/>
              </w:rPr>
              <w:fldChar w:fldCharType="end"/>
            </w:r>
          </w:hyperlink>
        </w:p>
        <w:p w14:paraId="2B63DC49" w14:textId="019B4A16" w:rsidR="00D970C9" w:rsidRDefault="00D970C9">
          <w:pPr>
            <w:pStyle w:val="TM3"/>
            <w:tabs>
              <w:tab w:val="right" w:leader="dot" w:pos="9062"/>
            </w:tabs>
            <w:rPr>
              <w:noProof/>
            </w:rPr>
          </w:pPr>
          <w:hyperlink w:anchor="_Toc87254053" w:history="1">
            <w:r w:rsidRPr="00502ECC">
              <w:rPr>
                <w:rStyle w:val="Lienhypertexte"/>
                <w:noProof/>
              </w:rPr>
              <w:t>Contrat d’engagement jeune</w:t>
            </w:r>
            <w:r>
              <w:rPr>
                <w:noProof/>
                <w:webHidden/>
              </w:rPr>
              <w:tab/>
            </w:r>
            <w:r>
              <w:rPr>
                <w:noProof/>
                <w:webHidden/>
              </w:rPr>
              <w:fldChar w:fldCharType="begin"/>
            </w:r>
            <w:r>
              <w:rPr>
                <w:noProof/>
                <w:webHidden/>
              </w:rPr>
              <w:instrText xml:space="preserve"> PAGEREF _Toc87254053 \h </w:instrText>
            </w:r>
            <w:r>
              <w:rPr>
                <w:noProof/>
                <w:webHidden/>
              </w:rPr>
            </w:r>
            <w:r>
              <w:rPr>
                <w:noProof/>
                <w:webHidden/>
              </w:rPr>
              <w:fldChar w:fldCharType="separate"/>
            </w:r>
            <w:r>
              <w:rPr>
                <w:noProof/>
                <w:webHidden/>
              </w:rPr>
              <w:t>11</w:t>
            </w:r>
            <w:r>
              <w:rPr>
                <w:noProof/>
                <w:webHidden/>
              </w:rPr>
              <w:fldChar w:fldCharType="end"/>
            </w:r>
          </w:hyperlink>
        </w:p>
        <w:p w14:paraId="31069A1D" w14:textId="55C22BE8" w:rsidR="00D970C9" w:rsidRDefault="00D970C9">
          <w:pPr>
            <w:pStyle w:val="TM2"/>
            <w:tabs>
              <w:tab w:val="right" w:leader="dot" w:pos="9062"/>
            </w:tabs>
            <w:rPr>
              <w:noProof/>
              <w:sz w:val="22"/>
              <w:szCs w:val="22"/>
              <w:lang w:eastAsia="fr-FR"/>
            </w:rPr>
          </w:pPr>
          <w:hyperlink w:anchor="_Toc87254054" w:history="1">
            <w:r w:rsidRPr="00502ECC">
              <w:rPr>
                <w:rStyle w:val="Lienhypertexte"/>
                <w:noProof/>
              </w:rPr>
              <w:t>Ce qu’il faut savoir en matière de relations de travail</w:t>
            </w:r>
            <w:r>
              <w:rPr>
                <w:noProof/>
                <w:webHidden/>
              </w:rPr>
              <w:tab/>
            </w:r>
            <w:r>
              <w:rPr>
                <w:noProof/>
                <w:webHidden/>
              </w:rPr>
              <w:fldChar w:fldCharType="begin"/>
            </w:r>
            <w:r>
              <w:rPr>
                <w:noProof/>
                <w:webHidden/>
              </w:rPr>
              <w:instrText xml:space="preserve"> PAGEREF _Toc87254054 \h </w:instrText>
            </w:r>
            <w:r>
              <w:rPr>
                <w:noProof/>
                <w:webHidden/>
              </w:rPr>
            </w:r>
            <w:r>
              <w:rPr>
                <w:noProof/>
                <w:webHidden/>
              </w:rPr>
              <w:fldChar w:fldCharType="separate"/>
            </w:r>
            <w:r>
              <w:rPr>
                <w:noProof/>
                <w:webHidden/>
              </w:rPr>
              <w:t>12</w:t>
            </w:r>
            <w:r>
              <w:rPr>
                <w:noProof/>
                <w:webHidden/>
              </w:rPr>
              <w:fldChar w:fldCharType="end"/>
            </w:r>
          </w:hyperlink>
        </w:p>
        <w:p w14:paraId="655309D9" w14:textId="66C96D70" w:rsidR="00D970C9" w:rsidRDefault="00D970C9">
          <w:pPr>
            <w:pStyle w:val="TM3"/>
            <w:tabs>
              <w:tab w:val="right" w:leader="dot" w:pos="9062"/>
            </w:tabs>
            <w:rPr>
              <w:noProof/>
            </w:rPr>
          </w:pPr>
          <w:hyperlink w:anchor="_Toc87254055" w:history="1">
            <w:r w:rsidRPr="00502ECC">
              <w:rPr>
                <w:rStyle w:val="Lienhypertexte"/>
                <w:noProof/>
              </w:rPr>
              <w:t>Un nouvel outil pour la formation des salariés</w:t>
            </w:r>
            <w:r>
              <w:rPr>
                <w:noProof/>
                <w:webHidden/>
              </w:rPr>
              <w:tab/>
            </w:r>
            <w:r>
              <w:rPr>
                <w:noProof/>
                <w:webHidden/>
              </w:rPr>
              <w:fldChar w:fldCharType="begin"/>
            </w:r>
            <w:r>
              <w:rPr>
                <w:noProof/>
                <w:webHidden/>
              </w:rPr>
              <w:instrText xml:space="preserve"> PAGEREF _Toc87254055 \h </w:instrText>
            </w:r>
            <w:r>
              <w:rPr>
                <w:noProof/>
                <w:webHidden/>
              </w:rPr>
            </w:r>
            <w:r>
              <w:rPr>
                <w:noProof/>
                <w:webHidden/>
              </w:rPr>
              <w:fldChar w:fldCharType="separate"/>
            </w:r>
            <w:r>
              <w:rPr>
                <w:noProof/>
                <w:webHidden/>
              </w:rPr>
              <w:t>12</w:t>
            </w:r>
            <w:r>
              <w:rPr>
                <w:noProof/>
                <w:webHidden/>
              </w:rPr>
              <w:fldChar w:fldCharType="end"/>
            </w:r>
          </w:hyperlink>
        </w:p>
        <w:p w14:paraId="3DADB654" w14:textId="23076F7D" w:rsidR="00D970C9" w:rsidRDefault="00D970C9">
          <w:pPr>
            <w:pStyle w:val="TM3"/>
            <w:tabs>
              <w:tab w:val="right" w:leader="dot" w:pos="9062"/>
            </w:tabs>
            <w:rPr>
              <w:noProof/>
            </w:rPr>
          </w:pPr>
          <w:hyperlink w:anchor="_Toc87254056" w:history="1">
            <w:r w:rsidRPr="00502ECC">
              <w:rPr>
                <w:rStyle w:val="Lienhypertexte"/>
                <w:noProof/>
              </w:rPr>
              <w:t>Grève abusive</w:t>
            </w:r>
            <w:r>
              <w:rPr>
                <w:noProof/>
                <w:webHidden/>
              </w:rPr>
              <w:tab/>
            </w:r>
            <w:r>
              <w:rPr>
                <w:noProof/>
                <w:webHidden/>
              </w:rPr>
              <w:fldChar w:fldCharType="begin"/>
            </w:r>
            <w:r>
              <w:rPr>
                <w:noProof/>
                <w:webHidden/>
              </w:rPr>
              <w:instrText xml:space="preserve"> PAGEREF _Toc87254056 \h </w:instrText>
            </w:r>
            <w:r>
              <w:rPr>
                <w:noProof/>
                <w:webHidden/>
              </w:rPr>
            </w:r>
            <w:r>
              <w:rPr>
                <w:noProof/>
                <w:webHidden/>
              </w:rPr>
              <w:fldChar w:fldCharType="separate"/>
            </w:r>
            <w:r>
              <w:rPr>
                <w:noProof/>
                <w:webHidden/>
              </w:rPr>
              <w:t>12</w:t>
            </w:r>
            <w:r>
              <w:rPr>
                <w:noProof/>
                <w:webHidden/>
              </w:rPr>
              <w:fldChar w:fldCharType="end"/>
            </w:r>
          </w:hyperlink>
        </w:p>
        <w:p w14:paraId="4C388EF4" w14:textId="6E701363" w:rsidR="00D970C9" w:rsidRDefault="00D970C9">
          <w:pPr>
            <w:pStyle w:val="TM2"/>
            <w:tabs>
              <w:tab w:val="right" w:leader="dot" w:pos="9062"/>
            </w:tabs>
            <w:rPr>
              <w:noProof/>
              <w:sz w:val="22"/>
              <w:szCs w:val="22"/>
              <w:lang w:eastAsia="fr-FR"/>
            </w:rPr>
          </w:pPr>
          <w:hyperlink w:anchor="_Toc87254057" w:history="1">
            <w:r w:rsidRPr="00502ECC">
              <w:rPr>
                <w:rStyle w:val="Lienhypertexte"/>
                <w:noProof/>
              </w:rPr>
              <w:t>Ce qu’il faut savoir en matière de santé et sécurité au travail</w:t>
            </w:r>
            <w:r>
              <w:rPr>
                <w:noProof/>
                <w:webHidden/>
              </w:rPr>
              <w:tab/>
            </w:r>
            <w:r>
              <w:rPr>
                <w:noProof/>
                <w:webHidden/>
              </w:rPr>
              <w:fldChar w:fldCharType="begin"/>
            </w:r>
            <w:r>
              <w:rPr>
                <w:noProof/>
                <w:webHidden/>
              </w:rPr>
              <w:instrText xml:space="preserve"> PAGEREF _Toc87254057 \h </w:instrText>
            </w:r>
            <w:r>
              <w:rPr>
                <w:noProof/>
                <w:webHidden/>
              </w:rPr>
            </w:r>
            <w:r>
              <w:rPr>
                <w:noProof/>
                <w:webHidden/>
              </w:rPr>
              <w:fldChar w:fldCharType="separate"/>
            </w:r>
            <w:r>
              <w:rPr>
                <w:noProof/>
                <w:webHidden/>
              </w:rPr>
              <w:t>14</w:t>
            </w:r>
            <w:r>
              <w:rPr>
                <w:noProof/>
                <w:webHidden/>
              </w:rPr>
              <w:fldChar w:fldCharType="end"/>
            </w:r>
          </w:hyperlink>
        </w:p>
        <w:p w14:paraId="30D109B2" w14:textId="76B4B67D" w:rsidR="00D970C9" w:rsidRDefault="00D970C9">
          <w:pPr>
            <w:pStyle w:val="TM3"/>
            <w:tabs>
              <w:tab w:val="right" w:leader="dot" w:pos="9062"/>
            </w:tabs>
            <w:rPr>
              <w:noProof/>
            </w:rPr>
          </w:pPr>
          <w:hyperlink w:anchor="_Toc87254058" w:history="1">
            <w:r w:rsidRPr="00502ECC">
              <w:rPr>
                <w:rStyle w:val="Lienhypertexte"/>
                <w:noProof/>
              </w:rPr>
              <w:t>Prévention de la santé pour les intérimaires et les travailleurs non-salariés</w:t>
            </w:r>
            <w:r>
              <w:rPr>
                <w:noProof/>
                <w:webHidden/>
              </w:rPr>
              <w:tab/>
            </w:r>
            <w:r>
              <w:rPr>
                <w:noProof/>
                <w:webHidden/>
              </w:rPr>
              <w:fldChar w:fldCharType="begin"/>
            </w:r>
            <w:r>
              <w:rPr>
                <w:noProof/>
                <w:webHidden/>
              </w:rPr>
              <w:instrText xml:space="preserve"> PAGEREF _Toc87254058 \h </w:instrText>
            </w:r>
            <w:r>
              <w:rPr>
                <w:noProof/>
                <w:webHidden/>
              </w:rPr>
            </w:r>
            <w:r>
              <w:rPr>
                <w:noProof/>
                <w:webHidden/>
              </w:rPr>
              <w:fldChar w:fldCharType="separate"/>
            </w:r>
            <w:r>
              <w:rPr>
                <w:noProof/>
                <w:webHidden/>
              </w:rPr>
              <w:t>14</w:t>
            </w:r>
            <w:r>
              <w:rPr>
                <w:noProof/>
                <w:webHidden/>
              </w:rPr>
              <w:fldChar w:fldCharType="end"/>
            </w:r>
          </w:hyperlink>
        </w:p>
        <w:p w14:paraId="5E6DD072" w14:textId="3D276F29" w:rsidR="00D970C9" w:rsidRDefault="00D970C9">
          <w:pPr>
            <w:pStyle w:val="TM3"/>
            <w:tabs>
              <w:tab w:val="right" w:leader="dot" w:pos="9062"/>
            </w:tabs>
            <w:rPr>
              <w:noProof/>
            </w:rPr>
          </w:pPr>
          <w:hyperlink w:anchor="_Toc87254059" w:history="1">
            <w:r w:rsidRPr="00502ECC">
              <w:rPr>
                <w:rStyle w:val="Lienhypertexte"/>
                <w:noProof/>
              </w:rPr>
              <w:t>Document unique d’évaluation des risques professionnels</w:t>
            </w:r>
            <w:r>
              <w:rPr>
                <w:noProof/>
                <w:webHidden/>
              </w:rPr>
              <w:tab/>
            </w:r>
            <w:r>
              <w:rPr>
                <w:noProof/>
                <w:webHidden/>
              </w:rPr>
              <w:fldChar w:fldCharType="begin"/>
            </w:r>
            <w:r>
              <w:rPr>
                <w:noProof/>
                <w:webHidden/>
              </w:rPr>
              <w:instrText xml:space="preserve"> PAGEREF _Toc87254059 \h </w:instrText>
            </w:r>
            <w:r>
              <w:rPr>
                <w:noProof/>
                <w:webHidden/>
              </w:rPr>
            </w:r>
            <w:r>
              <w:rPr>
                <w:noProof/>
                <w:webHidden/>
              </w:rPr>
              <w:fldChar w:fldCharType="separate"/>
            </w:r>
            <w:r>
              <w:rPr>
                <w:noProof/>
                <w:webHidden/>
              </w:rPr>
              <w:t>14</w:t>
            </w:r>
            <w:r>
              <w:rPr>
                <w:noProof/>
                <w:webHidden/>
              </w:rPr>
              <w:fldChar w:fldCharType="end"/>
            </w:r>
          </w:hyperlink>
        </w:p>
        <w:p w14:paraId="35E29D00" w14:textId="5C9D1A9D" w:rsidR="00D970C9" w:rsidRDefault="00D970C9">
          <w:pPr>
            <w:pStyle w:val="TM3"/>
            <w:tabs>
              <w:tab w:val="right" w:leader="dot" w:pos="9062"/>
            </w:tabs>
            <w:rPr>
              <w:noProof/>
            </w:rPr>
          </w:pPr>
          <w:hyperlink w:anchor="_Toc87254060" w:history="1">
            <w:r w:rsidRPr="00502ECC">
              <w:rPr>
                <w:rStyle w:val="Lienhypertexte"/>
                <w:noProof/>
              </w:rPr>
              <w:t>Dématérialisation du document unique d’évaluation des risques professionnels</w:t>
            </w:r>
            <w:r>
              <w:rPr>
                <w:noProof/>
                <w:webHidden/>
              </w:rPr>
              <w:tab/>
            </w:r>
            <w:r>
              <w:rPr>
                <w:noProof/>
                <w:webHidden/>
              </w:rPr>
              <w:fldChar w:fldCharType="begin"/>
            </w:r>
            <w:r>
              <w:rPr>
                <w:noProof/>
                <w:webHidden/>
              </w:rPr>
              <w:instrText xml:space="preserve"> PAGEREF _Toc87254060 \h </w:instrText>
            </w:r>
            <w:r>
              <w:rPr>
                <w:noProof/>
                <w:webHidden/>
              </w:rPr>
            </w:r>
            <w:r>
              <w:rPr>
                <w:noProof/>
                <w:webHidden/>
              </w:rPr>
              <w:fldChar w:fldCharType="separate"/>
            </w:r>
            <w:r>
              <w:rPr>
                <w:noProof/>
                <w:webHidden/>
              </w:rPr>
              <w:t>15</w:t>
            </w:r>
            <w:r>
              <w:rPr>
                <w:noProof/>
                <w:webHidden/>
              </w:rPr>
              <w:fldChar w:fldCharType="end"/>
            </w:r>
          </w:hyperlink>
        </w:p>
        <w:p w14:paraId="51ADDEF1" w14:textId="5E705B3E" w:rsidR="00D970C9" w:rsidRDefault="00D970C9">
          <w:pPr>
            <w:pStyle w:val="TM3"/>
            <w:tabs>
              <w:tab w:val="right" w:leader="dot" w:pos="9062"/>
            </w:tabs>
            <w:rPr>
              <w:noProof/>
            </w:rPr>
          </w:pPr>
          <w:hyperlink w:anchor="_Toc87254061" w:history="1">
            <w:r w:rsidRPr="00502ECC">
              <w:rPr>
                <w:rStyle w:val="Lienhypertexte"/>
                <w:noProof/>
              </w:rPr>
              <w:t>Suivi médical renforcé des arrêts de longue durée</w:t>
            </w:r>
            <w:r>
              <w:rPr>
                <w:noProof/>
                <w:webHidden/>
              </w:rPr>
              <w:tab/>
            </w:r>
            <w:r>
              <w:rPr>
                <w:noProof/>
                <w:webHidden/>
              </w:rPr>
              <w:fldChar w:fldCharType="begin"/>
            </w:r>
            <w:r>
              <w:rPr>
                <w:noProof/>
                <w:webHidden/>
              </w:rPr>
              <w:instrText xml:space="preserve"> PAGEREF _Toc87254061 \h </w:instrText>
            </w:r>
            <w:r>
              <w:rPr>
                <w:noProof/>
                <w:webHidden/>
              </w:rPr>
            </w:r>
            <w:r>
              <w:rPr>
                <w:noProof/>
                <w:webHidden/>
              </w:rPr>
              <w:fldChar w:fldCharType="separate"/>
            </w:r>
            <w:r>
              <w:rPr>
                <w:noProof/>
                <w:webHidden/>
              </w:rPr>
              <w:t>16</w:t>
            </w:r>
            <w:r>
              <w:rPr>
                <w:noProof/>
                <w:webHidden/>
              </w:rPr>
              <w:fldChar w:fldCharType="end"/>
            </w:r>
          </w:hyperlink>
        </w:p>
        <w:p w14:paraId="164EAA81" w14:textId="0BA84BA5" w:rsidR="00D970C9" w:rsidRDefault="00D970C9">
          <w:pPr>
            <w:pStyle w:val="TM3"/>
            <w:tabs>
              <w:tab w:val="right" w:leader="dot" w:pos="9062"/>
            </w:tabs>
            <w:rPr>
              <w:noProof/>
            </w:rPr>
          </w:pPr>
          <w:hyperlink w:anchor="_Toc87254062" w:history="1">
            <w:r w:rsidRPr="00502ECC">
              <w:rPr>
                <w:rStyle w:val="Lienhypertexte"/>
                <w:noProof/>
              </w:rPr>
              <w:t>Coronavirus : arrêts de travail dérogatoires</w:t>
            </w:r>
            <w:r>
              <w:rPr>
                <w:noProof/>
                <w:webHidden/>
              </w:rPr>
              <w:tab/>
            </w:r>
            <w:r>
              <w:rPr>
                <w:noProof/>
                <w:webHidden/>
              </w:rPr>
              <w:fldChar w:fldCharType="begin"/>
            </w:r>
            <w:r>
              <w:rPr>
                <w:noProof/>
                <w:webHidden/>
              </w:rPr>
              <w:instrText xml:space="preserve"> PAGEREF _Toc87254062 \h </w:instrText>
            </w:r>
            <w:r>
              <w:rPr>
                <w:noProof/>
                <w:webHidden/>
              </w:rPr>
            </w:r>
            <w:r>
              <w:rPr>
                <w:noProof/>
                <w:webHidden/>
              </w:rPr>
              <w:fldChar w:fldCharType="separate"/>
            </w:r>
            <w:r>
              <w:rPr>
                <w:noProof/>
                <w:webHidden/>
              </w:rPr>
              <w:t>17</w:t>
            </w:r>
            <w:r>
              <w:rPr>
                <w:noProof/>
                <w:webHidden/>
              </w:rPr>
              <w:fldChar w:fldCharType="end"/>
            </w:r>
          </w:hyperlink>
        </w:p>
        <w:p w14:paraId="62EFE05E" w14:textId="197A1317" w:rsidR="00D970C9" w:rsidRDefault="00D970C9">
          <w:pPr>
            <w:pStyle w:val="TM3"/>
            <w:tabs>
              <w:tab w:val="right" w:leader="dot" w:pos="9062"/>
            </w:tabs>
            <w:rPr>
              <w:noProof/>
            </w:rPr>
          </w:pPr>
          <w:hyperlink w:anchor="_Toc87254063" w:history="1">
            <w:r w:rsidRPr="00502ECC">
              <w:rPr>
                <w:rStyle w:val="Lienhypertexte"/>
                <w:noProof/>
              </w:rPr>
              <w:t>Visite médicale de mi-carrière</w:t>
            </w:r>
            <w:r>
              <w:rPr>
                <w:noProof/>
                <w:webHidden/>
              </w:rPr>
              <w:tab/>
            </w:r>
            <w:r>
              <w:rPr>
                <w:noProof/>
                <w:webHidden/>
              </w:rPr>
              <w:fldChar w:fldCharType="begin"/>
            </w:r>
            <w:r>
              <w:rPr>
                <w:noProof/>
                <w:webHidden/>
              </w:rPr>
              <w:instrText xml:space="preserve"> PAGEREF _Toc87254063 \h </w:instrText>
            </w:r>
            <w:r>
              <w:rPr>
                <w:noProof/>
                <w:webHidden/>
              </w:rPr>
            </w:r>
            <w:r>
              <w:rPr>
                <w:noProof/>
                <w:webHidden/>
              </w:rPr>
              <w:fldChar w:fldCharType="separate"/>
            </w:r>
            <w:r>
              <w:rPr>
                <w:noProof/>
                <w:webHidden/>
              </w:rPr>
              <w:t>17</w:t>
            </w:r>
            <w:r>
              <w:rPr>
                <w:noProof/>
                <w:webHidden/>
              </w:rPr>
              <w:fldChar w:fldCharType="end"/>
            </w:r>
          </w:hyperlink>
        </w:p>
        <w:p w14:paraId="277F5742" w14:textId="26EA67CE" w:rsidR="00D970C9" w:rsidRDefault="00D970C9">
          <w:pPr>
            <w:pStyle w:val="TM3"/>
            <w:tabs>
              <w:tab w:val="right" w:leader="dot" w:pos="9062"/>
            </w:tabs>
            <w:rPr>
              <w:noProof/>
            </w:rPr>
          </w:pPr>
          <w:hyperlink w:anchor="_Toc87254064" w:history="1">
            <w:r w:rsidRPr="00502ECC">
              <w:rPr>
                <w:rStyle w:val="Lienhypertexte"/>
                <w:noProof/>
              </w:rPr>
              <w:t>Prévention des risques en entreprise</w:t>
            </w:r>
            <w:r>
              <w:rPr>
                <w:noProof/>
                <w:webHidden/>
              </w:rPr>
              <w:tab/>
            </w:r>
            <w:r>
              <w:rPr>
                <w:noProof/>
                <w:webHidden/>
              </w:rPr>
              <w:fldChar w:fldCharType="begin"/>
            </w:r>
            <w:r>
              <w:rPr>
                <w:noProof/>
                <w:webHidden/>
              </w:rPr>
              <w:instrText xml:space="preserve"> PAGEREF _Toc87254064 \h </w:instrText>
            </w:r>
            <w:r>
              <w:rPr>
                <w:noProof/>
                <w:webHidden/>
              </w:rPr>
            </w:r>
            <w:r>
              <w:rPr>
                <w:noProof/>
                <w:webHidden/>
              </w:rPr>
              <w:fldChar w:fldCharType="separate"/>
            </w:r>
            <w:r>
              <w:rPr>
                <w:noProof/>
                <w:webHidden/>
              </w:rPr>
              <w:t>18</w:t>
            </w:r>
            <w:r>
              <w:rPr>
                <w:noProof/>
                <w:webHidden/>
              </w:rPr>
              <w:fldChar w:fldCharType="end"/>
            </w:r>
          </w:hyperlink>
        </w:p>
        <w:p w14:paraId="5B434209" w14:textId="47E6003B" w:rsidR="00D970C9" w:rsidRDefault="00D970C9">
          <w:pPr>
            <w:pStyle w:val="TM2"/>
            <w:tabs>
              <w:tab w:val="right" w:leader="dot" w:pos="9062"/>
            </w:tabs>
            <w:rPr>
              <w:noProof/>
              <w:sz w:val="22"/>
              <w:szCs w:val="22"/>
              <w:lang w:eastAsia="fr-FR"/>
            </w:rPr>
          </w:pPr>
          <w:hyperlink w:anchor="_Toc87254065" w:history="1">
            <w:r w:rsidRPr="00502ECC">
              <w:rPr>
                <w:rStyle w:val="Lienhypertexte"/>
                <w:noProof/>
              </w:rPr>
              <w:t>Ce qu’il faut savoir en matière de représentation du personnel</w:t>
            </w:r>
            <w:r>
              <w:rPr>
                <w:noProof/>
                <w:webHidden/>
              </w:rPr>
              <w:tab/>
            </w:r>
            <w:r>
              <w:rPr>
                <w:noProof/>
                <w:webHidden/>
              </w:rPr>
              <w:fldChar w:fldCharType="begin"/>
            </w:r>
            <w:r>
              <w:rPr>
                <w:noProof/>
                <w:webHidden/>
              </w:rPr>
              <w:instrText xml:space="preserve"> PAGEREF _Toc87254065 \h </w:instrText>
            </w:r>
            <w:r>
              <w:rPr>
                <w:noProof/>
                <w:webHidden/>
              </w:rPr>
            </w:r>
            <w:r>
              <w:rPr>
                <w:noProof/>
                <w:webHidden/>
              </w:rPr>
              <w:fldChar w:fldCharType="separate"/>
            </w:r>
            <w:r>
              <w:rPr>
                <w:noProof/>
                <w:webHidden/>
              </w:rPr>
              <w:t>20</w:t>
            </w:r>
            <w:r>
              <w:rPr>
                <w:noProof/>
                <w:webHidden/>
              </w:rPr>
              <w:fldChar w:fldCharType="end"/>
            </w:r>
          </w:hyperlink>
        </w:p>
        <w:p w14:paraId="3E4942EA" w14:textId="0936746F" w:rsidR="00D970C9" w:rsidRDefault="00D970C9">
          <w:pPr>
            <w:pStyle w:val="TM3"/>
            <w:tabs>
              <w:tab w:val="right" w:leader="dot" w:pos="9062"/>
            </w:tabs>
            <w:rPr>
              <w:noProof/>
            </w:rPr>
          </w:pPr>
          <w:hyperlink w:anchor="_Toc87254066" w:history="1">
            <w:r w:rsidRPr="00502ECC">
              <w:rPr>
                <w:rStyle w:val="Lienhypertexte"/>
                <w:noProof/>
              </w:rPr>
              <w:t>Un nouveau sujet de négociation collective en entreprise</w:t>
            </w:r>
            <w:r>
              <w:rPr>
                <w:noProof/>
                <w:webHidden/>
              </w:rPr>
              <w:tab/>
            </w:r>
            <w:r>
              <w:rPr>
                <w:noProof/>
                <w:webHidden/>
              </w:rPr>
              <w:fldChar w:fldCharType="begin"/>
            </w:r>
            <w:r>
              <w:rPr>
                <w:noProof/>
                <w:webHidden/>
              </w:rPr>
              <w:instrText xml:space="preserve"> PAGEREF _Toc87254066 \h </w:instrText>
            </w:r>
            <w:r>
              <w:rPr>
                <w:noProof/>
                <w:webHidden/>
              </w:rPr>
            </w:r>
            <w:r>
              <w:rPr>
                <w:noProof/>
                <w:webHidden/>
              </w:rPr>
              <w:fldChar w:fldCharType="separate"/>
            </w:r>
            <w:r>
              <w:rPr>
                <w:noProof/>
                <w:webHidden/>
              </w:rPr>
              <w:t>20</w:t>
            </w:r>
            <w:r>
              <w:rPr>
                <w:noProof/>
                <w:webHidden/>
              </w:rPr>
              <w:fldChar w:fldCharType="end"/>
            </w:r>
          </w:hyperlink>
        </w:p>
        <w:p w14:paraId="1B98D736" w14:textId="751A8AD4" w:rsidR="00D970C9" w:rsidRDefault="00D970C9">
          <w:pPr>
            <w:pStyle w:val="TM2"/>
            <w:tabs>
              <w:tab w:val="right" w:leader="dot" w:pos="9062"/>
            </w:tabs>
            <w:rPr>
              <w:noProof/>
              <w:sz w:val="22"/>
              <w:szCs w:val="22"/>
              <w:lang w:eastAsia="fr-FR"/>
            </w:rPr>
          </w:pPr>
          <w:hyperlink w:anchor="_Toc87254067" w:history="1">
            <w:r w:rsidRPr="00502ECC">
              <w:rPr>
                <w:rStyle w:val="Lienhypertexte"/>
                <w:noProof/>
              </w:rPr>
              <w:t>Ce qu’il faut savoir en matière de relations avec l’administration sociale</w:t>
            </w:r>
            <w:r>
              <w:rPr>
                <w:noProof/>
                <w:webHidden/>
              </w:rPr>
              <w:tab/>
            </w:r>
            <w:r>
              <w:rPr>
                <w:noProof/>
                <w:webHidden/>
              </w:rPr>
              <w:fldChar w:fldCharType="begin"/>
            </w:r>
            <w:r>
              <w:rPr>
                <w:noProof/>
                <w:webHidden/>
              </w:rPr>
              <w:instrText xml:space="preserve"> PAGEREF _Toc87254067 \h </w:instrText>
            </w:r>
            <w:r>
              <w:rPr>
                <w:noProof/>
                <w:webHidden/>
              </w:rPr>
            </w:r>
            <w:r>
              <w:rPr>
                <w:noProof/>
                <w:webHidden/>
              </w:rPr>
              <w:fldChar w:fldCharType="separate"/>
            </w:r>
            <w:r>
              <w:rPr>
                <w:noProof/>
                <w:webHidden/>
              </w:rPr>
              <w:t>21</w:t>
            </w:r>
            <w:r>
              <w:rPr>
                <w:noProof/>
                <w:webHidden/>
              </w:rPr>
              <w:fldChar w:fldCharType="end"/>
            </w:r>
          </w:hyperlink>
        </w:p>
        <w:p w14:paraId="5185020A" w14:textId="7515E953" w:rsidR="00D970C9" w:rsidRDefault="00D970C9">
          <w:pPr>
            <w:pStyle w:val="TM3"/>
            <w:tabs>
              <w:tab w:val="right" w:leader="dot" w:pos="9062"/>
            </w:tabs>
            <w:rPr>
              <w:noProof/>
            </w:rPr>
          </w:pPr>
          <w:hyperlink w:anchor="_Toc87254068" w:history="1">
            <w:r w:rsidRPr="00502ECC">
              <w:rPr>
                <w:rStyle w:val="Lienhypertexte"/>
                <w:noProof/>
              </w:rPr>
              <w:t>Déclaration obligatoire d’emploi des travailleurs handicapés</w:t>
            </w:r>
            <w:r>
              <w:rPr>
                <w:noProof/>
                <w:webHidden/>
              </w:rPr>
              <w:tab/>
            </w:r>
            <w:r>
              <w:rPr>
                <w:noProof/>
                <w:webHidden/>
              </w:rPr>
              <w:fldChar w:fldCharType="begin"/>
            </w:r>
            <w:r>
              <w:rPr>
                <w:noProof/>
                <w:webHidden/>
              </w:rPr>
              <w:instrText xml:space="preserve"> PAGEREF _Toc87254068 \h </w:instrText>
            </w:r>
            <w:r>
              <w:rPr>
                <w:noProof/>
                <w:webHidden/>
              </w:rPr>
            </w:r>
            <w:r>
              <w:rPr>
                <w:noProof/>
                <w:webHidden/>
              </w:rPr>
              <w:fldChar w:fldCharType="separate"/>
            </w:r>
            <w:r>
              <w:rPr>
                <w:noProof/>
                <w:webHidden/>
              </w:rPr>
              <w:t>21</w:t>
            </w:r>
            <w:r>
              <w:rPr>
                <w:noProof/>
                <w:webHidden/>
              </w:rPr>
              <w:fldChar w:fldCharType="end"/>
            </w:r>
          </w:hyperlink>
        </w:p>
        <w:p w14:paraId="76AC2826" w14:textId="68A59603" w:rsidR="00D970C9" w:rsidRDefault="00D970C9">
          <w:pPr>
            <w:pStyle w:val="TM2"/>
            <w:tabs>
              <w:tab w:val="right" w:leader="dot" w:pos="9062"/>
            </w:tabs>
            <w:rPr>
              <w:noProof/>
              <w:sz w:val="22"/>
              <w:szCs w:val="22"/>
              <w:lang w:eastAsia="fr-FR"/>
            </w:rPr>
          </w:pPr>
          <w:hyperlink w:anchor="_Toc87254069" w:history="1">
            <w:r w:rsidRPr="00502ECC">
              <w:rPr>
                <w:rStyle w:val="Lienhypertexte"/>
                <w:noProof/>
              </w:rPr>
              <w:t>Ce qu’il faut savoir en matière de rupture de contrat</w:t>
            </w:r>
            <w:r>
              <w:rPr>
                <w:noProof/>
                <w:webHidden/>
              </w:rPr>
              <w:tab/>
            </w:r>
            <w:r>
              <w:rPr>
                <w:noProof/>
                <w:webHidden/>
              </w:rPr>
              <w:fldChar w:fldCharType="begin"/>
            </w:r>
            <w:r>
              <w:rPr>
                <w:noProof/>
                <w:webHidden/>
              </w:rPr>
              <w:instrText xml:space="preserve"> PAGEREF _Toc87254069 \h </w:instrText>
            </w:r>
            <w:r>
              <w:rPr>
                <w:noProof/>
                <w:webHidden/>
              </w:rPr>
            </w:r>
            <w:r>
              <w:rPr>
                <w:noProof/>
                <w:webHidden/>
              </w:rPr>
              <w:fldChar w:fldCharType="separate"/>
            </w:r>
            <w:r>
              <w:rPr>
                <w:noProof/>
                <w:webHidden/>
              </w:rPr>
              <w:t>22</w:t>
            </w:r>
            <w:r>
              <w:rPr>
                <w:noProof/>
                <w:webHidden/>
              </w:rPr>
              <w:fldChar w:fldCharType="end"/>
            </w:r>
          </w:hyperlink>
        </w:p>
        <w:p w14:paraId="458D36EF" w14:textId="5109F751" w:rsidR="00D970C9" w:rsidRDefault="00D970C9">
          <w:pPr>
            <w:pStyle w:val="TM3"/>
            <w:tabs>
              <w:tab w:val="right" w:leader="dot" w:pos="9062"/>
            </w:tabs>
            <w:rPr>
              <w:noProof/>
            </w:rPr>
          </w:pPr>
          <w:hyperlink w:anchor="_Toc87254070" w:history="1">
            <w:r w:rsidRPr="00502ECC">
              <w:rPr>
                <w:rStyle w:val="Lienhypertexte"/>
                <w:noProof/>
              </w:rPr>
              <w:t>Départ à la retraite et rétractation</w:t>
            </w:r>
            <w:r>
              <w:rPr>
                <w:noProof/>
                <w:webHidden/>
              </w:rPr>
              <w:tab/>
            </w:r>
            <w:r>
              <w:rPr>
                <w:noProof/>
                <w:webHidden/>
              </w:rPr>
              <w:fldChar w:fldCharType="begin"/>
            </w:r>
            <w:r>
              <w:rPr>
                <w:noProof/>
                <w:webHidden/>
              </w:rPr>
              <w:instrText xml:space="preserve"> PAGEREF _Toc87254070 \h </w:instrText>
            </w:r>
            <w:r>
              <w:rPr>
                <w:noProof/>
                <w:webHidden/>
              </w:rPr>
            </w:r>
            <w:r>
              <w:rPr>
                <w:noProof/>
                <w:webHidden/>
              </w:rPr>
              <w:fldChar w:fldCharType="separate"/>
            </w:r>
            <w:r>
              <w:rPr>
                <w:noProof/>
                <w:webHidden/>
              </w:rPr>
              <w:t>22</w:t>
            </w:r>
            <w:r>
              <w:rPr>
                <w:noProof/>
                <w:webHidden/>
              </w:rPr>
              <w:fldChar w:fldCharType="end"/>
            </w:r>
          </w:hyperlink>
        </w:p>
        <w:p w14:paraId="558155DA" w14:textId="6DD777EF" w:rsidR="00D970C9" w:rsidRDefault="00D970C9">
          <w:pPr>
            <w:pStyle w:val="TM3"/>
            <w:tabs>
              <w:tab w:val="right" w:leader="dot" w:pos="9062"/>
            </w:tabs>
            <w:rPr>
              <w:noProof/>
            </w:rPr>
          </w:pPr>
          <w:hyperlink w:anchor="_Toc87254071" w:history="1">
            <w:r w:rsidRPr="00502ECC">
              <w:rPr>
                <w:rStyle w:val="Lienhypertexte"/>
                <w:noProof/>
              </w:rPr>
              <w:t>Refus de reclassement et licenciement</w:t>
            </w:r>
            <w:r>
              <w:rPr>
                <w:noProof/>
                <w:webHidden/>
              </w:rPr>
              <w:tab/>
            </w:r>
            <w:r>
              <w:rPr>
                <w:noProof/>
                <w:webHidden/>
              </w:rPr>
              <w:fldChar w:fldCharType="begin"/>
            </w:r>
            <w:r>
              <w:rPr>
                <w:noProof/>
                <w:webHidden/>
              </w:rPr>
              <w:instrText xml:space="preserve"> PAGEREF _Toc87254071 \h </w:instrText>
            </w:r>
            <w:r>
              <w:rPr>
                <w:noProof/>
                <w:webHidden/>
              </w:rPr>
            </w:r>
            <w:r>
              <w:rPr>
                <w:noProof/>
                <w:webHidden/>
              </w:rPr>
              <w:fldChar w:fldCharType="separate"/>
            </w:r>
            <w:r>
              <w:rPr>
                <w:noProof/>
                <w:webHidden/>
              </w:rPr>
              <w:t>22</w:t>
            </w:r>
            <w:r>
              <w:rPr>
                <w:noProof/>
                <w:webHidden/>
              </w:rPr>
              <w:fldChar w:fldCharType="end"/>
            </w:r>
          </w:hyperlink>
        </w:p>
        <w:p w14:paraId="5DC75CAB" w14:textId="6742EBD3" w:rsidR="00D970C9" w:rsidRDefault="00D970C9">
          <w:pPr>
            <w:pStyle w:val="TM1"/>
            <w:tabs>
              <w:tab w:val="right" w:leader="dot" w:pos="9062"/>
            </w:tabs>
            <w:rPr>
              <w:noProof/>
              <w:sz w:val="22"/>
              <w:szCs w:val="22"/>
              <w:lang w:eastAsia="fr-FR"/>
            </w:rPr>
          </w:pPr>
          <w:hyperlink w:anchor="_Toc87254072" w:history="1">
            <w:r w:rsidRPr="00502ECC">
              <w:rPr>
                <w:rStyle w:val="Lienhypertexte"/>
                <w:noProof/>
              </w:rPr>
              <w:t>ACTUALITES JURIDIQUES</w:t>
            </w:r>
            <w:r>
              <w:rPr>
                <w:noProof/>
                <w:webHidden/>
              </w:rPr>
              <w:tab/>
            </w:r>
            <w:r>
              <w:rPr>
                <w:noProof/>
                <w:webHidden/>
              </w:rPr>
              <w:fldChar w:fldCharType="begin"/>
            </w:r>
            <w:r>
              <w:rPr>
                <w:noProof/>
                <w:webHidden/>
              </w:rPr>
              <w:instrText xml:space="preserve"> PAGEREF _Toc87254072 \h </w:instrText>
            </w:r>
            <w:r>
              <w:rPr>
                <w:noProof/>
                <w:webHidden/>
              </w:rPr>
            </w:r>
            <w:r>
              <w:rPr>
                <w:noProof/>
                <w:webHidden/>
              </w:rPr>
              <w:fldChar w:fldCharType="separate"/>
            </w:r>
            <w:r>
              <w:rPr>
                <w:noProof/>
                <w:webHidden/>
              </w:rPr>
              <w:t>24</w:t>
            </w:r>
            <w:r>
              <w:rPr>
                <w:noProof/>
                <w:webHidden/>
              </w:rPr>
              <w:fldChar w:fldCharType="end"/>
            </w:r>
          </w:hyperlink>
        </w:p>
        <w:p w14:paraId="443AE91B" w14:textId="772B998F" w:rsidR="00D970C9" w:rsidRDefault="00D970C9">
          <w:pPr>
            <w:pStyle w:val="TM2"/>
            <w:tabs>
              <w:tab w:val="right" w:leader="dot" w:pos="9062"/>
            </w:tabs>
            <w:rPr>
              <w:noProof/>
              <w:sz w:val="22"/>
              <w:szCs w:val="22"/>
              <w:lang w:eastAsia="fr-FR"/>
            </w:rPr>
          </w:pPr>
          <w:hyperlink w:anchor="_Toc87254073" w:history="1">
            <w:r w:rsidRPr="00502ECC">
              <w:rPr>
                <w:rStyle w:val="Lienhypertexte"/>
                <w:noProof/>
              </w:rPr>
              <w:t>Ce qu’il faut savoir en matière de gestion juridique de l’entreprise</w:t>
            </w:r>
            <w:r>
              <w:rPr>
                <w:noProof/>
                <w:webHidden/>
              </w:rPr>
              <w:tab/>
            </w:r>
            <w:r>
              <w:rPr>
                <w:noProof/>
                <w:webHidden/>
              </w:rPr>
              <w:fldChar w:fldCharType="begin"/>
            </w:r>
            <w:r>
              <w:rPr>
                <w:noProof/>
                <w:webHidden/>
              </w:rPr>
              <w:instrText xml:space="preserve"> PAGEREF _Toc87254073 \h </w:instrText>
            </w:r>
            <w:r>
              <w:rPr>
                <w:noProof/>
                <w:webHidden/>
              </w:rPr>
            </w:r>
            <w:r>
              <w:rPr>
                <w:noProof/>
                <w:webHidden/>
              </w:rPr>
              <w:fldChar w:fldCharType="separate"/>
            </w:r>
            <w:r>
              <w:rPr>
                <w:noProof/>
                <w:webHidden/>
              </w:rPr>
              <w:t>25</w:t>
            </w:r>
            <w:r>
              <w:rPr>
                <w:noProof/>
                <w:webHidden/>
              </w:rPr>
              <w:fldChar w:fldCharType="end"/>
            </w:r>
          </w:hyperlink>
        </w:p>
        <w:p w14:paraId="230D9A9C" w14:textId="17BCF3AA" w:rsidR="00D970C9" w:rsidRDefault="00D970C9">
          <w:pPr>
            <w:pStyle w:val="TM3"/>
            <w:tabs>
              <w:tab w:val="right" w:leader="dot" w:pos="9062"/>
            </w:tabs>
            <w:rPr>
              <w:noProof/>
            </w:rPr>
          </w:pPr>
          <w:hyperlink w:anchor="_Toc87254074" w:history="1">
            <w:r w:rsidRPr="00502ECC">
              <w:rPr>
                <w:rStyle w:val="Lienhypertexte"/>
                <w:noProof/>
              </w:rPr>
              <w:t>Coronavirus : nouvelle aide « coûts fixes rebond »</w:t>
            </w:r>
            <w:r>
              <w:rPr>
                <w:noProof/>
                <w:webHidden/>
              </w:rPr>
              <w:tab/>
            </w:r>
            <w:r>
              <w:rPr>
                <w:noProof/>
                <w:webHidden/>
              </w:rPr>
              <w:fldChar w:fldCharType="begin"/>
            </w:r>
            <w:r>
              <w:rPr>
                <w:noProof/>
                <w:webHidden/>
              </w:rPr>
              <w:instrText xml:space="preserve"> PAGEREF _Toc87254074 \h </w:instrText>
            </w:r>
            <w:r>
              <w:rPr>
                <w:noProof/>
                <w:webHidden/>
              </w:rPr>
            </w:r>
            <w:r>
              <w:rPr>
                <w:noProof/>
                <w:webHidden/>
              </w:rPr>
              <w:fldChar w:fldCharType="separate"/>
            </w:r>
            <w:r>
              <w:rPr>
                <w:noProof/>
                <w:webHidden/>
              </w:rPr>
              <w:t>25</w:t>
            </w:r>
            <w:r>
              <w:rPr>
                <w:noProof/>
                <w:webHidden/>
              </w:rPr>
              <w:fldChar w:fldCharType="end"/>
            </w:r>
          </w:hyperlink>
        </w:p>
        <w:p w14:paraId="5BF1186E" w14:textId="492F12E1" w:rsidR="00D970C9" w:rsidRDefault="00D970C9">
          <w:pPr>
            <w:pStyle w:val="TM3"/>
            <w:tabs>
              <w:tab w:val="right" w:leader="dot" w:pos="9062"/>
            </w:tabs>
            <w:rPr>
              <w:noProof/>
            </w:rPr>
          </w:pPr>
          <w:hyperlink w:anchor="_Toc87254075" w:history="1">
            <w:r w:rsidRPr="00502ECC">
              <w:rPr>
                <w:rStyle w:val="Lienhypertexte"/>
                <w:noProof/>
              </w:rPr>
              <w:t>Aide « nouvelle entreprise rebond »</w:t>
            </w:r>
            <w:r>
              <w:rPr>
                <w:noProof/>
                <w:webHidden/>
              </w:rPr>
              <w:tab/>
            </w:r>
            <w:r>
              <w:rPr>
                <w:noProof/>
                <w:webHidden/>
              </w:rPr>
              <w:fldChar w:fldCharType="begin"/>
            </w:r>
            <w:r>
              <w:rPr>
                <w:noProof/>
                <w:webHidden/>
              </w:rPr>
              <w:instrText xml:space="preserve"> PAGEREF _Toc87254075 \h </w:instrText>
            </w:r>
            <w:r>
              <w:rPr>
                <w:noProof/>
                <w:webHidden/>
              </w:rPr>
            </w:r>
            <w:r>
              <w:rPr>
                <w:noProof/>
                <w:webHidden/>
              </w:rPr>
              <w:fldChar w:fldCharType="separate"/>
            </w:r>
            <w:r>
              <w:rPr>
                <w:noProof/>
                <w:webHidden/>
              </w:rPr>
              <w:t>26</w:t>
            </w:r>
            <w:r>
              <w:rPr>
                <w:noProof/>
                <w:webHidden/>
              </w:rPr>
              <w:fldChar w:fldCharType="end"/>
            </w:r>
          </w:hyperlink>
        </w:p>
        <w:p w14:paraId="4B4311EC" w14:textId="33921A77" w:rsidR="00D970C9" w:rsidRDefault="00D970C9">
          <w:pPr>
            <w:pStyle w:val="TM3"/>
            <w:tabs>
              <w:tab w:val="right" w:leader="dot" w:pos="9062"/>
            </w:tabs>
            <w:rPr>
              <w:noProof/>
            </w:rPr>
          </w:pPr>
          <w:hyperlink w:anchor="_Toc87254076" w:history="1">
            <w:r w:rsidRPr="00502ECC">
              <w:rPr>
                <w:rStyle w:val="Lienhypertexte"/>
                <w:noProof/>
              </w:rPr>
              <w:t>Simplification de la vie des entreprises</w:t>
            </w:r>
            <w:r>
              <w:rPr>
                <w:noProof/>
                <w:webHidden/>
              </w:rPr>
              <w:tab/>
            </w:r>
            <w:r>
              <w:rPr>
                <w:noProof/>
                <w:webHidden/>
              </w:rPr>
              <w:fldChar w:fldCharType="begin"/>
            </w:r>
            <w:r>
              <w:rPr>
                <w:noProof/>
                <w:webHidden/>
              </w:rPr>
              <w:instrText xml:space="preserve"> PAGEREF _Toc87254076 \h </w:instrText>
            </w:r>
            <w:r>
              <w:rPr>
                <w:noProof/>
                <w:webHidden/>
              </w:rPr>
            </w:r>
            <w:r>
              <w:rPr>
                <w:noProof/>
                <w:webHidden/>
              </w:rPr>
              <w:fldChar w:fldCharType="separate"/>
            </w:r>
            <w:r>
              <w:rPr>
                <w:noProof/>
                <w:webHidden/>
              </w:rPr>
              <w:t>28</w:t>
            </w:r>
            <w:r>
              <w:rPr>
                <w:noProof/>
                <w:webHidden/>
              </w:rPr>
              <w:fldChar w:fldCharType="end"/>
            </w:r>
          </w:hyperlink>
        </w:p>
        <w:p w14:paraId="67135C08" w14:textId="52E82EEB" w:rsidR="00D970C9" w:rsidRDefault="00D970C9">
          <w:pPr>
            <w:pStyle w:val="TM3"/>
            <w:tabs>
              <w:tab w:val="right" w:leader="dot" w:pos="9062"/>
            </w:tabs>
            <w:rPr>
              <w:noProof/>
            </w:rPr>
          </w:pPr>
          <w:hyperlink w:anchor="_Toc87254077" w:history="1">
            <w:r w:rsidRPr="00502ECC">
              <w:rPr>
                <w:rStyle w:val="Lienhypertexte"/>
                <w:noProof/>
              </w:rPr>
              <w:t>Vol et installation d’alarme</w:t>
            </w:r>
            <w:r>
              <w:rPr>
                <w:noProof/>
                <w:webHidden/>
              </w:rPr>
              <w:tab/>
            </w:r>
            <w:r>
              <w:rPr>
                <w:noProof/>
                <w:webHidden/>
              </w:rPr>
              <w:fldChar w:fldCharType="begin"/>
            </w:r>
            <w:r>
              <w:rPr>
                <w:noProof/>
                <w:webHidden/>
              </w:rPr>
              <w:instrText xml:space="preserve"> PAGEREF _Toc87254077 \h </w:instrText>
            </w:r>
            <w:r>
              <w:rPr>
                <w:noProof/>
                <w:webHidden/>
              </w:rPr>
            </w:r>
            <w:r>
              <w:rPr>
                <w:noProof/>
                <w:webHidden/>
              </w:rPr>
              <w:fldChar w:fldCharType="separate"/>
            </w:r>
            <w:r>
              <w:rPr>
                <w:noProof/>
                <w:webHidden/>
              </w:rPr>
              <w:t>29</w:t>
            </w:r>
            <w:r>
              <w:rPr>
                <w:noProof/>
                <w:webHidden/>
              </w:rPr>
              <w:fldChar w:fldCharType="end"/>
            </w:r>
          </w:hyperlink>
        </w:p>
        <w:p w14:paraId="6CBE7BD1" w14:textId="2F7DF891" w:rsidR="00D970C9" w:rsidRDefault="00D970C9">
          <w:pPr>
            <w:pStyle w:val="TM2"/>
            <w:tabs>
              <w:tab w:val="right" w:leader="dot" w:pos="9062"/>
            </w:tabs>
            <w:rPr>
              <w:noProof/>
              <w:sz w:val="22"/>
              <w:szCs w:val="22"/>
              <w:lang w:eastAsia="fr-FR"/>
            </w:rPr>
          </w:pPr>
          <w:hyperlink w:anchor="_Toc87254078" w:history="1">
            <w:r w:rsidRPr="00502ECC">
              <w:rPr>
                <w:rStyle w:val="Lienhypertexte"/>
                <w:noProof/>
              </w:rPr>
              <w:t>Ce qu’il faut savoir en matière de bail commercial</w:t>
            </w:r>
            <w:r>
              <w:rPr>
                <w:noProof/>
                <w:webHidden/>
              </w:rPr>
              <w:tab/>
            </w:r>
            <w:r>
              <w:rPr>
                <w:noProof/>
                <w:webHidden/>
              </w:rPr>
              <w:fldChar w:fldCharType="begin"/>
            </w:r>
            <w:r>
              <w:rPr>
                <w:noProof/>
                <w:webHidden/>
              </w:rPr>
              <w:instrText xml:space="preserve"> PAGEREF _Toc87254078 \h </w:instrText>
            </w:r>
            <w:r>
              <w:rPr>
                <w:noProof/>
                <w:webHidden/>
              </w:rPr>
            </w:r>
            <w:r>
              <w:rPr>
                <w:noProof/>
                <w:webHidden/>
              </w:rPr>
              <w:fldChar w:fldCharType="separate"/>
            </w:r>
            <w:r>
              <w:rPr>
                <w:noProof/>
                <w:webHidden/>
              </w:rPr>
              <w:t>30</w:t>
            </w:r>
            <w:r>
              <w:rPr>
                <w:noProof/>
                <w:webHidden/>
              </w:rPr>
              <w:fldChar w:fldCharType="end"/>
            </w:r>
          </w:hyperlink>
        </w:p>
        <w:p w14:paraId="62A0E3C1" w14:textId="1AEF9A3A" w:rsidR="00D970C9" w:rsidRDefault="00D970C9">
          <w:pPr>
            <w:pStyle w:val="TM3"/>
            <w:tabs>
              <w:tab w:val="right" w:leader="dot" w:pos="9062"/>
            </w:tabs>
            <w:rPr>
              <w:noProof/>
            </w:rPr>
          </w:pPr>
          <w:hyperlink w:anchor="_Toc87254079" w:history="1">
            <w:r w:rsidRPr="00502ECC">
              <w:rPr>
                <w:rStyle w:val="Lienhypertexte"/>
                <w:noProof/>
              </w:rPr>
              <w:t>Déplafonnement du loyer commercial</w:t>
            </w:r>
            <w:r>
              <w:rPr>
                <w:noProof/>
                <w:webHidden/>
              </w:rPr>
              <w:tab/>
            </w:r>
            <w:r>
              <w:rPr>
                <w:noProof/>
                <w:webHidden/>
              </w:rPr>
              <w:fldChar w:fldCharType="begin"/>
            </w:r>
            <w:r>
              <w:rPr>
                <w:noProof/>
                <w:webHidden/>
              </w:rPr>
              <w:instrText xml:space="preserve"> PAGEREF _Toc87254079 \h </w:instrText>
            </w:r>
            <w:r>
              <w:rPr>
                <w:noProof/>
                <w:webHidden/>
              </w:rPr>
            </w:r>
            <w:r>
              <w:rPr>
                <w:noProof/>
                <w:webHidden/>
              </w:rPr>
              <w:fldChar w:fldCharType="separate"/>
            </w:r>
            <w:r>
              <w:rPr>
                <w:noProof/>
                <w:webHidden/>
              </w:rPr>
              <w:t>30</w:t>
            </w:r>
            <w:r>
              <w:rPr>
                <w:noProof/>
                <w:webHidden/>
              </w:rPr>
              <w:fldChar w:fldCharType="end"/>
            </w:r>
          </w:hyperlink>
        </w:p>
        <w:p w14:paraId="514E536E" w14:textId="4D507C73" w:rsidR="00D970C9" w:rsidRDefault="00D970C9">
          <w:pPr>
            <w:pStyle w:val="TM1"/>
            <w:tabs>
              <w:tab w:val="right" w:leader="dot" w:pos="9062"/>
            </w:tabs>
            <w:rPr>
              <w:noProof/>
              <w:sz w:val="22"/>
              <w:szCs w:val="22"/>
              <w:lang w:eastAsia="fr-FR"/>
            </w:rPr>
          </w:pPr>
          <w:hyperlink w:anchor="_Toc87254080" w:history="1">
            <w:r w:rsidRPr="00502ECC">
              <w:rPr>
                <w:rStyle w:val="Lienhypertexte"/>
                <w:noProof/>
              </w:rPr>
              <w:t>LE COIN DU DIRIGEANT</w:t>
            </w:r>
            <w:r>
              <w:rPr>
                <w:noProof/>
                <w:webHidden/>
              </w:rPr>
              <w:tab/>
            </w:r>
            <w:r>
              <w:rPr>
                <w:noProof/>
                <w:webHidden/>
              </w:rPr>
              <w:fldChar w:fldCharType="begin"/>
            </w:r>
            <w:r>
              <w:rPr>
                <w:noProof/>
                <w:webHidden/>
              </w:rPr>
              <w:instrText xml:space="preserve"> PAGEREF _Toc87254080 \h </w:instrText>
            </w:r>
            <w:r>
              <w:rPr>
                <w:noProof/>
                <w:webHidden/>
              </w:rPr>
            </w:r>
            <w:r>
              <w:rPr>
                <w:noProof/>
                <w:webHidden/>
              </w:rPr>
              <w:fldChar w:fldCharType="separate"/>
            </w:r>
            <w:r>
              <w:rPr>
                <w:noProof/>
                <w:webHidden/>
              </w:rPr>
              <w:t>31</w:t>
            </w:r>
            <w:r>
              <w:rPr>
                <w:noProof/>
                <w:webHidden/>
              </w:rPr>
              <w:fldChar w:fldCharType="end"/>
            </w:r>
          </w:hyperlink>
        </w:p>
        <w:p w14:paraId="44E38784" w14:textId="12B46A62" w:rsidR="00D970C9" w:rsidRDefault="00D970C9">
          <w:pPr>
            <w:pStyle w:val="TM2"/>
            <w:tabs>
              <w:tab w:val="right" w:leader="dot" w:pos="9062"/>
            </w:tabs>
            <w:rPr>
              <w:noProof/>
              <w:sz w:val="22"/>
              <w:szCs w:val="22"/>
              <w:lang w:eastAsia="fr-FR"/>
            </w:rPr>
          </w:pPr>
          <w:hyperlink w:anchor="_Toc87254081" w:history="1">
            <w:r w:rsidRPr="00502ECC">
              <w:rPr>
                <w:rStyle w:val="Lienhypertexte"/>
                <w:noProof/>
              </w:rPr>
              <w:t>Ce qu’il faut savoir en matière de relations dirigeant / entreprise</w:t>
            </w:r>
            <w:r>
              <w:rPr>
                <w:noProof/>
                <w:webHidden/>
              </w:rPr>
              <w:tab/>
            </w:r>
            <w:r>
              <w:rPr>
                <w:noProof/>
                <w:webHidden/>
              </w:rPr>
              <w:fldChar w:fldCharType="begin"/>
            </w:r>
            <w:r>
              <w:rPr>
                <w:noProof/>
                <w:webHidden/>
              </w:rPr>
              <w:instrText xml:space="preserve"> PAGEREF _Toc87254081 \h </w:instrText>
            </w:r>
            <w:r>
              <w:rPr>
                <w:noProof/>
                <w:webHidden/>
              </w:rPr>
            </w:r>
            <w:r>
              <w:rPr>
                <w:noProof/>
                <w:webHidden/>
              </w:rPr>
              <w:fldChar w:fldCharType="separate"/>
            </w:r>
            <w:r>
              <w:rPr>
                <w:noProof/>
                <w:webHidden/>
              </w:rPr>
              <w:t>32</w:t>
            </w:r>
            <w:r>
              <w:rPr>
                <w:noProof/>
                <w:webHidden/>
              </w:rPr>
              <w:fldChar w:fldCharType="end"/>
            </w:r>
          </w:hyperlink>
        </w:p>
        <w:p w14:paraId="67D2A3A6" w14:textId="0BB00E8D" w:rsidR="00D970C9" w:rsidRDefault="00D970C9">
          <w:pPr>
            <w:pStyle w:val="TM3"/>
            <w:tabs>
              <w:tab w:val="right" w:leader="dot" w:pos="9062"/>
            </w:tabs>
            <w:rPr>
              <w:noProof/>
            </w:rPr>
          </w:pPr>
          <w:hyperlink w:anchor="_Toc87254082" w:history="1">
            <w:r w:rsidRPr="00502ECC">
              <w:rPr>
                <w:rStyle w:val="Lienhypertexte"/>
                <w:noProof/>
              </w:rPr>
              <w:t>Action en comblement de passif</w:t>
            </w:r>
            <w:r>
              <w:rPr>
                <w:noProof/>
                <w:webHidden/>
              </w:rPr>
              <w:tab/>
            </w:r>
            <w:r>
              <w:rPr>
                <w:noProof/>
                <w:webHidden/>
              </w:rPr>
              <w:fldChar w:fldCharType="begin"/>
            </w:r>
            <w:r>
              <w:rPr>
                <w:noProof/>
                <w:webHidden/>
              </w:rPr>
              <w:instrText xml:space="preserve"> PAGEREF _Toc87254082 \h </w:instrText>
            </w:r>
            <w:r>
              <w:rPr>
                <w:noProof/>
                <w:webHidden/>
              </w:rPr>
            </w:r>
            <w:r>
              <w:rPr>
                <w:noProof/>
                <w:webHidden/>
              </w:rPr>
              <w:fldChar w:fldCharType="separate"/>
            </w:r>
            <w:r>
              <w:rPr>
                <w:noProof/>
                <w:webHidden/>
              </w:rPr>
              <w:t>32</w:t>
            </w:r>
            <w:r>
              <w:rPr>
                <w:noProof/>
                <w:webHidden/>
              </w:rPr>
              <w:fldChar w:fldCharType="end"/>
            </w:r>
          </w:hyperlink>
        </w:p>
        <w:p w14:paraId="16DD0933" w14:textId="0716004A" w:rsidR="00D970C9" w:rsidRDefault="00D970C9">
          <w:pPr>
            <w:pStyle w:val="TM2"/>
            <w:tabs>
              <w:tab w:val="right" w:leader="dot" w:pos="9062"/>
            </w:tabs>
            <w:rPr>
              <w:noProof/>
              <w:sz w:val="22"/>
              <w:szCs w:val="22"/>
              <w:lang w:eastAsia="fr-FR"/>
            </w:rPr>
          </w:pPr>
          <w:hyperlink w:anchor="_Toc87254083" w:history="1">
            <w:r w:rsidRPr="00502ECC">
              <w:rPr>
                <w:rStyle w:val="Lienhypertexte"/>
                <w:noProof/>
              </w:rPr>
              <w:t>Ce qu’il faut savoir en matière de relations avec l’administration</w:t>
            </w:r>
            <w:r>
              <w:rPr>
                <w:noProof/>
                <w:webHidden/>
              </w:rPr>
              <w:tab/>
            </w:r>
            <w:r>
              <w:rPr>
                <w:noProof/>
                <w:webHidden/>
              </w:rPr>
              <w:fldChar w:fldCharType="begin"/>
            </w:r>
            <w:r>
              <w:rPr>
                <w:noProof/>
                <w:webHidden/>
              </w:rPr>
              <w:instrText xml:space="preserve"> PAGEREF _Toc87254083 \h </w:instrText>
            </w:r>
            <w:r>
              <w:rPr>
                <w:noProof/>
                <w:webHidden/>
              </w:rPr>
            </w:r>
            <w:r>
              <w:rPr>
                <w:noProof/>
                <w:webHidden/>
              </w:rPr>
              <w:fldChar w:fldCharType="separate"/>
            </w:r>
            <w:r>
              <w:rPr>
                <w:noProof/>
                <w:webHidden/>
              </w:rPr>
              <w:t>33</w:t>
            </w:r>
            <w:r>
              <w:rPr>
                <w:noProof/>
                <w:webHidden/>
              </w:rPr>
              <w:fldChar w:fldCharType="end"/>
            </w:r>
          </w:hyperlink>
        </w:p>
        <w:p w14:paraId="38B6A09A" w14:textId="30928FE4" w:rsidR="00D970C9" w:rsidRDefault="00D970C9">
          <w:pPr>
            <w:pStyle w:val="TM3"/>
            <w:tabs>
              <w:tab w:val="right" w:leader="dot" w:pos="9062"/>
            </w:tabs>
            <w:rPr>
              <w:noProof/>
            </w:rPr>
          </w:pPr>
          <w:hyperlink w:anchor="_Toc87254084" w:history="1">
            <w:r w:rsidRPr="00502ECC">
              <w:rPr>
                <w:rStyle w:val="Lienhypertexte"/>
                <w:noProof/>
              </w:rPr>
              <w:t>Couple et paiement des dettes fiscales</w:t>
            </w:r>
            <w:r>
              <w:rPr>
                <w:noProof/>
                <w:webHidden/>
              </w:rPr>
              <w:tab/>
            </w:r>
            <w:r>
              <w:rPr>
                <w:noProof/>
                <w:webHidden/>
              </w:rPr>
              <w:fldChar w:fldCharType="begin"/>
            </w:r>
            <w:r>
              <w:rPr>
                <w:noProof/>
                <w:webHidden/>
              </w:rPr>
              <w:instrText xml:space="preserve"> PAGEREF _Toc87254084 \h </w:instrText>
            </w:r>
            <w:r>
              <w:rPr>
                <w:noProof/>
                <w:webHidden/>
              </w:rPr>
            </w:r>
            <w:r>
              <w:rPr>
                <w:noProof/>
                <w:webHidden/>
              </w:rPr>
              <w:fldChar w:fldCharType="separate"/>
            </w:r>
            <w:r>
              <w:rPr>
                <w:noProof/>
                <w:webHidden/>
              </w:rPr>
              <w:t>33</w:t>
            </w:r>
            <w:r>
              <w:rPr>
                <w:noProof/>
                <w:webHidden/>
              </w:rPr>
              <w:fldChar w:fldCharType="end"/>
            </w:r>
          </w:hyperlink>
        </w:p>
        <w:p w14:paraId="513BFAD4" w14:textId="1725F9A6" w:rsidR="00D970C9" w:rsidRDefault="00D970C9">
          <w:pPr>
            <w:pStyle w:val="TM2"/>
            <w:tabs>
              <w:tab w:val="right" w:leader="dot" w:pos="9062"/>
            </w:tabs>
            <w:rPr>
              <w:noProof/>
              <w:sz w:val="22"/>
              <w:szCs w:val="22"/>
              <w:lang w:eastAsia="fr-FR"/>
            </w:rPr>
          </w:pPr>
          <w:hyperlink w:anchor="_Toc87254085" w:history="1">
            <w:r w:rsidRPr="00502ECC">
              <w:rPr>
                <w:rStyle w:val="Lienhypertexte"/>
                <w:noProof/>
              </w:rPr>
              <w:t>Les informations diverses à connaître</w:t>
            </w:r>
            <w:r>
              <w:rPr>
                <w:noProof/>
                <w:webHidden/>
              </w:rPr>
              <w:tab/>
            </w:r>
            <w:r>
              <w:rPr>
                <w:noProof/>
                <w:webHidden/>
              </w:rPr>
              <w:fldChar w:fldCharType="begin"/>
            </w:r>
            <w:r>
              <w:rPr>
                <w:noProof/>
                <w:webHidden/>
              </w:rPr>
              <w:instrText xml:space="preserve"> PAGEREF _Toc87254085 \h </w:instrText>
            </w:r>
            <w:r>
              <w:rPr>
                <w:noProof/>
                <w:webHidden/>
              </w:rPr>
            </w:r>
            <w:r>
              <w:rPr>
                <w:noProof/>
                <w:webHidden/>
              </w:rPr>
              <w:fldChar w:fldCharType="separate"/>
            </w:r>
            <w:r>
              <w:rPr>
                <w:noProof/>
                <w:webHidden/>
              </w:rPr>
              <w:t>34</w:t>
            </w:r>
            <w:r>
              <w:rPr>
                <w:noProof/>
                <w:webHidden/>
              </w:rPr>
              <w:fldChar w:fldCharType="end"/>
            </w:r>
          </w:hyperlink>
        </w:p>
        <w:p w14:paraId="05126A6A" w14:textId="28816D1C" w:rsidR="00D970C9" w:rsidRDefault="00D970C9">
          <w:pPr>
            <w:pStyle w:val="TM3"/>
            <w:tabs>
              <w:tab w:val="right" w:leader="dot" w:pos="9062"/>
            </w:tabs>
            <w:rPr>
              <w:noProof/>
            </w:rPr>
          </w:pPr>
          <w:hyperlink w:anchor="_Toc87254086" w:history="1">
            <w:r w:rsidRPr="00502ECC">
              <w:rPr>
                <w:rStyle w:val="Lienhypertexte"/>
                <w:noProof/>
              </w:rPr>
              <w:t>Séparation et assurance habitation</w:t>
            </w:r>
            <w:r>
              <w:rPr>
                <w:noProof/>
                <w:webHidden/>
              </w:rPr>
              <w:tab/>
            </w:r>
            <w:r>
              <w:rPr>
                <w:noProof/>
                <w:webHidden/>
              </w:rPr>
              <w:fldChar w:fldCharType="begin"/>
            </w:r>
            <w:r>
              <w:rPr>
                <w:noProof/>
                <w:webHidden/>
              </w:rPr>
              <w:instrText xml:space="preserve"> PAGEREF _Toc87254086 \h </w:instrText>
            </w:r>
            <w:r>
              <w:rPr>
                <w:noProof/>
                <w:webHidden/>
              </w:rPr>
            </w:r>
            <w:r>
              <w:rPr>
                <w:noProof/>
                <w:webHidden/>
              </w:rPr>
              <w:fldChar w:fldCharType="separate"/>
            </w:r>
            <w:r>
              <w:rPr>
                <w:noProof/>
                <w:webHidden/>
              </w:rPr>
              <w:t>34</w:t>
            </w:r>
            <w:r>
              <w:rPr>
                <w:noProof/>
                <w:webHidden/>
              </w:rPr>
              <w:fldChar w:fldCharType="end"/>
            </w:r>
          </w:hyperlink>
        </w:p>
        <w:p w14:paraId="2E891E5B" w14:textId="0C9D92AA" w:rsidR="00D970C9" w:rsidRDefault="00D970C9">
          <w:pPr>
            <w:pStyle w:val="TM3"/>
            <w:tabs>
              <w:tab w:val="right" w:leader="dot" w:pos="9062"/>
            </w:tabs>
            <w:rPr>
              <w:noProof/>
            </w:rPr>
          </w:pPr>
          <w:hyperlink w:anchor="_Toc87254087" w:history="1">
            <w:r w:rsidRPr="00502ECC">
              <w:rPr>
                <w:rStyle w:val="Lienhypertexte"/>
                <w:noProof/>
              </w:rPr>
              <w:t>Indemnité inflation et fraude</w:t>
            </w:r>
            <w:r>
              <w:rPr>
                <w:noProof/>
                <w:webHidden/>
              </w:rPr>
              <w:tab/>
            </w:r>
            <w:r>
              <w:rPr>
                <w:noProof/>
                <w:webHidden/>
              </w:rPr>
              <w:fldChar w:fldCharType="begin"/>
            </w:r>
            <w:r>
              <w:rPr>
                <w:noProof/>
                <w:webHidden/>
              </w:rPr>
              <w:instrText xml:space="preserve"> PAGEREF _Toc87254087 \h </w:instrText>
            </w:r>
            <w:r>
              <w:rPr>
                <w:noProof/>
                <w:webHidden/>
              </w:rPr>
            </w:r>
            <w:r>
              <w:rPr>
                <w:noProof/>
                <w:webHidden/>
              </w:rPr>
              <w:fldChar w:fldCharType="separate"/>
            </w:r>
            <w:r>
              <w:rPr>
                <w:noProof/>
                <w:webHidden/>
              </w:rPr>
              <w:t>34</w:t>
            </w:r>
            <w:r>
              <w:rPr>
                <w:noProof/>
                <w:webHidden/>
              </w:rPr>
              <w:fldChar w:fldCharType="end"/>
            </w:r>
          </w:hyperlink>
        </w:p>
        <w:p w14:paraId="5D5E4539" w14:textId="05857E79" w:rsidR="00D970C9" w:rsidRDefault="00D970C9">
          <w:pPr>
            <w:pStyle w:val="TM3"/>
            <w:tabs>
              <w:tab w:val="right" w:leader="dot" w:pos="9062"/>
            </w:tabs>
            <w:rPr>
              <w:noProof/>
            </w:rPr>
          </w:pPr>
          <w:hyperlink w:anchor="_Toc87254088" w:history="1">
            <w:r w:rsidRPr="00502ECC">
              <w:rPr>
                <w:rStyle w:val="Lienhypertexte"/>
                <w:noProof/>
              </w:rPr>
              <w:t>Coronavirus : rentrée scolaire et port du masque</w:t>
            </w:r>
            <w:r>
              <w:rPr>
                <w:noProof/>
                <w:webHidden/>
              </w:rPr>
              <w:tab/>
            </w:r>
            <w:r>
              <w:rPr>
                <w:noProof/>
                <w:webHidden/>
              </w:rPr>
              <w:fldChar w:fldCharType="begin"/>
            </w:r>
            <w:r>
              <w:rPr>
                <w:noProof/>
                <w:webHidden/>
              </w:rPr>
              <w:instrText xml:space="preserve"> PAGEREF _Toc87254088 \h </w:instrText>
            </w:r>
            <w:r>
              <w:rPr>
                <w:noProof/>
                <w:webHidden/>
              </w:rPr>
            </w:r>
            <w:r>
              <w:rPr>
                <w:noProof/>
                <w:webHidden/>
              </w:rPr>
              <w:fldChar w:fldCharType="separate"/>
            </w:r>
            <w:r>
              <w:rPr>
                <w:noProof/>
                <w:webHidden/>
              </w:rPr>
              <w:t>35</w:t>
            </w:r>
            <w:r>
              <w:rPr>
                <w:noProof/>
                <w:webHidden/>
              </w:rPr>
              <w:fldChar w:fldCharType="end"/>
            </w:r>
          </w:hyperlink>
        </w:p>
        <w:p w14:paraId="04929672" w14:textId="5A8B6BF5" w:rsidR="00D970C9" w:rsidRDefault="00D970C9">
          <w:pPr>
            <w:pStyle w:val="TM1"/>
            <w:tabs>
              <w:tab w:val="right" w:leader="dot" w:pos="9062"/>
            </w:tabs>
            <w:rPr>
              <w:noProof/>
              <w:sz w:val="22"/>
              <w:szCs w:val="22"/>
              <w:lang w:eastAsia="fr-FR"/>
            </w:rPr>
          </w:pPr>
          <w:hyperlink w:anchor="_Toc87254089" w:history="1">
            <w:r w:rsidRPr="00502ECC">
              <w:rPr>
                <w:rStyle w:val="Lienhypertexte"/>
                <w:noProof/>
              </w:rPr>
              <w:t>LES PROJETS DE REFORMES EN COURS</w:t>
            </w:r>
            <w:r>
              <w:rPr>
                <w:noProof/>
                <w:webHidden/>
              </w:rPr>
              <w:tab/>
            </w:r>
            <w:r>
              <w:rPr>
                <w:noProof/>
                <w:webHidden/>
              </w:rPr>
              <w:fldChar w:fldCharType="begin"/>
            </w:r>
            <w:r>
              <w:rPr>
                <w:noProof/>
                <w:webHidden/>
              </w:rPr>
              <w:instrText xml:space="preserve"> PAGEREF _Toc87254089 \h </w:instrText>
            </w:r>
            <w:r>
              <w:rPr>
                <w:noProof/>
                <w:webHidden/>
              </w:rPr>
            </w:r>
            <w:r>
              <w:rPr>
                <w:noProof/>
                <w:webHidden/>
              </w:rPr>
              <w:fldChar w:fldCharType="separate"/>
            </w:r>
            <w:r>
              <w:rPr>
                <w:noProof/>
                <w:webHidden/>
              </w:rPr>
              <w:t>36</w:t>
            </w:r>
            <w:r>
              <w:rPr>
                <w:noProof/>
                <w:webHidden/>
              </w:rPr>
              <w:fldChar w:fldCharType="end"/>
            </w:r>
          </w:hyperlink>
        </w:p>
        <w:p w14:paraId="06A234C3" w14:textId="17DB1C1C" w:rsidR="00D970C9" w:rsidRDefault="00D970C9">
          <w:pPr>
            <w:pStyle w:val="TM3"/>
            <w:tabs>
              <w:tab w:val="right" w:leader="dot" w:pos="9062"/>
            </w:tabs>
            <w:rPr>
              <w:noProof/>
            </w:rPr>
          </w:pPr>
          <w:hyperlink w:anchor="_Toc87254090" w:history="1">
            <w:r w:rsidRPr="00502ECC">
              <w:rPr>
                <w:rStyle w:val="Lienhypertexte"/>
                <w:noProof/>
              </w:rPr>
              <w:t>Projet de loi de finances pour 2022</w:t>
            </w:r>
            <w:r>
              <w:rPr>
                <w:noProof/>
                <w:webHidden/>
              </w:rPr>
              <w:tab/>
            </w:r>
            <w:r>
              <w:rPr>
                <w:noProof/>
                <w:webHidden/>
              </w:rPr>
              <w:fldChar w:fldCharType="begin"/>
            </w:r>
            <w:r>
              <w:rPr>
                <w:noProof/>
                <w:webHidden/>
              </w:rPr>
              <w:instrText xml:space="preserve"> PAGEREF _Toc87254090 \h </w:instrText>
            </w:r>
            <w:r>
              <w:rPr>
                <w:noProof/>
                <w:webHidden/>
              </w:rPr>
            </w:r>
            <w:r>
              <w:rPr>
                <w:noProof/>
                <w:webHidden/>
              </w:rPr>
              <w:fldChar w:fldCharType="separate"/>
            </w:r>
            <w:r>
              <w:rPr>
                <w:noProof/>
                <w:webHidden/>
              </w:rPr>
              <w:t>37</w:t>
            </w:r>
            <w:r>
              <w:rPr>
                <w:noProof/>
                <w:webHidden/>
              </w:rPr>
              <w:fldChar w:fldCharType="end"/>
            </w:r>
          </w:hyperlink>
        </w:p>
        <w:p w14:paraId="17CEC9CD" w14:textId="7B1C9AF7" w:rsidR="00D970C9" w:rsidRDefault="00D970C9">
          <w:pPr>
            <w:pStyle w:val="TM3"/>
            <w:tabs>
              <w:tab w:val="right" w:leader="dot" w:pos="9062"/>
            </w:tabs>
            <w:rPr>
              <w:noProof/>
            </w:rPr>
          </w:pPr>
          <w:hyperlink w:anchor="_Toc87254091" w:history="1">
            <w:r w:rsidRPr="00502ECC">
              <w:rPr>
                <w:rStyle w:val="Lienhypertexte"/>
                <w:noProof/>
              </w:rPr>
              <w:t>Projet de loi de financement de la Sécurité sociale pour 2022</w:t>
            </w:r>
            <w:r>
              <w:rPr>
                <w:noProof/>
                <w:webHidden/>
              </w:rPr>
              <w:tab/>
            </w:r>
            <w:r>
              <w:rPr>
                <w:noProof/>
                <w:webHidden/>
              </w:rPr>
              <w:fldChar w:fldCharType="begin"/>
            </w:r>
            <w:r>
              <w:rPr>
                <w:noProof/>
                <w:webHidden/>
              </w:rPr>
              <w:instrText xml:space="preserve"> PAGEREF _Toc87254091 \h </w:instrText>
            </w:r>
            <w:r>
              <w:rPr>
                <w:noProof/>
                <w:webHidden/>
              </w:rPr>
            </w:r>
            <w:r>
              <w:rPr>
                <w:noProof/>
                <w:webHidden/>
              </w:rPr>
              <w:fldChar w:fldCharType="separate"/>
            </w:r>
            <w:r>
              <w:rPr>
                <w:noProof/>
                <w:webHidden/>
              </w:rPr>
              <w:t>38</w:t>
            </w:r>
            <w:r>
              <w:rPr>
                <w:noProof/>
                <w:webHidden/>
              </w:rPr>
              <w:fldChar w:fldCharType="end"/>
            </w:r>
          </w:hyperlink>
        </w:p>
        <w:p w14:paraId="73207059" w14:textId="6A4B9C22" w:rsidR="00D970C9" w:rsidRDefault="00D970C9">
          <w:pPr>
            <w:pStyle w:val="TM3"/>
            <w:tabs>
              <w:tab w:val="right" w:leader="dot" w:pos="9062"/>
            </w:tabs>
            <w:rPr>
              <w:noProof/>
            </w:rPr>
          </w:pPr>
          <w:hyperlink w:anchor="_Toc87254092" w:history="1">
            <w:r w:rsidRPr="00502ECC">
              <w:rPr>
                <w:rStyle w:val="Lienhypertexte"/>
                <w:noProof/>
              </w:rPr>
              <w:t>Projet de loi en faveur de l’activité professionnelle indépendante</w:t>
            </w:r>
            <w:r>
              <w:rPr>
                <w:noProof/>
                <w:webHidden/>
              </w:rPr>
              <w:tab/>
            </w:r>
            <w:r>
              <w:rPr>
                <w:noProof/>
                <w:webHidden/>
              </w:rPr>
              <w:fldChar w:fldCharType="begin"/>
            </w:r>
            <w:r>
              <w:rPr>
                <w:noProof/>
                <w:webHidden/>
              </w:rPr>
              <w:instrText xml:space="preserve"> PAGEREF _Toc87254092 \h </w:instrText>
            </w:r>
            <w:r>
              <w:rPr>
                <w:noProof/>
                <w:webHidden/>
              </w:rPr>
            </w:r>
            <w:r>
              <w:rPr>
                <w:noProof/>
                <w:webHidden/>
              </w:rPr>
              <w:fldChar w:fldCharType="separate"/>
            </w:r>
            <w:r>
              <w:rPr>
                <w:noProof/>
                <w:webHidden/>
              </w:rPr>
              <w:t>38</w:t>
            </w:r>
            <w:r>
              <w:rPr>
                <w:noProof/>
                <w:webHidden/>
              </w:rPr>
              <w:fldChar w:fldCharType="end"/>
            </w:r>
          </w:hyperlink>
        </w:p>
        <w:p w14:paraId="3E82ECFC" w14:textId="38F59752" w:rsidR="00D970C9" w:rsidRDefault="00D970C9">
          <w:pPr>
            <w:pStyle w:val="TM1"/>
            <w:tabs>
              <w:tab w:val="right" w:leader="dot" w:pos="9062"/>
            </w:tabs>
            <w:rPr>
              <w:noProof/>
              <w:sz w:val="22"/>
              <w:szCs w:val="22"/>
              <w:lang w:eastAsia="fr-FR"/>
            </w:rPr>
          </w:pPr>
          <w:hyperlink w:anchor="_Toc87254093" w:history="1">
            <w:r w:rsidRPr="00502ECC">
              <w:rPr>
                <w:rStyle w:val="Lienhypertexte"/>
                <w:noProof/>
              </w:rPr>
              <w:t>POUR LES COMMERCANTS, LES PROFESSIONNELS DU SECTEUR DE LA DISTRIBUTION ET DU CHR</w:t>
            </w:r>
            <w:r>
              <w:rPr>
                <w:noProof/>
                <w:webHidden/>
              </w:rPr>
              <w:tab/>
            </w:r>
            <w:r>
              <w:rPr>
                <w:noProof/>
                <w:webHidden/>
              </w:rPr>
              <w:fldChar w:fldCharType="begin"/>
            </w:r>
            <w:r>
              <w:rPr>
                <w:noProof/>
                <w:webHidden/>
              </w:rPr>
              <w:instrText xml:space="preserve"> PAGEREF _Toc87254093 \h </w:instrText>
            </w:r>
            <w:r>
              <w:rPr>
                <w:noProof/>
                <w:webHidden/>
              </w:rPr>
            </w:r>
            <w:r>
              <w:rPr>
                <w:noProof/>
                <w:webHidden/>
              </w:rPr>
              <w:fldChar w:fldCharType="separate"/>
            </w:r>
            <w:r>
              <w:rPr>
                <w:noProof/>
                <w:webHidden/>
              </w:rPr>
              <w:t>40</w:t>
            </w:r>
            <w:r>
              <w:rPr>
                <w:noProof/>
                <w:webHidden/>
              </w:rPr>
              <w:fldChar w:fldCharType="end"/>
            </w:r>
          </w:hyperlink>
        </w:p>
        <w:p w14:paraId="3FCA53B1" w14:textId="1253952F" w:rsidR="00D970C9" w:rsidRDefault="00D970C9">
          <w:pPr>
            <w:pStyle w:val="TM2"/>
            <w:tabs>
              <w:tab w:val="right" w:leader="dot" w:pos="9062"/>
            </w:tabs>
            <w:rPr>
              <w:noProof/>
              <w:sz w:val="22"/>
              <w:szCs w:val="22"/>
              <w:lang w:eastAsia="fr-FR"/>
            </w:rPr>
          </w:pPr>
          <w:hyperlink w:anchor="_Toc87254094" w:history="1">
            <w:r w:rsidRPr="00502EC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_Toc87254094 \h </w:instrText>
            </w:r>
            <w:r>
              <w:rPr>
                <w:noProof/>
                <w:webHidden/>
              </w:rPr>
            </w:r>
            <w:r>
              <w:rPr>
                <w:noProof/>
                <w:webHidden/>
              </w:rPr>
              <w:fldChar w:fldCharType="separate"/>
            </w:r>
            <w:r>
              <w:rPr>
                <w:noProof/>
                <w:webHidden/>
              </w:rPr>
              <w:t>41</w:t>
            </w:r>
            <w:r>
              <w:rPr>
                <w:noProof/>
                <w:webHidden/>
              </w:rPr>
              <w:fldChar w:fldCharType="end"/>
            </w:r>
          </w:hyperlink>
        </w:p>
        <w:p w14:paraId="4FF98677" w14:textId="06F99886" w:rsidR="00D970C9" w:rsidRDefault="00D970C9">
          <w:pPr>
            <w:pStyle w:val="TM3"/>
            <w:tabs>
              <w:tab w:val="right" w:leader="dot" w:pos="9062"/>
            </w:tabs>
            <w:rPr>
              <w:noProof/>
            </w:rPr>
          </w:pPr>
          <w:hyperlink w:anchor="_Toc87254095" w:history="1">
            <w:r w:rsidRPr="00502ECC">
              <w:rPr>
                <w:rStyle w:val="Lienhypertexte"/>
                <w:noProof/>
              </w:rPr>
              <w:t>Octroi de mer</w:t>
            </w:r>
            <w:r>
              <w:rPr>
                <w:noProof/>
                <w:webHidden/>
              </w:rPr>
              <w:tab/>
            </w:r>
            <w:r>
              <w:rPr>
                <w:noProof/>
                <w:webHidden/>
              </w:rPr>
              <w:fldChar w:fldCharType="begin"/>
            </w:r>
            <w:r>
              <w:rPr>
                <w:noProof/>
                <w:webHidden/>
              </w:rPr>
              <w:instrText xml:space="preserve"> PAGEREF _Toc87254095 \h </w:instrText>
            </w:r>
            <w:r>
              <w:rPr>
                <w:noProof/>
                <w:webHidden/>
              </w:rPr>
            </w:r>
            <w:r>
              <w:rPr>
                <w:noProof/>
                <w:webHidden/>
              </w:rPr>
              <w:fldChar w:fldCharType="separate"/>
            </w:r>
            <w:r>
              <w:rPr>
                <w:noProof/>
                <w:webHidden/>
              </w:rPr>
              <w:t>41</w:t>
            </w:r>
            <w:r>
              <w:rPr>
                <w:noProof/>
                <w:webHidden/>
              </w:rPr>
              <w:fldChar w:fldCharType="end"/>
            </w:r>
          </w:hyperlink>
        </w:p>
        <w:p w14:paraId="32A862EA" w14:textId="6EC1A346" w:rsidR="00D970C9" w:rsidRDefault="00D970C9">
          <w:pPr>
            <w:pStyle w:val="TM3"/>
            <w:tabs>
              <w:tab w:val="right" w:leader="dot" w:pos="9062"/>
            </w:tabs>
            <w:rPr>
              <w:noProof/>
            </w:rPr>
          </w:pPr>
          <w:hyperlink w:anchor="_Toc87254096" w:history="1">
            <w:r w:rsidRPr="00502ECC">
              <w:rPr>
                <w:rStyle w:val="Lienhypertexte"/>
                <w:noProof/>
              </w:rPr>
              <w:t>Responsabilité élargie du producteur et agrément des éco-organismes</w:t>
            </w:r>
            <w:r>
              <w:rPr>
                <w:noProof/>
                <w:webHidden/>
              </w:rPr>
              <w:tab/>
            </w:r>
            <w:r>
              <w:rPr>
                <w:noProof/>
                <w:webHidden/>
              </w:rPr>
              <w:fldChar w:fldCharType="begin"/>
            </w:r>
            <w:r>
              <w:rPr>
                <w:noProof/>
                <w:webHidden/>
              </w:rPr>
              <w:instrText xml:space="preserve"> PAGEREF _Toc87254096 \h </w:instrText>
            </w:r>
            <w:r>
              <w:rPr>
                <w:noProof/>
                <w:webHidden/>
              </w:rPr>
            </w:r>
            <w:r>
              <w:rPr>
                <w:noProof/>
                <w:webHidden/>
              </w:rPr>
              <w:fldChar w:fldCharType="separate"/>
            </w:r>
            <w:r>
              <w:rPr>
                <w:noProof/>
                <w:webHidden/>
              </w:rPr>
              <w:t>41</w:t>
            </w:r>
            <w:r>
              <w:rPr>
                <w:noProof/>
                <w:webHidden/>
              </w:rPr>
              <w:fldChar w:fldCharType="end"/>
            </w:r>
          </w:hyperlink>
        </w:p>
        <w:p w14:paraId="00E78321" w14:textId="6D723D2E" w:rsidR="00D970C9" w:rsidRDefault="00D970C9">
          <w:pPr>
            <w:pStyle w:val="TM1"/>
            <w:tabs>
              <w:tab w:val="right" w:leader="dot" w:pos="9062"/>
            </w:tabs>
            <w:rPr>
              <w:noProof/>
              <w:sz w:val="22"/>
              <w:szCs w:val="22"/>
              <w:lang w:eastAsia="fr-FR"/>
            </w:rPr>
          </w:pPr>
          <w:hyperlink w:anchor="_Toc87254097" w:history="1">
            <w:r w:rsidRPr="00502ECC">
              <w:rPr>
                <w:rStyle w:val="Lienhypertexte"/>
                <w:noProof/>
              </w:rPr>
              <w:t>POUR LES PROFESSIONNELS DES SECTEURS DE L’AUTOMOBILE ET DU TRANSPORT</w:t>
            </w:r>
            <w:r>
              <w:rPr>
                <w:noProof/>
                <w:webHidden/>
              </w:rPr>
              <w:tab/>
            </w:r>
            <w:r>
              <w:rPr>
                <w:noProof/>
                <w:webHidden/>
              </w:rPr>
              <w:fldChar w:fldCharType="begin"/>
            </w:r>
            <w:r>
              <w:rPr>
                <w:noProof/>
                <w:webHidden/>
              </w:rPr>
              <w:instrText xml:space="preserve"> PAGEREF _Toc87254097 \h </w:instrText>
            </w:r>
            <w:r>
              <w:rPr>
                <w:noProof/>
                <w:webHidden/>
              </w:rPr>
            </w:r>
            <w:r>
              <w:rPr>
                <w:noProof/>
                <w:webHidden/>
              </w:rPr>
              <w:fldChar w:fldCharType="separate"/>
            </w:r>
            <w:r>
              <w:rPr>
                <w:noProof/>
                <w:webHidden/>
              </w:rPr>
              <w:t>43</w:t>
            </w:r>
            <w:r>
              <w:rPr>
                <w:noProof/>
                <w:webHidden/>
              </w:rPr>
              <w:fldChar w:fldCharType="end"/>
            </w:r>
          </w:hyperlink>
        </w:p>
        <w:p w14:paraId="4C9E2D7A" w14:textId="7AD4D6AA" w:rsidR="00D970C9" w:rsidRDefault="00D970C9">
          <w:pPr>
            <w:pStyle w:val="TM2"/>
            <w:tabs>
              <w:tab w:val="right" w:leader="dot" w:pos="9062"/>
            </w:tabs>
            <w:rPr>
              <w:noProof/>
              <w:sz w:val="22"/>
              <w:szCs w:val="22"/>
              <w:lang w:eastAsia="fr-FR"/>
            </w:rPr>
          </w:pPr>
          <w:hyperlink w:anchor="_Toc87254098" w:history="1">
            <w:r w:rsidRPr="00502EC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_Toc87254098 \h </w:instrText>
            </w:r>
            <w:r>
              <w:rPr>
                <w:noProof/>
                <w:webHidden/>
              </w:rPr>
            </w:r>
            <w:r>
              <w:rPr>
                <w:noProof/>
                <w:webHidden/>
              </w:rPr>
              <w:fldChar w:fldCharType="separate"/>
            </w:r>
            <w:r>
              <w:rPr>
                <w:noProof/>
                <w:webHidden/>
              </w:rPr>
              <w:t>44</w:t>
            </w:r>
            <w:r>
              <w:rPr>
                <w:noProof/>
                <w:webHidden/>
              </w:rPr>
              <w:fldChar w:fldCharType="end"/>
            </w:r>
          </w:hyperlink>
        </w:p>
        <w:p w14:paraId="6B438CC4" w14:textId="2678FCC2" w:rsidR="00D970C9" w:rsidRDefault="00D970C9">
          <w:pPr>
            <w:pStyle w:val="TM3"/>
            <w:tabs>
              <w:tab w:val="right" w:leader="dot" w:pos="9062"/>
            </w:tabs>
            <w:rPr>
              <w:noProof/>
            </w:rPr>
          </w:pPr>
          <w:hyperlink w:anchor="_Toc87254099" w:history="1">
            <w:r w:rsidRPr="00502ECC">
              <w:rPr>
                <w:rStyle w:val="Lienhypertexte"/>
                <w:noProof/>
              </w:rPr>
              <w:t>Coronavirus : dérogation à la règle du créneau utilisé</w:t>
            </w:r>
            <w:r>
              <w:rPr>
                <w:noProof/>
                <w:webHidden/>
              </w:rPr>
              <w:tab/>
            </w:r>
            <w:r>
              <w:rPr>
                <w:noProof/>
                <w:webHidden/>
              </w:rPr>
              <w:fldChar w:fldCharType="begin"/>
            </w:r>
            <w:r>
              <w:rPr>
                <w:noProof/>
                <w:webHidden/>
              </w:rPr>
              <w:instrText xml:space="preserve"> PAGEREF _Toc87254099 \h </w:instrText>
            </w:r>
            <w:r>
              <w:rPr>
                <w:noProof/>
                <w:webHidden/>
              </w:rPr>
            </w:r>
            <w:r>
              <w:rPr>
                <w:noProof/>
                <w:webHidden/>
              </w:rPr>
              <w:fldChar w:fldCharType="separate"/>
            </w:r>
            <w:r>
              <w:rPr>
                <w:noProof/>
                <w:webHidden/>
              </w:rPr>
              <w:t>44</w:t>
            </w:r>
            <w:r>
              <w:rPr>
                <w:noProof/>
                <w:webHidden/>
              </w:rPr>
              <w:fldChar w:fldCharType="end"/>
            </w:r>
          </w:hyperlink>
        </w:p>
        <w:p w14:paraId="197C32A4" w14:textId="1A5FF6F4" w:rsidR="00D970C9" w:rsidRDefault="00D970C9">
          <w:pPr>
            <w:pStyle w:val="TM3"/>
            <w:tabs>
              <w:tab w:val="right" w:leader="dot" w:pos="9062"/>
            </w:tabs>
            <w:rPr>
              <w:noProof/>
            </w:rPr>
          </w:pPr>
          <w:hyperlink w:anchor="_Toc87254100" w:history="1">
            <w:r w:rsidRPr="00502ECC">
              <w:rPr>
                <w:rStyle w:val="Lienhypertexte"/>
                <w:noProof/>
              </w:rPr>
              <w:t>Carte de service et avantage en nature</w:t>
            </w:r>
            <w:r>
              <w:rPr>
                <w:noProof/>
                <w:webHidden/>
              </w:rPr>
              <w:tab/>
            </w:r>
            <w:r>
              <w:rPr>
                <w:noProof/>
                <w:webHidden/>
              </w:rPr>
              <w:fldChar w:fldCharType="begin"/>
            </w:r>
            <w:r>
              <w:rPr>
                <w:noProof/>
                <w:webHidden/>
              </w:rPr>
              <w:instrText xml:space="preserve"> PAGEREF _Toc87254100 \h </w:instrText>
            </w:r>
            <w:r>
              <w:rPr>
                <w:noProof/>
                <w:webHidden/>
              </w:rPr>
            </w:r>
            <w:r>
              <w:rPr>
                <w:noProof/>
                <w:webHidden/>
              </w:rPr>
              <w:fldChar w:fldCharType="separate"/>
            </w:r>
            <w:r>
              <w:rPr>
                <w:noProof/>
                <w:webHidden/>
              </w:rPr>
              <w:t>44</w:t>
            </w:r>
            <w:r>
              <w:rPr>
                <w:noProof/>
                <w:webHidden/>
              </w:rPr>
              <w:fldChar w:fldCharType="end"/>
            </w:r>
          </w:hyperlink>
        </w:p>
        <w:p w14:paraId="4CAF85BC" w14:textId="595A7E1E" w:rsidR="00D970C9" w:rsidRDefault="00D970C9">
          <w:pPr>
            <w:pStyle w:val="TM1"/>
            <w:tabs>
              <w:tab w:val="right" w:leader="dot" w:pos="9062"/>
            </w:tabs>
            <w:rPr>
              <w:noProof/>
              <w:sz w:val="22"/>
              <w:szCs w:val="22"/>
              <w:lang w:eastAsia="fr-FR"/>
            </w:rPr>
          </w:pPr>
          <w:hyperlink w:anchor="_Toc87254101" w:history="1">
            <w:r w:rsidRPr="00502ECC">
              <w:rPr>
                <w:rStyle w:val="Lienhypertexte"/>
                <w:noProof/>
              </w:rPr>
              <w:t>POUR LES PROFESSIONNELS DU SECTEUR DE LA SANTE</w:t>
            </w:r>
            <w:r>
              <w:rPr>
                <w:noProof/>
                <w:webHidden/>
              </w:rPr>
              <w:tab/>
            </w:r>
            <w:r>
              <w:rPr>
                <w:noProof/>
                <w:webHidden/>
              </w:rPr>
              <w:fldChar w:fldCharType="begin"/>
            </w:r>
            <w:r>
              <w:rPr>
                <w:noProof/>
                <w:webHidden/>
              </w:rPr>
              <w:instrText xml:space="preserve"> PAGEREF _Toc87254101 \h </w:instrText>
            </w:r>
            <w:r>
              <w:rPr>
                <w:noProof/>
                <w:webHidden/>
              </w:rPr>
            </w:r>
            <w:r>
              <w:rPr>
                <w:noProof/>
                <w:webHidden/>
              </w:rPr>
              <w:fldChar w:fldCharType="separate"/>
            </w:r>
            <w:r>
              <w:rPr>
                <w:noProof/>
                <w:webHidden/>
              </w:rPr>
              <w:t>45</w:t>
            </w:r>
            <w:r>
              <w:rPr>
                <w:noProof/>
                <w:webHidden/>
              </w:rPr>
              <w:fldChar w:fldCharType="end"/>
            </w:r>
          </w:hyperlink>
        </w:p>
        <w:p w14:paraId="04AA5411" w14:textId="19CACC7F" w:rsidR="00D970C9" w:rsidRDefault="00D970C9">
          <w:pPr>
            <w:pStyle w:val="TM2"/>
            <w:tabs>
              <w:tab w:val="right" w:leader="dot" w:pos="9062"/>
            </w:tabs>
            <w:rPr>
              <w:noProof/>
              <w:sz w:val="22"/>
              <w:szCs w:val="22"/>
              <w:lang w:eastAsia="fr-FR"/>
            </w:rPr>
          </w:pPr>
          <w:hyperlink w:anchor="_Toc87254102" w:history="1">
            <w:r w:rsidRPr="00502EC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_Toc87254102 \h </w:instrText>
            </w:r>
            <w:r>
              <w:rPr>
                <w:noProof/>
                <w:webHidden/>
              </w:rPr>
            </w:r>
            <w:r>
              <w:rPr>
                <w:noProof/>
                <w:webHidden/>
              </w:rPr>
              <w:fldChar w:fldCharType="separate"/>
            </w:r>
            <w:r>
              <w:rPr>
                <w:noProof/>
                <w:webHidden/>
              </w:rPr>
              <w:t>46</w:t>
            </w:r>
            <w:r>
              <w:rPr>
                <w:noProof/>
                <w:webHidden/>
              </w:rPr>
              <w:fldChar w:fldCharType="end"/>
            </w:r>
          </w:hyperlink>
        </w:p>
        <w:p w14:paraId="1567D0B1" w14:textId="4DA0D5E1" w:rsidR="00D970C9" w:rsidRDefault="00D970C9">
          <w:pPr>
            <w:pStyle w:val="TM3"/>
            <w:tabs>
              <w:tab w:val="right" w:leader="dot" w:pos="9062"/>
            </w:tabs>
            <w:rPr>
              <w:noProof/>
            </w:rPr>
          </w:pPr>
          <w:hyperlink w:anchor="_Toc87254103" w:history="1">
            <w:r w:rsidRPr="00502ECC">
              <w:rPr>
                <w:rStyle w:val="Lienhypertexte"/>
                <w:noProof/>
              </w:rPr>
              <w:t>Lutte contre les maladies animales transmissibles</w:t>
            </w:r>
            <w:r>
              <w:rPr>
                <w:noProof/>
                <w:webHidden/>
              </w:rPr>
              <w:tab/>
            </w:r>
            <w:r>
              <w:rPr>
                <w:noProof/>
                <w:webHidden/>
              </w:rPr>
              <w:fldChar w:fldCharType="begin"/>
            </w:r>
            <w:r>
              <w:rPr>
                <w:noProof/>
                <w:webHidden/>
              </w:rPr>
              <w:instrText xml:space="preserve"> PAGEREF _Toc87254103 \h </w:instrText>
            </w:r>
            <w:r>
              <w:rPr>
                <w:noProof/>
                <w:webHidden/>
              </w:rPr>
            </w:r>
            <w:r>
              <w:rPr>
                <w:noProof/>
                <w:webHidden/>
              </w:rPr>
              <w:fldChar w:fldCharType="separate"/>
            </w:r>
            <w:r>
              <w:rPr>
                <w:noProof/>
                <w:webHidden/>
              </w:rPr>
              <w:t>46</w:t>
            </w:r>
            <w:r>
              <w:rPr>
                <w:noProof/>
                <w:webHidden/>
              </w:rPr>
              <w:fldChar w:fldCharType="end"/>
            </w:r>
          </w:hyperlink>
        </w:p>
        <w:p w14:paraId="4ABDD8D6" w14:textId="6E33BC79" w:rsidR="00D970C9" w:rsidRDefault="00D970C9">
          <w:pPr>
            <w:pStyle w:val="TM3"/>
            <w:tabs>
              <w:tab w:val="right" w:leader="dot" w:pos="9062"/>
            </w:tabs>
            <w:rPr>
              <w:noProof/>
            </w:rPr>
          </w:pPr>
          <w:hyperlink w:anchor="_Toc87254104" w:history="1">
            <w:r w:rsidRPr="00502ECC">
              <w:rPr>
                <w:rStyle w:val="Lienhypertexte"/>
                <w:noProof/>
              </w:rPr>
              <w:t>Coronavirus : prise en charge des frais de santé</w:t>
            </w:r>
            <w:r>
              <w:rPr>
                <w:noProof/>
                <w:webHidden/>
              </w:rPr>
              <w:tab/>
            </w:r>
            <w:r>
              <w:rPr>
                <w:noProof/>
                <w:webHidden/>
              </w:rPr>
              <w:fldChar w:fldCharType="begin"/>
            </w:r>
            <w:r>
              <w:rPr>
                <w:noProof/>
                <w:webHidden/>
              </w:rPr>
              <w:instrText xml:space="preserve"> PAGEREF _Toc87254104 \h </w:instrText>
            </w:r>
            <w:r>
              <w:rPr>
                <w:noProof/>
                <w:webHidden/>
              </w:rPr>
            </w:r>
            <w:r>
              <w:rPr>
                <w:noProof/>
                <w:webHidden/>
              </w:rPr>
              <w:fldChar w:fldCharType="separate"/>
            </w:r>
            <w:r>
              <w:rPr>
                <w:noProof/>
                <w:webHidden/>
              </w:rPr>
              <w:t>46</w:t>
            </w:r>
            <w:r>
              <w:rPr>
                <w:noProof/>
                <w:webHidden/>
              </w:rPr>
              <w:fldChar w:fldCharType="end"/>
            </w:r>
          </w:hyperlink>
        </w:p>
        <w:p w14:paraId="70346EF8" w14:textId="4479B2D4" w:rsidR="00D970C9" w:rsidRDefault="00D970C9">
          <w:pPr>
            <w:pStyle w:val="TM3"/>
            <w:tabs>
              <w:tab w:val="right" w:leader="dot" w:pos="9062"/>
            </w:tabs>
            <w:rPr>
              <w:noProof/>
            </w:rPr>
          </w:pPr>
          <w:hyperlink w:anchor="_Toc87254105" w:history="1">
            <w:r w:rsidRPr="00502ECC">
              <w:rPr>
                <w:rStyle w:val="Lienhypertexte"/>
                <w:noProof/>
              </w:rPr>
              <w:t>Lutte contre le coronavirus et la grippe saisonnière</w:t>
            </w:r>
            <w:r>
              <w:rPr>
                <w:noProof/>
                <w:webHidden/>
              </w:rPr>
              <w:tab/>
            </w:r>
            <w:r>
              <w:rPr>
                <w:noProof/>
                <w:webHidden/>
              </w:rPr>
              <w:fldChar w:fldCharType="begin"/>
            </w:r>
            <w:r>
              <w:rPr>
                <w:noProof/>
                <w:webHidden/>
              </w:rPr>
              <w:instrText xml:space="preserve"> PAGEREF _Toc87254105 \h </w:instrText>
            </w:r>
            <w:r>
              <w:rPr>
                <w:noProof/>
                <w:webHidden/>
              </w:rPr>
            </w:r>
            <w:r>
              <w:rPr>
                <w:noProof/>
                <w:webHidden/>
              </w:rPr>
              <w:fldChar w:fldCharType="separate"/>
            </w:r>
            <w:r>
              <w:rPr>
                <w:noProof/>
                <w:webHidden/>
              </w:rPr>
              <w:t>49</w:t>
            </w:r>
            <w:r>
              <w:rPr>
                <w:noProof/>
                <w:webHidden/>
              </w:rPr>
              <w:fldChar w:fldCharType="end"/>
            </w:r>
          </w:hyperlink>
        </w:p>
        <w:p w14:paraId="26920925" w14:textId="4E7B9362" w:rsidR="00D970C9" w:rsidRDefault="00D970C9">
          <w:pPr>
            <w:pStyle w:val="TM1"/>
            <w:tabs>
              <w:tab w:val="right" w:leader="dot" w:pos="9062"/>
            </w:tabs>
            <w:rPr>
              <w:noProof/>
              <w:sz w:val="22"/>
              <w:szCs w:val="22"/>
              <w:lang w:eastAsia="fr-FR"/>
            </w:rPr>
          </w:pPr>
          <w:hyperlink w:anchor="_Toc87254106" w:history="1">
            <w:r w:rsidRPr="00502ECC">
              <w:rPr>
                <w:rStyle w:val="Lienhypertexte"/>
                <w:noProof/>
              </w:rPr>
              <w:t>POUR LES PROFESSIONNELS DU SECTEUR DE L’INDUSTRIE</w:t>
            </w:r>
            <w:r>
              <w:rPr>
                <w:noProof/>
                <w:webHidden/>
              </w:rPr>
              <w:tab/>
            </w:r>
            <w:r>
              <w:rPr>
                <w:noProof/>
                <w:webHidden/>
              </w:rPr>
              <w:fldChar w:fldCharType="begin"/>
            </w:r>
            <w:r>
              <w:rPr>
                <w:noProof/>
                <w:webHidden/>
              </w:rPr>
              <w:instrText xml:space="preserve"> PAGEREF _Toc87254106 \h </w:instrText>
            </w:r>
            <w:r>
              <w:rPr>
                <w:noProof/>
                <w:webHidden/>
              </w:rPr>
            </w:r>
            <w:r>
              <w:rPr>
                <w:noProof/>
                <w:webHidden/>
              </w:rPr>
              <w:fldChar w:fldCharType="separate"/>
            </w:r>
            <w:r>
              <w:rPr>
                <w:noProof/>
                <w:webHidden/>
              </w:rPr>
              <w:t>50</w:t>
            </w:r>
            <w:r>
              <w:rPr>
                <w:noProof/>
                <w:webHidden/>
              </w:rPr>
              <w:fldChar w:fldCharType="end"/>
            </w:r>
          </w:hyperlink>
        </w:p>
        <w:p w14:paraId="4B759D64" w14:textId="724D3806" w:rsidR="00D970C9" w:rsidRDefault="00D970C9">
          <w:pPr>
            <w:pStyle w:val="TM2"/>
            <w:tabs>
              <w:tab w:val="right" w:leader="dot" w:pos="9062"/>
            </w:tabs>
            <w:rPr>
              <w:noProof/>
              <w:sz w:val="22"/>
              <w:szCs w:val="22"/>
              <w:lang w:eastAsia="fr-FR"/>
            </w:rPr>
          </w:pPr>
          <w:hyperlink w:anchor="_Toc87254107" w:history="1">
            <w:r w:rsidRPr="00502EC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_Toc87254107 \h </w:instrText>
            </w:r>
            <w:r>
              <w:rPr>
                <w:noProof/>
                <w:webHidden/>
              </w:rPr>
            </w:r>
            <w:r>
              <w:rPr>
                <w:noProof/>
                <w:webHidden/>
              </w:rPr>
              <w:fldChar w:fldCharType="separate"/>
            </w:r>
            <w:r>
              <w:rPr>
                <w:noProof/>
                <w:webHidden/>
              </w:rPr>
              <w:t>51</w:t>
            </w:r>
            <w:r>
              <w:rPr>
                <w:noProof/>
                <w:webHidden/>
              </w:rPr>
              <w:fldChar w:fldCharType="end"/>
            </w:r>
          </w:hyperlink>
        </w:p>
        <w:p w14:paraId="7A23F412" w14:textId="3EFA1EBD" w:rsidR="00D970C9" w:rsidRDefault="00D970C9">
          <w:pPr>
            <w:pStyle w:val="TM3"/>
            <w:tabs>
              <w:tab w:val="right" w:leader="dot" w:pos="9062"/>
            </w:tabs>
            <w:rPr>
              <w:noProof/>
            </w:rPr>
          </w:pPr>
          <w:hyperlink w:anchor="_Toc87254108" w:history="1">
            <w:r w:rsidRPr="00502ECC">
              <w:rPr>
                <w:rStyle w:val="Lienhypertexte"/>
                <w:noProof/>
              </w:rPr>
              <w:t>Responsabilité élargie du producteur et agrément des éco-organismes</w:t>
            </w:r>
            <w:r>
              <w:rPr>
                <w:noProof/>
                <w:webHidden/>
              </w:rPr>
              <w:tab/>
            </w:r>
            <w:r>
              <w:rPr>
                <w:noProof/>
                <w:webHidden/>
              </w:rPr>
              <w:fldChar w:fldCharType="begin"/>
            </w:r>
            <w:r>
              <w:rPr>
                <w:noProof/>
                <w:webHidden/>
              </w:rPr>
              <w:instrText xml:space="preserve"> PAGEREF _Toc87254108 \h </w:instrText>
            </w:r>
            <w:r>
              <w:rPr>
                <w:noProof/>
                <w:webHidden/>
              </w:rPr>
            </w:r>
            <w:r>
              <w:rPr>
                <w:noProof/>
                <w:webHidden/>
              </w:rPr>
              <w:fldChar w:fldCharType="separate"/>
            </w:r>
            <w:r>
              <w:rPr>
                <w:noProof/>
                <w:webHidden/>
              </w:rPr>
              <w:t>51</w:t>
            </w:r>
            <w:r>
              <w:rPr>
                <w:noProof/>
                <w:webHidden/>
              </w:rPr>
              <w:fldChar w:fldCharType="end"/>
            </w:r>
          </w:hyperlink>
        </w:p>
        <w:p w14:paraId="50574236" w14:textId="65391195" w:rsidR="00D970C9" w:rsidRDefault="00D970C9">
          <w:pPr>
            <w:pStyle w:val="TM1"/>
            <w:tabs>
              <w:tab w:val="right" w:leader="dot" w:pos="9062"/>
            </w:tabs>
            <w:rPr>
              <w:noProof/>
              <w:sz w:val="22"/>
              <w:szCs w:val="22"/>
              <w:lang w:eastAsia="fr-FR"/>
            </w:rPr>
          </w:pPr>
          <w:hyperlink w:anchor="_Toc87254109" w:history="1">
            <w:r w:rsidRPr="00502ECC">
              <w:rPr>
                <w:rStyle w:val="Lienhypertexte"/>
                <w:noProof/>
              </w:rPr>
              <w:t>POUR LE SECTEUR AGRICOLE</w:t>
            </w:r>
            <w:r>
              <w:rPr>
                <w:noProof/>
                <w:webHidden/>
              </w:rPr>
              <w:tab/>
            </w:r>
            <w:r>
              <w:rPr>
                <w:noProof/>
                <w:webHidden/>
              </w:rPr>
              <w:fldChar w:fldCharType="begin"/>
            </w:r>
            <w:r>
              <w:rPr>
                <w:noProof/>
                <w:webHidden/>
              </w:rPr>
              <w:instrText xml:space="preserve"> PAGEREF _Toc87254109 \h </w:instrText>
            </w:r>
            <w:r>
              <w:rPr>
                <w:noProof/>
                <w:webHidden/>
              </w:rPr>
            </w:r>
            <w:r>
              <w:rPr>
                <w:noProof/>
                <w:webHidden/>
              </w:rPr>
              <w:fldChar w:fldCharType="separate"/>
            </w:r>
            <w:r>
              <w:rPr>
                <w:noProof/>
                <w:webHidden/>
              </w:rPr>
              <w:t>53</w:t>
            </w:r>
            <w:r>
              <w:rPr>
                <w:noProof/>
                <w:webHidden/>
              </w:rPr>
              <w:fldChar w:fldCharType="end"/>
            </w:r>
          </w:hyperlink>
        </w:p>
        <w:p w14:paraId="3E93EC35" w14:textId="45423EC0" w:rsidR="00D970C9" w:rsidRDefault="00D970C9">
          <w:pPr>
            <w:pStyle w:val="TM2"/>
            <w:tabs>
              <w:tab w:val="right" w:leader="dot" w:pos="9062"/>
            </w:tabs>
            <w:rPr>
              <w:noProof/>
              <w:sz w:val="22"/>
              <w:szCs w:val="22"/>
              <w:lang w:eastAsia="fr-FR"/>
            </w:rPr>
          </w:pPr>
          <w:hyperlink w:anchor="_Toc87254110" w:history="1">
            <w:r w:rsidRPr="00502EC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_Toc87254110 \h </w:instrText>
            </w:r>
            <w:r>
              <w:rPr>
                <w:noProof/>
                <w:webHidden/>
              </w:rPr>
            </w:r>
            <w:r>
              <w:rPr>
                <w:noProof/>
                <w:webHidden/>
              </w:rPr>
              <w:fldChar w:fldCharType="separate"/>
            </w:r>
            <w:r>
              <w:rPr>
                <w:noProof/>
                <w:webHidden/>
              </w:rPr>
              <w:t>54</w:t>
            </w:r>
            <w:r>
              <w:rPr>
                <w:noProof/>
                <w:webHidden/>
              </w:rPr>
              <w:fldChar w:fldCharType="end"/>
            </w:r>
          </w:hyperlink>
        </w:p>
        <w:p w14:paraId="4BD977E2" w14:textId="3FCC9719" w:rsidR="00D970C9" w:rsidRDefault="00D970C9">
          <w:pPr>
            <w:pStyle w:val="TM3"/>
            <w:tabs>
              <w:tab w:val="right" w:leader="dot" w:pos="9062"/>
            </w:tabs>
            <w:rPr>
              <w:noProof/>
            </w:rPr>
          </w:pPr>
          <w:hyperlink w:anchor="_Toc87254111" w:history="1">
            <w:r w:rsidRPr="00502ECC">
              <w:rPr>
                <w:rStyle w:val="Lienhypertexte"/>
                <w:noProof/>
              </w:rPr>
              <w:t>Lutte contre les maladies animales transmissibles</w:t>
            </w:r>
            <w:r>
              <w:rPr>
                <w:noProof/>
                <w:webHidden/>
              </w:rPr>
              <w:tab/>
            </w:r>
            <w:r>
              <w:rPr>
                <w:noProof/>
                <w:webHidden/>
              </w:rPr>
              <w:fldChar w:fldCharType="begin"/>
            </w:r>
            <w:r>
              <w:rPr>
                <w:noProof/>
                <w:webHidden/>
              </w:rPr>
              <w:instrText xml:space="preserve"> PAGEREF _Toc87254111 \h </w:instrText>
            </w:r>
            <w:r>
              <w:rPr>
                <w:noProof/>
                <w:webHidden/>
              </w:rPr>
            </w:r>
            <w:r>
              <w:rPr>
                <w:noProof/>
                <w:webHidden/>
              </w:rPr>
              <w:fldChar w:fldCharType="separate"/>
            </w:r>
            <w:r>
              <w:rPr>
                <w:noProof/>
                <w:webHidden/>
              </w:rPr>
              <w:t>54</w:t>
            </w:r>
            <w:r>
              <w:rPr>
                <w:noProof/>
                <w:webHidden/>
              </w:rPr>
              <w:fldChar w:fldCharType="end"/>
            </w:r>
          </w:hyperlink>
        </w:p>
        <w:p w14:paraId="70D8EFA4" w14:textId="3DB9D1EE" w:rsidR="00D970C9" w:rsidRDefault="00D970C9">
          <w:pPr>
            <w:pStyle w:val="TM3"/>
            <w:tabs>
              <w:tab w:val="right" w:leader="dot" w:pos="9062"/>
            </w:tabs>
            <w:rPr>
              <w:noProof/>
            </w:rPr>
          </w:pPr>
          <w:hyperlink w:anchor="_Toc87254112" w:history="1">
            <w:r w:rsidRPr="00502ECC">
              <w:rPr>
                <w:rStyle w:val="Lienhypertexte"/>
                <w:noProof/>
              </w:rPr>
              <w:t>Production de fraises et dazomet</w:t>
            </w:r>
            <w:r>
              <w:rPr>
                <w:noProof/>
                <w:webHidden/>
              </w:rPr>
              <w:tab/>
            </w:r>
            <w:r>
              <w:rPr>
                <w:noProof/>
                <w:webHidden/>
              </w:rPr>
              <w:fldChar w:fldCharType="begin"/>
            </w:r>
            <w:r>
              <w:rPr>
                <w:noProof/>
                <w:webHidden/>
              </w:rPr>
              <w:instrText xml:space="preserve"> PAGEREF _Toc87254112 \h </w:instrText>
            </w:r>
            <w:r>
              <w:rPr>
                <w:noProof/>
                <w:webHidden/>
              </w:rPr>
            </w:r>
            <w:r>
              <w:rPr>
                <w:noProof/>
                <w:webHidden/>
              </w:rPr>
              <w:fldChar w:fldCharType="separate"/>
            </w:r>
            <w:r>
              <w:rPr>
                <w:noProof/>
                <w:webHidden/>
              </w:rPr>
              <w:t>54</w:t>
            </w:r>
            <w:r>
              <w:rPr>
                <w:noProof/>
                <w:webHidden/>
              </w:rPr>
              <w:fldChar w:fldCharType="end"/>
            </w:r>
          </w:hyperlink>
        </w:p>
        <w:p w14:paraId="4D6E5EEA" w14:textId="3DCA4C2C" w:rsidR="00D970C9" w:rsidRDefault="00D970C9">
          <w:pPr>
            <w:pStyle w:val="TM3"/>
            <w:tabs>
              <w:tab w:val="right" w:leader="dot" w:pos="9062"/>
            </w:tabs>
            <w:rPr>
              <w:noProof/>
            </w:rPr>
          </w:pPr>
          <w:hyperlink w:anchor="_Toc87254113" w:history="1">
            <w:r w:rsidRPr="00502ECC">
              <w:rPr>
                <w:rStyle w:val="Lienhypertexte"/>
                <w:noProof/>
              </w:rPr>
              <w:t>Crédit d’impôt « sortie du glyphosate »</w:t>
            </w:r>
            <w:r>
              <w:rPr>
                <w:noProof/>
                <w:webHidden/>
              </w:rPr>
              <w:tab/>
            </w:r>
            <w:r>
              <w:rPr>
                <w:noProof/>
                <w:webHidden/>
              </w:rPr>
              <w:fldChar w:fldCharType="begin"/>
            </w:r>
            <w:r>
              <w:rPr>
                <w:noProof/>
                <w:webHidden/>
              </w:rPr>
              <w:instrText xml:space="preserve"> PAGEREF _Toc87254113 \h </w:instrText>
            </w:r>
            <w:r>
              <w:rPr>
                <w:noProof/>
                <w:webHidden/>
              </w:rPr>
            </w:r>
            <w:r>
              <w:rPr>
                <w:noProof/>
                <w:webHidden/>
              </w:rPr>
              <w:fldChar w:fldCharType="separate"/>
            </w:r>
            <w:r>
              <w:rPr>
                <w:noProof/>
                <w:webHidden/>
              </w:rPr>
              <w:t>55</w:t>
            </w:r>
            <w:r>
              <w:rPr>
                <w:noProof/>
                <w:webHidden/>
              </w:rPr>
              <w:fldChar w:fldCharType="end"/>
            </w:r>
          </w:hyperlink>
        </w:p>
        <w:p w14:paraId="1E3C060F" w14:textId="571795A2" w:rsidR="00D970C9" w:rsidRDefault="00D970C9">
          <w:pPr>
            <w:pStyle w:val="TM1"/>
            <w:tabs>
              <w:tab w:val="right" w:leader="dot" w:pos="9062"/>
            </w:tabs>
            <w:rPr>
              <w:noProof/>
              <w:sz w:val="22"/>
              <w:szCs w:val="22"/>
              <w:lang w:eastAsia="fr-FR"/>
            </w:rPr>
          </w:pPr>
          <w:hyperlink w:anchor="_Toc87254114" w:history="1">
            <w:r w:rsidRPr="00502ECC">
              <w:rPr>
                <w:rStyle w:val="Lienhypertexte"/>
                <w:noProof/>
              </w:rPr>
              <w:t>POUR LE SECTEUR DES PROFESSIONNELS DU CHIFFRE ET DU DROIT</w:t>
            </w:r>
            <w:r>
              <w:rPr>
                <w:noProof/>
                <w:webHidden/>
              </w:rPr>
              <w:tab/>
            </w:r>
            <w:r>
              <w:rPr>
                <w:noProof/>
                <w:webHidden/>
              </w:rPr>
              <w:fldChar w:fldCharType="begin"/>
            </w:r>
            <w:r>
              <w:rPr>
                <w:noProof/>
                <w:webHidden/>
              </w:rPr>
              <w:instrText xml:space="preserve"> PAGEREF _Toc87254114 \h </w:instrText>
            </w:r>
            <w:r>
              <w:rPr>
                <w:noProof/>
                <w:webHidden/>
              </w:rPr>
            </w:r>
            <w:r>
              <w:rPr>
                <w:noProof/>
                <w:webHidden/>
              </w:rPr>
              <w:fldChar w:fldCharType="separate"/>
            </w:r>
            <w:r>
              <w:rPr>
                <w:noProof/>
                <w:webHidden/>
              </w:rPr>
              <w:t>56</w:t>
            </w:r>
            <w:r>
              <w:rPr>
                <w:noProof/>
                <w:webHidden/>
              </w:rPr>
              <w:fldChar w:fldCharType="end"/>
            </w:r>
          </w:hyperlink>
        </w:p>
        <w:p w14:paraId="7FC13920" w14:textId="2F08243B" w:rsidR="00D970C9" w:rsidRDefault="00D970C9">
          <w:pPr>
            <w:pStyle w:val="TM2"/>
            <w:tabs>
              <w:tab w:val="right" w:leader="dot" w:pos="9062"/>
            </w:tabs>
            <w:rPr>
              <w:noProof/>
              <w:sz w:val="22"/>
              <w:szCs w:val="22"/>
              <w:lang w:eastAsia="fr-FR"/>
            </w:rPr>
          </w:pPr>
          <w:hyperlink w:anchor="_Toc87254115" w:history="1">
            <w:r w:rsidRPr="00502EC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_Toc87254115 \h </w:instrText>
            </w:r>
            <w:r>
              <w:rPr>
                <w:noProof/>
                <w:webHidden/>
              </w:rPr>
            </w:r>
            <w:r>
              <w:rPr>
                <w:noProof/>
                <w:webHidden/>
              </w:rPr>
              <w:fldChar w:fldCharType="separate"/>
            </w:r>
            <w:r>
              <w:rPr>
                <w:noProof/>
                <w:webHidden/>
              </w:rPr>
              <w:t>57</w:t>
            </w:r>
            <w:r>
              <w:rPr>
                <w:noProof/>
                <w:webHidden/>
              </w:rPr>
              <w:fldChar w:fldCharType="end"/>
            </w:r>
          </w:hyperlink>
        </w:p>
        <w:p w14:paraId="32B96C00" w14:textId="5C797EA6" w:rsidR="00D970C9" w:rsidRDefault="00D970C9">
          <w:pPr>
            <w:pStyle w:val="TM3"/>
            <w:tabs>
              <w:tab w:val="right" w:leader="dot" w:pos="9062"/>
            </w:tabs>
            <w:rPr>
              <w:noProof/>
            </w:rPr>
          </w:pPr>
          <w:hyperlink w:anchor="_Toc87254116" w:history="1">
            <w:r w:rsidRPr="00502ECC">
              <w:rPr>
                <w:rStyle w:val="Lienhypertexte"/>
                <w:noProof/>
              </w:rPr>
              <w:t>Une nouvelle spécialité pour les avocats</w:t>
            </w:r>
            <w:r>
              <w:rPr>
                <w:noProof/>
                <w:webHidden/>
              </w:rPr>
              <w:tab/>
            </w:r>
            <w:r>
              <w:rPr>
                <w:noProof/>
                <w:webHidden/>
              </w:rPr>
              <w:fldChar w:fldCharType="begin"/>
            </w:r>
            <w:r>
              <w:rPr>
                <w:noProof/>
                <w:webHidden/>
              </w:rPr>
              <w:instrText xml:space="preserve"> PAGEREF _Toc87254116 \h </w:instrText>
            </w:r>
            <w:r>
              <w:rPr>
                <w:noProof/>
                <w:webHidden/>
              </w:rPr>
            </w:r>
            <w:r>
              <w:rPr>
                <w:noProof/>
                <w:webHidden/>
              </w:rPr>
              <w:fldChar w:fldCharType="separate"/>
            </w:r>
            <w:r>
              <w:rPr>
                <w:noProof/>
                <w:webHidden/>
              </w:rPr>
              <w:t>57</w:t>
            </w:r>
            <w:r>
              <w:rPr>
                <w:noProof/>
                <w:webHidden/>
              </w:rPr>
              <w:fldChar w:fldCharType="end"/>
            </w:r>
          </w:hyperlink>
        </w:p>
        <w:p w14:paraId="0E70FAB8" w14:textId="592FE9D0" w:rsidR="00D970C9" w:rsidRDefault="00D970C9">
          <w:pPr>
            <w:pStyle w:val="TM3"/>
            <w:tabs>
              <w:tab w:val="right" w:leader="dot" w:pos="9062"/>
            </w:tabs>
            <w:rPr>
              <w:noProof/>
            </w:rPr>
          </w:pPr>
          <w:hyperlink w:anchor="_Toc87254117" w:history="1">
            <w:r w:rsidRPr="00502ECC">
              <w:rPr>
                <w:rStyle w:val="Lienhypertexte"/>
                <w:noProof/>
              </w:rPr>
              <w:t>Devoir de vérification du notaire</w:t>
            </w:r>
            <w:r>
              <w:rPr>
                <w:noProof/>
                <w:webHidden/>
              </w:rPr>
              <w:tab/>
            </w:r>
            <w:r>
              <w:rPr>
                <w:noProof/>
                <w:webHidden/>
              </w:rPr>
              <w:fldChar w:fldCharType="begin"/>
            </w:r>
            <w:r>
              <w:rPr>
                <w:noProof/>
                <w:webHidden/>
              </w:rPr>
              <w:instrText xml:space="preserve"> PAGEREF _Toc87254117 \h </w:instrText>
            </w:r>
            <w:r>
              <w:rPr>
                <w:noProof/>
                <w:webHidden/>
              </w:rPr>
            </w:r>
            <w:r>
              <w:rPr>
                <w:noProof/>
                <w:webHidden/>
              </w:rPr>
              <w:fldChar w:fldCharType="separate"/>
            </w:r>
            <w:r>
              <w:rPr>
                <w:noProof/>
                <w:webHidden/>
              </w:rPr>
              <w:t>57</w:t>
            </w:r>
            <w:r>
              <w:rPr>
                <w:noProof/>
                <w:webHidden/>
              </w:rPr>
              <w:fldChar w:fldCharType="end"/>
            </w:r>
          </w:hyperlink>
        </w:p>
        <w:p w14:paraId="1F4F1998" w14:textId="5FAF6027" w:rsidR="00D970C9" w:rsidRDefault="00D970C9">
          <w:pPr>
            <w:pStyle w:val="TM3"/>
            <w:tabs>
              <w:tab w:val="right" w:leader="dot" w:pos="9062"/>
            </w:tabs>
            <w:rPr>
              <w:noProof/>
            </w:rPr>
          </w:pPr>
          <w:hyperlink w:anchor="_Toc87254118" w:history="1">
            <w:r w:rsidRPr="00502ECC">
              <w:rPr>
                <w:rStyle w:val="Lienhypertexte"/>
                <w:noProof/>
              </w:rPr>
              <w:t>Aménagements du fichier national automatisé des empreintes génétiques</w:t>
            </w:r>
            <w:r>
              <w:rPr>
                <w:noProof/>
                <w:webHidden/>
              </w:rPr>
              <w:tab/>
            </w:r>
            <w:r>
              <w:rPr>
                <w:noProof/>
                <w:webHidden/>
              </w:rPr>
              <w:fldChar w:fldCharType="begin"/>
            </w:r>
            <w:r>
              <w:rPr>
                <w:noProof/>
                <w:webHidden/>
              </w:rPr>
              <w:instrText xml:space="preserve"> PAGEREF _Toc87254118 \h </w:instrText>
            </w:r>
            <w:r>
              <w:rPr>
                <w:noProof/>
                <w:webHidden/>
              </w:rPr>
            </w:r>
            <w:r>
              <w:rPr>
                <w:noProof/>
                <w:webHidden/>
              </w:rPr>
              <w:fldChar w:fldCharType="separate"/>
            </w:r>
            <w:r>
              <w:rPr>
                <w:noProof/>
                <w:webHidden/>
              </w:rPr>
              <w:t>58</w:t>
            </w:r>
            <w:r>
              <w:rPr>
                <w:noProof/>
                <w:webHidden/>
              </w:rPr>
              <w:fldChar w:fldCharType="end"/>
            </w:r>
          </w:hyperlink>
        </w:p>
        <w:p w14:paraId="35519774" w14:textId="3895B143" w:rsidR="001148C9" w:rsidRDefault="00B202FF">
          <w:r>
            <w:rPr>
              <w:b/>
              <w:bCs/>
            </w:rPr>
            <w:fldChar w:fldCharType="end"/>
          </w:r>
        </w:p>
      </w:sdtContent>
    </w:sdt>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3CD033D7" w14:textId="77777777" w:rsidR="001B6B86" w:rsidRPr="00BA1E49" w:rsidRDefault="00183DA0" w:rsidP="008066C8">
      <w:pPr>
        <w:pStyle w:val="Titre1"/>
      </w:pPr>
      <w:bookmarkStart w:id="0" w:name="_Toc87254044"/>
      <w:r w:rsidRPr="00BA1E49">
        <w:t>ACTUALITES FISCALES</w:t>
      </w:r>
      <w:bookmarkEnd w:id="0"/>
    </w:p>
    <w:p w14:paraId="1A619AAC" w14:textId="77777777" w:rsidR="001B6B86" w:rsidRDefault="001B6B86"/>
    <w:p w14:paraId="2D776A9D" w14:textId="77777777" w:rsidR="001B6B86" w:rsidRDefault="001B6B86">
      <w:r>
        <w:br w:type="page"/>
      </w:r>
    </w:p>
    <w:p w14:paraId="5941D05E" w14:textId="77777777" w:rsidR="00FA283A" w:rsidRPr="00FA283A" w:rsidRDefault="00FA283A" w:rsidP="004F398D">
      <w:pPr>
        <w:jc w:val="center"/>
        <w:rPr>
          <w:b/>
        </w:rPr>
      </w:pPr>
    </w:p>
    <w:p w14:paraId="4CE37CFD" w14:textId="77777777" w:rsidR="000A07A8" w:rsidRPr="00BA1E49" w:rsidRDefault="009C54D2" w:rsidP="00CB57AF">
      <w:pPr>
        <w:pStyle w:val="Titre2"/>
      </w:pPr>
      <w:bookmarkStart w:id="1" w:name="_Toc87254045"/>
      <w:r w:rsidRPr="00BA1E49">
        <w:t>Ce qu</w:t>
      </w:r>
      <w:r w:rsidR="00FF3AF0" w:rsidRPr="00BA1E49">
        <w:t xml:space="preserve">’il faut savoir </w:t>
      </w:r>
      <w:r w:rsidRPr="00BA1E49">
        <w:t>en matière d</w:t>
      </w:r>
      <w:r w:rsidR="006C5D06" w:rsidRPr="00BA1E49">
        <w:t>’impôt sur les bénéfices</w:t>
      </w:r>
      <w:bookmarkEnd w:id="1"/>
    </w:p>
    <w:p w14:paraId="4E3EE3C1" w14:textId="6672B6E4" w:rsidR="000A07A8" w:rsidRDefault="000A07A8"/>
    <w:p w14:paraId="62CB1B85" w14:textId="2479366C" w:rsidR="00F16920" w:rsidRPr="00BA1E49" w:rsidRDefault="005057A1" w:rsidP="00F16920">
      <w:pPr>
        <w:pStyle w:val="Titre3"/>
      </w:pPr>
      <w:bookmarkStart w:id="2" w:name="_Toc87254046"/>
      <w:r>
        <w:t>Exonération d’impôt ZRR</w:t>
      </w:r>
      <w:bookmarkEnd w:id="2"/>
    </w:p>
    <w:p w14:paraId="01821820" w14:textId="04FEDBD0" w:rsidR="00F16920" w:rsidRDefault="00F16920" w:rsidP="00F16920">
      <w:pPr>
        <w:rPr>
          <w:rFonts w:cstheme="minorHAnsi"/>
        </w:rPr>
      </w:pPr>
      <w:r w:rsidRPr="00E45B66">
        <w:rPr>
          <w:rFonts w:cstheme="minorHAnsi"/>
          <w:b/>
          <w:color w:val="0070C0"/>
        </w:rPr>
        <w:t>Slide</w:t>
      </w:r>
      <w:r>
        <w:rPr>
          <w:rFonts w:cstheme="minorHAnsi"/>
          <w:b/>
          <w:color w:val="0070C0"/>
        </w:rPr>
        <w:t xml:space="preserve">s </w:t>
      </w:r>
      <w:r w:rsidR="003943FC">
        <w:rPr>
          <w:rFonts w:cstheme="minorHAnsi"/>
          <w:b/>
          <w:color w:val="0070C0"/>
        </w:rPr>
        <w:t>4 et 5</w:t>
      </w:r>
    </w:p>
    <w:p w14:paraId="29962F7A" w14:textId="2AAB01B6" w:rsidR="00F16920" w:rsidRPr="00371585" w:rsidRDefault="00F16920" w:rsidP="00F16920">
      <w:pPr>
        <w:rPr>
          <w:rFonts w:cstheme="minorHAnsi"/>
        </w:rPr>
      </w:pPr>
      <w:r w:rsidRPr="00451FF7">
        <w:rPr>
          <w:rFonts w:cstheme="minorHAnsi"/>
        </w:rPr>
        <w:t>Source </w:t>
      </w:r>
      <w:r w:rsidRPr="002545F5">
        <w:rPr>
          <w:rFonts w:cstheme="minorHAnsi"/>
        </w:rPr>
        <w:t xml:space="preserve">: </w:t>
      </w:r>
      <w:r w:rsidR="00371585" w:rsidRPr="00371585">
        <w:rPr>
          <w:rFonts w:cstheme="minorHAnsi"/>
        </w:rPr>
        <w:t>Arrêt de la Cour administrative d’appel de Lyon, 2</w:t>
      </w:r>
      <w:r w:rsidR="00371585" w:rsidRPr="00371585">
        <w:rPr>
          <w:rFonts w:cstheme="minorHAnsi"/>
          <w:vertAlign w:val="superscript"/>
        </w:rPr>
        <w:t>e</w:t>
      </w:r>
      <w:r w:rsidR="00371585" w:rsidRPr="00371585">
        <w:rPr>
          <w:rFonts w:cstheme="minorHAnsi"/>
        </w:rPr>
        <w:t xml:space="preserve"> chambre, du 23 septembre 2021, n° 19LY03521</w:t>
      </w:r>
    </w:p>
    <w:p w14:paraId="01A828BA" w14:textId="77777777" w:rsidR="00F16920" w:rsidRPr="005B73D2" w:rsidRDefault="00F16920" w:rsidP="00F16920">
      <w:pPr>
        <w:pStyle w:val="Titre4"/>
        <w:rPr>
          <w:rStyle w:val="txt"/>
        </w:rPr>
      </w:pPr>
      <w:r w:rsidRPr="004858FF">
        <w:rPr>
          <w:rStyle w:val="txt"/>
        </w:rPr>
        <w:t>ce qu’il faut savoir…</w:t>
      </w:r>
    </w:p>
    <w:p w14:paraId="4227E791" w14:textId="77777777" w:rsidR="00A4375F" w:rsidRPr="00A4375F" w:rsidRDefault="00A4375F" w:rsidP="00A4375F">
      <w:pPr>
        <w:rPr>
          <w:rFonts w:cstheme="minorHAnsi"/>
        </w:rPr>
      </w:pPr>
      <w:r w:rsidRPr="00A4375F">
        <w:rPr>
          <w:rFonts w:cstheme="minorHAnsi"/>
        </w:rPr>
        <w:t>Un entrepreneur exerce, à son domicile, une activité indépendante de développement de sites Web. Une activité qui retient l’attention de l’administration fiscale, laquelle constate à l’occasion d’un contrôle qu’il ne déclare pas les revenus générés par cette activité…</w:t>
      </w:r>
    </w:p>
    <w:p w14:paraId="0FEB7B2C" w14:textId="77777777" w:rsidR="00A4375F" w:rsidRPr="00A4375F" w:rsidRDefault="00A4375F" w:rsidP="00A4375F">
      <w:pPr>
        <w:rPr>
          <w:rFonts w:cstheme="minorHAnsi"/>
        </w:rPr>
      </w:pPr>
      <w:r w:rsidRPr="00A4375F">
        <w:rPr>
          <w:rFonts w:cstheme="minorHAnsi"/>
        </w:rPr>
        <w:t>« Normal ! », rétorque l’informaticien : il rappelle qu’il travaille chez lui et que son domicile se situe dans une zone de revitalisation rurale (ZRR) qui lui permet, sous réserve de respecter certaines conditions (ici remplies), de bénéficier d’une exonération d’impôt pour cette activité. Il n’a donc pas selon lui, à déclarer ses revenus professionnels… « Non ! », rétorque l’administration qui, prenant acte de cette activité qu’elle considère occulte, lui notifie donc un redressement fiscal…</w:t>
      </w:r>
    </w:p>
    <w:p w14:paraId="24E4F3C7" w14:textId="6969F8DE" w:rsidR="00F16920" w:rsidRPr="00A4375F" w:rsidRDefault="00A4375F" w:rsidP="00F16920">
      <w:pPr>
        <w:rPr>
          <w:rFonts w:cstheme="minorHAnsi"/>
        </w:rPr>
      </w:pPr>
      <w:r w:rsidRPr="00A4375F">
        <w:rPr>
          <w:rFonts w:cstheme="minorHAnsi"/>
        </w:rPr>
        <w:t>« Logique », rétorque à son tour le juge, lequel rappelle que le dispositif d’exonération d’impôt ZRR visé ici ne s’applique pas aux personnes qui « omettent » de déclarer leurs revenus. Le redressement fiscal est donc confirmé…</w:t>
      </w:r>
    </w:p>
    <w:p w14:paraId="2371B172" w14:textId="77777777" w:rsidR="00EF4EAB" w:rsidRDefault="00EF4EAB"/>
    <w:p w14:paraId="60E0BF59" w14:textId="77777777" w:rsidR="00FF3AF0" w:rsidRDefault="00FF3AF0">
      <w:r>
        <w:br w:type="page"/>
      </w:r>
    </w:p>
    <w:p w14:paraId="2919AB4D" w14:textId="77777777" w:rsidR="00FF3AF0" w:rsidRDefault="00FF3AF0" w:rsidP="00CB57AF">
      <w:pPr>
        <w:jc w:val="center"/>
      </w:pPr>
    </w:p>
    <w:p w14:paraId="58CD6703" w14:textId="77777777" w:rsidR="00FF3AF0" w:rsidRPr="00B36683" w:rsidRDefault="00FF3AF0" w:rsidP="00CB57AF">
      <w:pPr>
        <w:pStyle w:val="Titre2"/>
      </w:pPr>
      <w:bookmarkStart w:id="3" w:name="_Toc87254047"/>
      <w:r>
        <w:t>Ce qu’il faut savoir en matière de TVA et autres impôts et taxes</w:t>
      </w:r>
      <w:bookmarkEnd w:id="3"/>
    </w:p>
    <w:p w14:paraId="4443CC47" w14:textId="77777777" w:rsidR="008B0D27" w:rsidRDefault="008B0D27" w:rsidP="008B0D27"/>
    <w:p w14:paraId="2371F19D" w14:textId="1594714E" w:rsidR="000057F1" w:rsidRPr="00BA1E49" w:rsidRDefault="00FC12F9" w:rsidP="000057F1">
      <w:pPr>
        <w:pStyle w:val="Titre3"/>
      </w:pPr>
      <w:bookmarkStart w:id="4" w:name="_Toc87254048"/>
      <w:r>
        <w:t>Droit à remboursement de TVA</w:t>
      </w:r>
      <w:bookmarkEnd w:id="4"/>
    </w:p>
    <w:p w14:paraId="1C20290E" w14:textId="66184757" w:rsidR="000057F1" w:rsidRDefault="000057F1" w:rsidP="000057F1">
      <w:pPr>
        <w:rPr>
          <w:rFonts w:cstheme="minorHAnsi"/>
        </w:rPr>
      </w:pPr>
      <w:r w:rsidRPr="00E45B66">
        <w:rPr>
          <w:rFonts w:cstheme="minorHAnsi"/>
          <w:b/>
          <w:color w:val="0070C0"/>
        </w:rPr>
        <w:t>Slide</w:t>
      </w:r>
      <w:r>
        <w:rPr>
          <w:rFonts w:cstheme="minorHAnsi"/>
          <w:b/>
          <w:color w:val="0070C0"/>
        </w:rPr>
        <w:t xml:space="preserve">s </w:t>
      </w:r>
      <w:r w:rsidR="00951470">
        <w:rPr>
          <w:rFonts w:cstheme="minorHAnsi"/>
          <w:b/>
          <w:color w:val="0070C0"/>
        </w:rPr>
        <w:t>6 et 7</w:t>
      </w:r>
    </w:p>
    <w:p w14:paraId="0E71DA6A" w14:textId="5F8288EC" w:rsidR="000057F1" w:rsidRPr="00DB18A7" w:rsidRDefault="000057F1" w:rsidP="000057F1">
      <w:pPr>
        <w:rPr>
          <w:rFonts w:cstheme="minorHAnsi"/>
        </w:rPr>
      </w:pPr>
      <w:r w:rsidRPr="00451FF7">
        <w:rPr>
          <w:rFonts w:cstheme="minorHAnsi"/>
        </w:rPr>
        <w:t>Source </w:t>
      </w:r>
      <w:r w:rsidRPr="002545F5">
        <w:rPr>
          <w:rFonts w:cstheme="minorHAnsi"/>
        </w:rPr>
        <w:t xml:space="preserve">: </w:t>
      </w:r>
      <w:r w:rsidR="00DB18A7" w:rsidRPr="00DB18A7">
        <w:rPr>
          <w:rFonts w:cstheme="minorHAnsi"/>
        </w:rPr>
        <w:t xml:space="preserve">Décision de la Cour de Justice de l’Union Européenne (CJUE) du 21 octobre 2021, n° 396/20, CHEP Equipment </w:t>
      </w:r>
      <w:proofErr w:type="spellStart"/>
      <w:r w:rsidR="00DB18A7" w:rsidRPr="00DB18A7">
        <w:rPr>
          <w:rFonts w:cstheme="minorHAnsi"/>
        </w:rPr>
        <w:t>Pooling</w:t>
      </w:r>
      <w:proofErr w:type="spellEnd"/>
      <w:r w:rsidR="00DB18A7" w:rsidRPr="00DB18A7">
        <w:rPr>
          <w:rFonts w:cstheme="minorHAnsi"/>
        </w:rPr>
        <w:t xml:space="preserve"> NV</w:t>
      </w:r>
    </w:p>
    <w:p w14:paraId="40D4DE2A" w14:textId="77777777" w:rsidR="000057F1" w:rsidRPr="005B73D2" w:rsidRDefault="000057F1" w:rsidP="000057F1">
      <w:pPr>
        <w:pStyle w:val="Titre4"/>
        <w:rPr>
          <w:rStyle w:val="txt"/>
        </w:rPr>
      </w:pPr>
      <w:r w:rsidRPr="004858FF">
        <w:rPr>
          <w:rStyle w:val="txt"/>
        </w:rPr>
        <w:t>ce qu’il faut savoir…</w:t>
      </w:r>
    </w:p>
    <w:p w14:paraId="4B68EBFA" w14:textId="77777777" w:rsidR="00DE42C0" w:rsidRPr="00DE42C0" w:rsidRDefault="00DE42C0" w:rsidP="00DE42C0">
      <w:pPr>
        <w:rPr>
          <w:rFonts w:cstheme="minorHAnsi"/>
        </w:rPr>
      </w:pPr>
      <w:r w:rsidRPr="00DE42C0">
        <w:rPr>
          <w:rFonts w:cstheme="minorHAnsi"/>
        </w:rPr>
        <w:t>Une société de droit belge achète des palettes en Hongrie dans le cadre de son activité et demande à l’administration fiscale hongroise de lui rembourser la TVA payée à cette occasion.</w:t>
      </w:r>
    </w:p>
    <w:p w14:paraId="1331AC71" w14:textId="77777777" w:rsidR="00DE42C0" w:rsidRPr="00DE42C0" w:rsidRDefault="00DE42C0" w:rsidP="00DE42C0">
      <w:pPr>
        <w:rPr>
          <w:rFonts w:cstheme="minorHAnsi"/>
        </w:rPr>
      </w:pPr>
      <w:r w:rsidRPr="00DE42C0">
        <w:rPr>
          <w:rFonts w:cstheme="minorHAnsi"/>
        </w:rPr>
        <w:t>Pour mémoire, la règlementation européenne prévoit qu’un assujetti à TVA (ici la société) établi dans un Etat membre de l’Union européenne (ici, la Belgique) a le droit d’obtenir d’un autre Etat membre où il n’est pas établi et où il n’accomplit aucune opération imposable, le remboursement de la TVA qui a grevé le coût des biens et services acquis ou obtenus dans cet autre Etat (ici, la Hongrie).</w:t>
      </w:r>
    </w:p>
    <w:p w14:paraId="73B11DA0" w14:textId="77777777" w:rsidR="00DE42C0" w:rsidRPr="00DE42C0" w:rsidRDefault="00DE42C0" w:rsidP="00DE42C0">
      <w:pPr>
        <w:rPr>
          <w:rFonts w:cstheme="minorHAnsi"/>
        </w:rPr>
      </w:pPr>
      <w:r w:rsidRPr="00DE42C0">
        <w:rPr>
          <w:rFonts w:cstheme="minorHAnsi"/>
        </w:rPr>
        <w:t>A l’appui de sa demande, la société belge joint diverses factures justificatives, sur lesquelles l’administration hongroise s’aperçoit que les montants de TVA indiqués sont supérieurs aux montants de TVA dont le remboursement est effectivement demandé.</w:t>
      </w:r>
    </w:p>
    <w:p w14:paraId="6CCA7444" w14:textId="77777777" w:rsidR="00DE42C0" w:rsidRPr="00DE42C0" w:rsidRDefault="00DE42C0" w:rsidP="00DE42C0">
      <w:pPr>
        <w:rPr>
          <w:rFonts w:cstheme="minorHAnsi"/>
        </w:rPr>
      </w:pPr>
      <w:r w:rsidRPr="00DE42C0">
        <w:rPr>
          <w:rFonts w:cstheme="minorHAnsi"/>
        </w:rPr>
        <w:t>Prenant acte de cette différence, l’administration décide alors de limiter le droit au remboursement de TVA au seul montant indiqué sur la demande…</w:t>
      </w:r>
    </w:p>
    <w:p w14:paraId="2DDB3955" w14:textId="77777777" w:rsidR="00DE42C0" w:rsidRPr="00DE42C0" w:rsidRDefault="00DE42C0" w:rsidP="00DE42C0">
      <w:pPr>
        <w:rPr>
          <w:rFonts w:cstheme="minorHAnsi"/>
        </w:rPr>
      </w:pPr>
      <w:r w:rsidRPr="00DE42C0">
        <w:rPr>
          <w:rFonts w:cstheme="minorHAnsi"/>
        </w:rPr>
        <w:t>Une décision qui ne convient pas au juge : parce que l’administration hongroise était sûre que le montant de TVA effectivement acquitté par la société était supérieur à celui figurant sur sa demande de remboursement, elle était tenue de l’en informer, et de l’inviter à rectifier sa demande de remboursement afin de pouvoir y donner une suite favorable.</w:t>
      </w:r>
    </w:p>
    <w:p w14:paraId="4E33499F" w14:textId="77777777" w:rsidR="00DE42C0" w:rsidRPr="00DE42C0" w:rsidRDefault="00DE42C0" w:rsidP="00DE42C0">
      <w:pPr>
        <w:rPr>
          <w:rFonts w:cstheme="minorHAnsi"/>
        </w:rPr>
      </w:pPr>
      <w:r w:rsidRPr="00DE42C0">
        <w:rPr>
          <w:rFonts w:cstheme="minorHAnsi"/>
        </w:rPr>
        <w:t>Faute de l’avoir fait ici, l’administration hongroise a méconnu la règlementation européenne applicable en matière de TVA.</w:t>
      </w:r>
    </w:p>
    <w:p w14:paraId="76F90D5E" w14:textId="209C2724" w:rsidR="000057F1" w:rsidRPr="00451FF7" w:rsidRDefault="00DE42C0" w:rsidP="00DE42C0">
      <w:pPr>
        <w:rPr>
          <w:rFonts w:cstheme="minorHAnsi"/>
        </w:rPr>
      </w:pPr>
      <w:r w:rsidRPr="00DE42C0">
        <w:rPr>
          <w:rFonts w:cstheme="minorHAnsi"/>
        </w:rPr>
        <w:t>A toutes fins utiles, retenez que l’administration fiscale française est, elle aussi, tenue de respecter cette règlementation.</w:t>
      </w:r>
    </w:p>
    <w:p w14:paraId="5AED7C64" w14:textId="77777777" w:rsidR="008B0D27" w:rsidRDefault="008B0D27" w:rsidP="008B0D27"/>
    <w:p w14:paraId="6CCE5FBC" w14:textId="77777777" w:rsidR="0075540E" w:rsidRDefault="0075540E">
      <w:pPr>
        <w:rPr>
          <w:rFonts w:eastAsia="Times New Roman" w:cstheme="minorHAnsi"/>
          <w:lang w:eastAsia="fr-FR"/>
        </w:rPr>
      </w:pPr>
      <w:r>
        <w:rPr>
          <w:rFonts w:eastAsia="Times New Roman" w:cstheme="minorHAnsi"/>
          <w:lang w:eastAsia="fr-FR"/>
        </w:rPr>
        <w:br w:type="page"/>
      </w:r>
    </w:p>
    <w:p w14:paraId="01ADA310" w14:textId="77777777" w:rsidR="0075540E" w:rsidRDefault="0075540E" w:rsidP="00CB57AF">
      <w:pPr>
        <w:jc w:val="center"/>
        <w:rPr>
          <w:rFonts w:eastAsia="Times New Roman" w:cstheme="minorHAnsi"/>
          <w:lang w:eastAsia="fr-FR"/>
        </w:rPr>
      </w:pPr>
    </w:p>
    <w:p w14:paraId="7D555E85" w14:textId="77777777" w:rsidR="0075540E" w:rsidRPr="00B36683" w:rsidRDefault="0075540E" w:rsidP="00CB57AF">
      <w:pPr>
        <w:pStyle w:val="Titre2"/>
      </w:pPr>
      <w:bookmarkStart w:id="5" w:name="_Toc87254049"/>
      <w:r>
        <w:t xml:space="preserve">Ce qu’il faut savoir en matière de </w:t>
      </w:r>
      <w:r w:rsidR="0034099D">
        <w:t>relations avec l’administration fiscale</w:t>
      </w:r>
      <w:bookmarkEnd w:id="5"/>
    </w:p>
    <w:p w14:paraId="79EE385F" w14:textId="77777777" w:rsidR="008B0D27" w:rsidRDefault="008B0D27" w:rsidP="008B0D27"/>
    <w:p w14:paraId="3FD7FF47" w14:textId="202306F2" w:rsidR="001F1C01" w:rsidRPr="00BA1E49" w:rsidRDefault="002D10D6" w:rsidP="001F1C01">
      <w:pPr>
        <w:pStyle w:val="Titre3"/>
      </w:pPr>
      <w:bookmarkStart w:id="6" w:name="_Toc87254050"/>
      <w:r>
        <w:t>Expérimentation « Foncier innovant »</w:t>
      </w:r>
      <w:bookmarkEnd w:id="6"/>
    </w:p>
    <w:p w14:paraId="4807592B" w14:textId="030D3C7A" w:rsidR="001F1C01" w:rsidRDefault="001F1C01" w:rsidP="00A5167B">
      <w:pPr>
        <w:spacing w:before="0" w:after="0"/>
        <w:rPr>
          <w:rFonts w:cstheme="minorHAnsi"/>
        </w:rPr>
      </w:pPr>
      <w:r w:rsidRPr="00E45B66">
        <w:rPr>
          <w:rFonts w:cstheme="minorHAnsi"/>
          <w:b/>
          <w:color w:val="0070C0"/>
        </w:rPr>
        <w:t>Slide</w:t>
      </w:r>
      <w:r>
        <w:rPr>
          <w:rFonts w:cstheme="minorHAnsi"/>
          <w:b/>
          <w:color w:val="0070C0"/>
        </w:rPr>
        <w:t xml:space="preserve"> </w:t>
      </w:r>
      <w:r w:rsidR="00A5167B">
        <w:rPr>
          <w:rFonts w:cstheme="minorHAnsi"/>
          <w:b/>
          <w:color w:val="0070C0"/>
        </w:rPr>
        <w:t>8</w:t>
      </w:r>
    </w:p>
    <w:p w14:paraId="32C1DDC0" w14:textId="08F37154" w:rsidR="001F1C01" w:rsidRPr="00AB6EF8" w:rsidRDefault="001F1C01" w:rsidP="001F1C01">
      <w:pPr>
        <w:rPr>
          <w:rFonts w:cstheme="minorHAnsi"/>
        </w:rPr>
      </w:pPr>
      <w:r w:rsidRPr="00451FF7">
        <w:rPr>
          <w:rFonts w:cstheme="minorHAnsi"/>
        </w:rPr>
        <w:t>Source </w:t>
      </w:r>
      <w:r w:rsidRPr="002545F5">
        <w:rPr>
          <w:rFonts w:cstheme="minorHAnsi"/>
        </w:rPr>
        <w:t xml:space="preserve">: </w:t>
      </w:r>
      <w:r w:rsidR="00AB6EF8" w:rsidRPr="00AB6EF8">
        <w:rPr>
          <w:rFonts w:cstheme="minorHAnsi"/>
        </w:rPr>
        <w:t>Actualité du site Impots.gouv.fr du 20 octobre 2021</w:t>
      </w:r>
    </w:p>
    <w:p w14:paraId="5264EC1C" w14:textId="77777777" w:rsidR="001F1C01" w:rsidRPr="005B73D2" w:rsidRDefault="001F1C01" w:rsidP="001F1C01">
      <w:pPr>
        <w:pStyle w:val="Titre4"/>
        <w:rPr>
          <w:rStyle w:val="txt"/>
        </w:rPr>
      </w:pPr>
      <w:r w:rsidRPr="004858FF">
        <w:rPr>
          <w:rStyle w:val="txt"/>
        </w:rPr>
        <w:t>ce qu’il faut savoir…</w:t>
      </w:r>
    </w:p>
    <w:p w14:paraId="2386218A" w14:textId="77777777" w:rsidR="005A04E5" w:rsidRPr="005A04E5" w:rsidRDefault="005A04E5" w:rsidP="005A04E5">
      <w:pPr>
        <w:rPr>
          <w:rFonts w:cstheme="minorHAnsi"/>
        </w:rPr>
      </w:pPr>
      <w:r w:rsidRPr="005A04E5">
        <w:rPr>
          <w:rFonts w:cstheme="minorHAnsi"/>
        </w:rPr>
        <w:t>Dans le cadre du projet « Foncier innovant », l’administration fiscale va pouvoir exploiter les prises de vue aériennes réalisées par l’Institut national de l’information géographique et forestière (IGN) pour détecter les constructions et aménagements non déclarés.</w:t>
      </w:r>
    </w:p>
    <w:p w14:paraId="6BC16546" w14:textId="77777777" w:rsidR="005A04E5" w:rsidRPr="005A04E5" w:rsidRDefault="005A04E5" w:rsidP="005A04E5">
      <w:pPr>
        <w:rPr>
          <w:rFonts w:cstheme="minorHAnsi"/>
        </w:rPr>
      </w:pPr>
      <w:r w:rsidRPr="005A04E5">
        <w:rPr>
          <w:rFonts w:cstheme="minorHAnsi"/>
        </w:rPr>
        <w:t>L’objectif : lutter contre la fraude et rétablir une juste imposition des biens.</w:t>
      </w:r>
    </w:p>
    <w:p w14:paraId="75572CD5" w14:textId="77777777" w:rsidR="005A04E5" w:rsidRPr="005A04E5" w:rsidRDefault="005A04E5" w:rsidP="005A04E5">
      <w:pPr>
        <w:rPr>
          <w:rFonts w:cstheme="minorHAnsi"/>
        </w:rPr>
      </w:pPr>
      <w:r w:rsidRPr="005A04E5">
        <w:rPr>
          <w:rFonts w:cstheme="minorHAnsi"/>
        </w:rPr>
        <w:t>Concrètement, l’administration va extraire des images prises par l’IGN, consultables par tous sur le site internet www.geoportail.gouv.fr, le contour des piscines et des immeubles bâtis.</w:t>
      </w:r>
    </w:p>
    <w:p w14:paraId="2C5FD1B4" w14:textId="77777777" w:rsidR="005A04E5" w:rsidRPr="005A04E5" w:rsidRDefault="005A04E5" w:rsidP="005A04E5">
      <w:pPr>
        <w:rPr>
          <w:rFonts w:cstheme="minorHAnsi"/>
        </w:rPr>
      </w:pPr>
      <w:r w:rsidRPr="005A04E5">
        <w:rPr>
          <w:rFonts w:cstheme="minorHAnsi"/>
        </w:rPr>
        <w:t>Ensuite, un traitement informatique va vérifier si les éléments détectés sont correctement imposés aux impôts locaux, en croisant ces données avec les déclarations des propriétaires effectuées auprès des services de l’urbanisme et des services fiscaux.</w:t>
      </w:r>
    </w:p>
    <w:p w14:paraId="72FCB6A3" w14:textId="77777777" w:rsidR="005A04E5" w:rsidRPr="005A04E5" w:rsidRDefault="005A04E5" w:rsidP="005A04E5">
      <w:pPr>
        <w:rPr>
          <w:rFonts w:cstheme="minorHAnsi"/>
        </w:rPr>
      </w:pPr>
      <w:r w:rsidRPr="005A04E5">
        <w:rPr>
          <w:rFonts w:cstheme="minorHAnsi"/>
        </w:rPr>
        <w:t>Enfin, chaque anomalie sera vérifiée par un agent vérificateur avant toute opération de relance et de taxation du propriétaire.</w:t>
      </w:r>
    </w:p>
    <w:p w14:paraId="63F779A8" w14:textId="77777777" w:rsidR="005A04E5" w:rsidRPr="005A04E5" w:rsidRDefault="005A04E5" w:rsidP="005A04E5">
      <w:pPr>
        <w:rPr>
          <w:rFonts w:cstheme="minorHAnsi"/>
        </w:rPr>
      </w:pPr>
      <w:r w:rsidRPr="005A04E5">
        <w:rPr>
          <w:rFonts w:cstheme="minorHAnsi"/>
        </w:rPr>
        <w:t>Pour s’assurer que ce dispositif fonctionne correctement, une expérimentation, qui va se concentrer sur la détection des piscines, est lancée dans 9 départements :</w:t>
      </w:r>
    </w:p>
    <w:p w14:paraId="28031858" w14:textId="724A02A6" w:rsidR="005A04E5" w:rsidRPr="00C24691" w:rsidRDefault="005A04E5" w:rsidP="005063EF">
      <w:pPr>
        <w:pStyle w:val="Paragraphedeliste"/>
        <w:numPr>
          <w:ilvl w:val="0"/>
          <w:numId w:val="15"/>
        </w:numPr>
        <w:rPr>
          <w:rFonts w:cstheme="minorHAnsi"/>
        </w:rPr>
      </w:pPr>
      <w:r w:rsidRPr="00C24691">
        <w:rPr>
          <w:rFonts w:cstheme="minorHAnsi"/>
        </w:rPr>
        <w:t>Alpes-Maritimes ;</w:t>
      </w:r>
    </w:p>
    <w:p w14:paraId="19C9BA8B" w14:textId="657912D3" w:rsidR="005A04E5" w:rsidRPr="00C24691" w:rsidRDefault="005A04E5" w:rsidP="005063EF">
      <w:pPr>
        <w:pStyle w:val="Paragraphedeliste"/>
        <w:numPr>
          <w:ilvl w:val="0"/>
          <w:numId w:val="15"/>
        </w:numPr>
        <w:rPr>
          <w:rFonts w:cstheme="minorHAnsi"/>
        </w:rPr>
      </w:pPr>
      <w:r w:rsidRPr="00C24691">
        <w:rPr>
          <w:rFonts w:cstheme="minorHAnsi"/>
        </w:rPr>
        <w:t>Var ;</w:t>
      </w:r>
    </w:p>
    <w:p w14:paraId="6B06206A" w14:textId="64CC8E78" w:rsidR="005A04E5" w:rsidRPr="00C24691" w:rsidRDefault="005A04E5" w:rsidP="005063EF">
      <w:pPr>
        <w:pStyle w:val="Paragraphedeliste"/>
        <w:numPr>
          <w:ilvl w:val="0"/>
          <w:numId w:val="15"/>
        </w:numPr>
        <w:rPr>
          <w:rFonts w:cstheme="minorHAnsi"/>
        </w:rPr>
      </w:pPr>
      <w:r w:rsidRPr="00C24691">
        <w:rPr>
          <w:rFonts w:cstheme="minorHAnsi"/>
        </w:rPr>
        <w:t>Bouches-du-Rhône ;</w:t>
      </w:r>
    </w:p>
    <w:p w14:paraId="65166C01" w14:textId="3430FA29" w:rsidR="005A04E5" w:rsidRPr="00C24691" w:rsidRDefault="005A04E5" w:rsidP="005063EF">
      <w:pPr>
        <w:pStyle w:val="Paragraphedeliste"/>
        <w:numPr>
          <w:ilvl w:val="0"/>
          <w:numId w:val="15"/>
        </w:numPr>
        <w:rPr>
          <w:rFonts w:cstheme="minorHAnsi"/>
        </w:rPr>
      </w:pPr>
      <w:r w:rsidRPr="00C24691">
        <w:rPr>
          <w:rFonts w:cstheme="minorHAnsi"/>
        </w:rPr>
        <w:t>Ardèche ;</w:t>
      </w:r>
    </w:p>
    <w:p w14:paraId="283A58FA" w14:textId="1464E096" w:rsidR="005A04E5" w:rsidRPr="00C24691" w:rsidRDefault="005A04E5" w:rsidP="005063EF">
      <w:pPr>
        <w:pStyle w:val="Paragraphedeliste"/>
        <w:numPr>
          <w:ilvl w:val="0"/>
          <w:numId w:val="15"/>
        </w:numPr>
        <w:rPr>
          <w:rFonts w:cstheme="minorHAnsi"/>
        </w:rPr>
      </w:pPr>
      <w:r w:rsidRPr="00C24691">
        <w:rPr>
          <w:rFonts w:cstheme="minorHAnsi"/>
        </w:rPr>
        <w:t>Rhône ;</w:t>
      </w:r>
    </w:p>
    <w:p w14:paraId="617436E6" w14:textId="33AC9843" w:rsidR="005A04E5" w:rsidRPr="00C24691" w:rsidRDefault="005A04E5" w:rsidP="005063EF">
      <w:pPr>
        <w:pStyle w:val="Paragraphedeliste"/>
        <w:numPr>
          <w:ilvl w:val="0"/>
          <w:numId w:val="15"/>
        </w:numPr>
        <w:rPr>
          <w:rFonts w:cstheme="minorHAnsi"/>
        </w:rPr>
      </w:pPr>
      <w:r w:rsidRPr="00C24691">
        <w:rPr>
          <w:rFonts w:cstheme="minorHAnsi"/>
        </w:rPr>
        <w:t>Haute-Savoie ;</w:t>
      </w:r>
    </w:p>
    <w:p w14:paraId="426B0BB7" w14:textId="02C5EDFD" w:rsidR="005A04E5" w:rsidRPr="00C24691" w:rsidRDefault="005A04E5" w:rsidP="005063EF">
      <w:pPr>
        <w:pStyle w:val="Paragraphedeliste"/>
        <w:numPr>
          <w:ilvl w:val="0"/>
          <w:numId w:val="15"/>
        </w:numPr>
        <w:rPr>
          <w:rFonts w:cstheme="minorHAnsi"/>
        </w:rPr>
      </w:pPr>
      <w:r w:rsidRPr="00C24691">
        <w:rPr>
          <w:rFonts w:cstheme="minorHAnsi"/>
        </w:rPr>
        <w:t>Morbihan ;</w:t>
      </w:r>
    </w:p>
    <w:p w14:paraId="1FAD567B" w14:textId="02B341A3" w:rsidR="005A04E5" w:rsidRPr="00C24691" w:rsidRDefault="005A04E5" w:rsidP="005063EF">
      <w:pPr>
        <w:pStyle w:val="Paragraphedeliste"/>
        <w:numPr>
          <w:ilvl w:val="0"/>
          <w:numId w:val="15"/>
        </w:numPr>
        <w:rPr>
          <w:rFonts w:cstheme="minorHAnsi"/>
        </w:rPr>
      </w:pPr>
      <w:r w:rsidRPr="00C24691">
        <w:rPr>
          <w:rFonts w:cstheme="minorHAnsi"/>
        </w:rPr>
        <w:t>Maine-et-Loire ;</w:t>
      </w:r>
    </w:p>
    <w:p w14:paraId="57DB6ED8" w14:textId="1F6C0464" w:rsidR="005A04E5" w:rsidRPr="00C24691" w:rsidRDefault="005A04E5" w:rsidP="005063EF">
      <w:pPr>
        <w:pStyle w:val="Paragraphedeliste"/>
        <w:numPr>
          <w:ilvl w:val="0"/>
          <w:numId w:val="15"/>
        </w:numPr>
        <w:rPr>
          <w:rFonts w:cstheme="minorHAnsi"/>
        </w:rPr>
      </w:pPr>
      <w:r w:rsidRPr="00C24691">
        <w:rPr>
          <w:rFonts w:cstheme="minorHAnsi"/>
        </w:rPr>
        <w:t>Vendée.</w:t>
      </w:r>
    </w:p>
    <w:p w14:paraId="18383D39" w14:textId="77777777" w:rsidR="005A04E5" w:rsidRPr="005A04E5" w:rsidRDefault="005A04E5" w:rsidP="005A04E5">
      <w:pPr>
        <w:rPr>
          <w:rFonts w:cstheme="minorHAnsi"/>
        </w:rPr>
      </w:pPr>
      <w:r w:rsidRPr="005A04E5">
        <w:rPr>
          <w:rFonts w:cstheme="minorHAnsi"/>
        </w:rPr>
        <w:t>Dès le mois de novembre 2021, des courriers vont être adressés aux propriétaires de piscines détectées dans ces départements, pour leur demander de régulariser leur situation. Cette régularisation sera prise en compte dans le cadre de la taxe foncière 2022.</w:t>
      </w:r>
    </w:p>
    <w:p w14:paraId="409164A3" w14:textId="77777777" w:rsidR="005A04E5" w:rsidRPr="005A04E5" w:rsidRDefault="005A04E5" w:rsidP="005A04E5">
      <w:pPr>
        <w:rPr>
          <w:rFonts w:cstheme="minorHAnsi"/>
        </w:rPr>
      </w:pPr>
      <w:r w:rsidRPr="005A04E5">
        <w:rPr>
          <w:rFonts w:cstheme="minorHAnsi"/>
        </w:rPr>
        <w:t>L’opération de détection sera ensuite élargie, dans ces mêmes départements, aux immeubles bâtis non déclarés ou non correctement imposés.</w:t>
      </w:r>
    </w:p>
    <w:p w14:paraId="24CE8C25" w14:textId="77777777" w:rsidR="005A04E5" w:rsidRPr="005A04E5" w:rsidRDefault="005A04E5" w:rsidP="005A04E5">
      <w:pPr>
        <w:rPr>
          <w:rFonts w:cstheme="minorHAnsi"/>
        </w:rPr>
      </w:pPr>
      <w:r w:rsidRPr="005A04E5">
        <w:rPr>
          <w:rFonts w:cstheme="minorHAnsi"/>
        </w:rPr>
        <w:t>Notez que si les résultats de l’expérimentation sont concluants, le dispositif sera étendu à l’ensemble des départements métropolitains courant 2022.</w:t>
      </w:r>
    </w:p>
    <w:p w14:paraId="415D174B" w14:textId="22E3337F" w:rsidR="001F1C01" w:rsidRPr="00451FF7" w:rsidRDefault="005A04E5" w:rsidP="005A04E5">
      <w:pPr>
        <w:rPr>
          <w:rFonts w:cstheme="minorHAnsi"/>
        </w:rPr>
      </w:pPr>
      <w:r w:rsidRPr="005A04E5">
        <w:rPr>
          <w:rFonts w:cstheme="minorHAnsi"/>
        </w:rPr>
        <w:t>A suivre…</w:t>
      </w:r>
    </w:p>
    <w:p w14:paraId="77FE7566" w14:textId="77777777" w:rsidR="001F1C01" w:rsidRDefault="001F1C01" w:rsidP="001F1C01"/>
    <w:p w14:paraId="6A142B30" w14:textId="77777777" w:rsidR="00564FF0" w:rsidRPr="00782069" w:rsidRDefault="00564FF0">
      <w:pPr>
        <w:rPr>
          <w:color w:val="002060"/>
        </w:rPr>
      </w:pPr>
      <w:r w:rsidRPr="00782069">
        <w:rPr>
          <w:color w:val="002060"/>
        </w:rPr>
        <w:br w:type="page"/>
      </w:r>
    </w:p>
    <w:p w14:paraId="22C9C1CE" w14:textId="77777777" w:rsidR="00782069" w:rsidRDefault="00782069">
      <w:pPr>
        <w:rPr>
          <w:b/>
          <w:color w:val="002060"/>
        </w:rPr>
      </w:pPr>
    </w:p>
    <w:p w14:paraId="311CCEDC" w14:textId="77777777" w:rsidR="00782069" w:rsidRDefault="00782069">
      <w:pPr>
        <w:rPr>
          <w:b/>
          <w:color w:val="002060"/>
        </w:rPr>
      </w:pPr>
    </w:p>
    <w:p w14:paraId="39388B4A" w14:textId="77777777" w:rsidR="00782069" w:rsidRDefault="00782069">
      <w:pPr>
        <w:rPr>
          <w:b/>
          <w:color w:val="002060"/>
        </w:rPr>
      </w:pPr>
    </w:p>
    <w:p w14:paraId="494466A8" w14:textId="77777777" w:rsidR="00782069" w:rsidRDefault="00782069">
      <w:pPr>
        <w:rPr>
          <w:b/>
          <w:color w:val="002060"/>
        </w:rPr>
      </w:pPr>
    </w:p>
    <w:p w14:paraId="60230D87" w14:textId="77777777" w:rsidR="00782069" w:rsidRDefault="00782069">
      <w:pPr>
        <w:rPr>
          <w:b/>
          <w:color w:val="002060"/>
        </w:rPr>
      </w:pPr>
    </w:p>
    <w:p w14:paraId="3BCACD5C" w14:textId="77777777" w:rsidR="00782069" w:rsidRDefault="00782069">
      <w:pPr>
        <w:rPr>
          <w:b/>
          <w:color w:val="002060"/>
        </w:rPr>
      </w:pPr>
    </w:p>
    <w:p w14:paraId="6E3509AD" w14:textId="77777777" w:rsidR="00782069" w:rsidRDefault="00782069">
      <w:pPr>
        <w:rPr>
          <w:b/>
          <w:color w:val="002060"/>
        </w:rPr>
      </w:pPr>
    </w:p>
    <w:p w14:paraId="03C12817" w14:textId="77777777" w:rsidR="00782069" w:rsidRDefault="00782069">
      <w:pPr>
        <w:rPr>
          <w:b/>
          <w:color w:val="002060"/>
        </w:rPr>
      </w:pPr>
    </w:p>
    <w:p w14:paraId="242B9FBF" w14:textId="77777777" w:rsidR="00782069" w:rsidRPr="00564FF0" w:rsidRDefault="00782069">
      <w:pPr>
        <w:rPr>
          <w:b/>
          <w:color w:val="002060"/>
        </w:rPr>
      </w:pPr>
    </w:p>
    <w:p w14:paraId="389C2E5D" w14:textId="77777777" w:rsidR="0050590F" w:rsidRDefault="0050590F" w:rsidP="004001E1">
      <w:pPr>
        <w:pStyle w:val="Titre1"/>
      </w:pPr>
      <w:bookmarkStart w:id="7" w:name="_Toc512502291"/>
      <w:bookmarkStart w:id="8" w:name="_Toc87254051"/>
      <w:r>
        <w:t>ACTUALITES SOCIALES</w:t>
      </w:r>
      <w:bookmarkEnd w:id="7"/>
      <w:bookmarkEnd w:id="8"/>
    </w:p>
    <w:p w14:paraId="5AAB86AB" w14:textId="77777777" w:rsidR="0050590F" w:rsidRDefault="0050590F" w:rsidP="0050590F"/>
    <w:p w14:paraId="015A22A5" w14:textId="77777777" w:rsidR="0050590F" w:rsidRDefault="0050590F" w:rsidP="0050590F">
      <w:pPr>
        <w:jc w:val="center"/>
        <w:rPr>
          <w:b/>
          <w:color w:val="002060"/>
        </w:rPr>
      </w:pPr>
    </w:p>
    <w:p w14:paraId="79EFC338" w14:textId="77777777" w:rsidR="0050590F" w:rsidRDefault="0050590F" w:rsidP="0050590F">
      <w:pPr>
        <w:rPr>
          <w:b/>
          <w:color w:val="002060"/>
        </w:rPr>
      </w:pPr>
      <w:r>
        <w:rPr>
          <w:b/>
          <w:color w:val="002060"/>
        </w:rPr>
        <w:br w:type="page"/>
      </w:r>
    </w:p>
    <w:p w14:paraId="7E212CC8" w14:textId="77777777" w:rsidR="0050590F" w:rsidRDefault="0050590F" w:rsidP="0050590F">
      <w:pPr>
        <w:jc w:val="center"/>
        <w:rPr>
          <w:b/>
          <w:color w:val="002060"/>
        </w:rPr>
      </w:pPr>
    </w:p>
    <w:p w14:paraId="59C0008C" w14:textId="77777777" w:rsidR="0050590F" w:rsidRDefault="0050590F" w:rsidP="00CB57AF">
      <w:pPr>
        <w:pStyle w:val="Titre2"/>
      </w:pPr>
      <w:bookmarkStart w:id="9" w:name="_Toc87254052"/>
      <w:r>
        <w:t>Ce qu’il faut savoir en matière d’embauche</w:t>
      </w:r>
      <w:bookmarkEnd w:id="9"/>
    </w:p>
    <w:p w14:paraId="6084850A" w14:textId="77777777" w:rsidR="008B0D27" w:rsidRDefault="008B0D27" w:rsidP="008B0D27"/>
    <w:p w14:paraId="59AB0F58" w14:textId="7671A402" w:rsidR="003F4C2D" w:rsidRPr="00BA1E49" w:rsidRDefault="00841AA1" w:rsidP="003F4C2D">
      <w:pPr>
        <w:pStyle w:val="Titre3"/>
      </w:pPr>
      <w:bookmarkStart w:id="10" w:name="_Toc87254053"/>
      <w:r>
        <w:t>Contrat d’engagement jeune</w:t>
      </w:r>
      <w:bookmarkEnd w:id="10"/>
    </w:p>
    <w:p w14:paraId="36C2BB8F" w14:textId="1D5075A6" w:rsidR="003F4C2D" w:rsidRDefault="003F4C2D" w:rsidP="00A5167B">
      <w:pPr>
        <w:spacing w:before="0" w:after="0"/>
        <w:rPr>
          <w:rFonts w:cstheme="minorHAnsi"/>
        </w:rPr>
      </w:pPr>
      <w:r w:rsidRPr="00E45B66">
        <w:rPr>
          <w:rFonts w:cstheme="minorHAnsi"/>
          <w:b/>
          <w:color w:val="0070C0"/>
        </w:rPr>
        <w:t>Slide</w:t>
      </w:r>
      <w:r w:rsidR="00A5167B">
        <w:rPr>
          <w:rFonts w:cstheme="minorHAnsi"/>
          <w:b/>
          <w:color w:val="0070C0"/>
        </w:rPr>
        <w:t xml:space="preserve"> 10</w:t>
      </w:r>
    </w:p>
    <w:p w14:paraId="5145A149" w14:textId="0F6EDDF4" w:rsidR="003F4C2D" w:rsidRPr="009C0317" w:rsidRDefault="009C0317" w:rsidP="003F4C2D">
      <w:pPr>
        <w:rPr>
          <w:rFonts w:cstheme="minorHAnsi"/>
        </w:rPr>
      </w:pPr>
      <w:r w:rsidRPr="00451FF7">
        <w:rPr>
          <w:rFonts w:cstheme="minorHAnsi"/>
        </w:rPr>
        <w:t>Source </w:t>
      </w:r>
      <w:r w:rsidRPr="002545F5">
        <w:rPr>
          <w:rFonts w:cstheme="minorHAnsi"/>
        </w:rPr>
        <w:t xml:space="preserve">: </w:t>
      </w:r>
      <w:r w:rsidRPr="009C0317">
        <w:rPr>
          <w:rFonts w:cstheme="minorHAnsi"/>
        </w:rPr>
        <w:t>Actualité du Ministère du Travail, du 02 novembre 2021</w:t>
      </w:r>
    </w:p>
    <w:p w14:paraId="77493CDE" w14:textId="77777777" w:rsidR="003F4C2D" w:rsidRPr="005B73D2" w:rsidRDefault="003F4C2D" w:rsidP="003F4C2D">
      <w:pPr>
        <w:pStyle w:val="Titre4"/>
        <w:rPr>
          <w:rStyle w:val="txt"/>
        </w:rPr>
      </w:pPr>
      <w:r w:rsidRPr="004858FF">
        <w:rPr>
          <w:rStyle w:val="txt"/>
        </w:rPr>
        <w:t>ce qu’il faut savoir…</w:t>
      </w:r>
    </w:p>
    <w:p w14:paraId="72F005BF" w14:textId="77777777" w:rsidR="008B0D1A" w:rsidRPr="008B0D1A" w:rsidRDefault="008B0D1A" w:rsidP="008B0D1A">
      <w:pPr>
        <w:rPr>
          <w:rFonts w:cstheme="minorHAnsi"/>
        </w:rPr>
      </w:pPr>
      <w:r w:rsidRPr="008B0D1A">
        <w:rPr>
          <w:rFonts w:cstheme="minorHAnsi"/>
        </w:rPr>
        <w:t>Dès le 1</w:t>
      </w:r>
      <w:r w:rsidRPr="008B0D1A">
        <w:rPr>
          <w:rFonts w:cstheme="minorHAnsi"/>
          <w:vertAlign w:val="superscript"/>
        </w:rPr>
        <w:t>er</w:t>
      </w:r>
      <w:r w:rsidRPr="008B0D1A">
        <w:rPr>
          <w:rFonts w:cstheme="minorHAnsi"/>
        </w:rPr>
        <w:t xml:space="preserve"> mars 2022, Pôle emploi ou les Missions locales pourront proposer un nouvel accompagnement aux jeunes de moins de 26 ans qui sont sans emploi de façon durable.</w:t>
      </w:r>
    </w:p>
    <w:p w14:paraId="7D196516" w14:textId="77777777" w:rsidR="008B0D1A" w:rsidRPr="008B0D1A" w:rsidRDefault="008B0D1A" w:rsidP="008B0D1A">
      <w:pPr>
        <w:rPr>
          <w:rFonts w:cstheme="minorHAnsi"/>
        </w:rPr>
      </w:pPr>
      <w:r w:rsidRPr="008B0D1A">
        <w:rPr>
          <w:rFonts w:cstheme="minorHAnsi"/>
        </w:rPr>
        <w:t xml:space="preserve">Ce dispositif s’orientera autour : </w:t>
      </w:r>
    </w:p>
    <w:p w14:paraId="5247E66A" w14:textId="38CDB6A0" w:rsidR="008B0D1A" w:rsidRPr="008B0D1A" w:rsidRDefault="008B0D1A" w:rsidP="008B0D1A">
      <w:pPr>
        <w:pStyle w:val="Paragraphedeliste"/>
        <w:numPr>
          <w:ilvl w:val="0"/>
          <w:numId w:val="46"/>
        </w:numPr>
        <w:rPr>
          <w:rFonts w:cstheme="minorHAnsi"/>
        </w:rPr>
      </w:pPr>
      <w:proofErr w:type="gramStart"/>
      <w:r w:rsidRPr="008B0D1A">
        <w:rPr>
          <w:rFonts w:cstheme="minorHAnsi"/>
        </w:rPr>
        <w:t>d’un</w:t>
      </w:r>
      <w:proofErr w:type="gramEnd"/>
      <w:r w:rsidRPr="008B0D1A">
        <w:rPr>
          <w:rFonts w:cstheme="minorHAnsi"/>
        </w:rPr>
        <w:t xml:space="preserve"> programme intensif d’accompagnement de 15 à 20 heures par semaine minimum ;</w:t>
      </w:r>
    </w:p>
    <w:p w14:paraId="2B5F603A" w14:textId="1FF5E097" w:rsidR="008B0D1A" w:rsidRPr="008B0D1A" w:rsidRDefault="008B0D1A" w:rsidP="008B0D1A">
      <w:pPr>
        <w:pStyle w:val="Paragraphedeliste"/>
        <w:numPr>
          <w:ilvl w:val="0"/>
          <w:numId w:val="46"/>
        </w:numPr>
        <w:rPr>
          <w:rFonts w:cstheme="minorHAnsi"/>
        </w:rPr>
      </w:pPr>
      <w:proofErr w:type="gramStart"/>
      <w:r w:rsidRPr="008B0D1A">
        <w:rPr>
          <w:rFonts w:cstheme="minorHAnsi"/>
        </w:rPr>
        <w:t>d’une</w:t>
      </w:r>
      <w:proofErr w:type="gramEnd"/>
      <w:r w:rsidRPr="008B0D1A">
        <w:rPr>
          <w:rFonts w:cstheme="minorHAnsi"/>
        </w:rPr>
        <w:t xml:space="preserve"> mise en activité systématique sur près de 12 mois (jusqu’à 18 mois dans certains cas) ;</w:t>
      </w:r>
    </w:p>
    <w:p w14:paraId="04FB643F" w14:textId="637C7099" w:rsidR="008B0D1A" w:rsidRPr="008B0D1A" w:rsidRDefault="008B0D1A" w:rsidP="008B0D1A">
      <w:pPr>
        <w:pStyle w:val="Paragraphedeliste"/>
        <w:numPr>
          <w:ilvl w:val="0"/>
          <w:numId w:val="46"/>
        </w:numPr>
        <w:rPr>
          <w:rFonts w:cstheme="minorHAnsi"/>
        </w:rPr>
      </w:pPr>
      <w:proofErr w:type="gramStart"/>
      <w:r w:rsidRPr="008B0D1A">
        <w:rPr>
          <w:rFonts w:cstheme="minorHAnsi"/>
        </w:rPr>
        <w:t>d’une</w:t>
      </w:r>
      <w:proofErr w:type="gramEnd"/>
      <w:r w:rsidRPr="008B0D1A">
        <w:rPr>
          <w:rFonts w:cstheme="minorHAnsi"/>
        </w:rPr>
        <w:t xml:space="preserve"> allocation pouvant aller jusqu’à 500</w:t>
      </w:r>
      <w:r>
        <w:rPr>
          <w:rFonts w:cstheme="minorHAnsi"/>
        </w:rPr>
        <w:t> </w:t>
      </w:r>
      <w:r w:rsidRPr="008B0D1A">
        <w:rPr>
          <w:rFonts w:cstheme="minorHAnsi"/>
        </w:rPr>
        <w:t>€.</w:t>
      </w:r>
    </w:p>
    <w:p w14:paraId="3B4169D4" w14:textId="77777777" w:rsidR="008B0D1A" w:rsidRPr="008B0D1A" w:rsidRDefault="008B0D1A" w:rsidP="008B0D1A">
      <w:pPr>
        <w:rPr>
          <w:rFonts w:cstheme="minorHAnsi"/>
        </w:rPr>
      </w:pPr>
      <w:r w:rsidRPr="008B0D1A">
        <w:rPr>
          <w:rFonts w:cstheme="minorHAnsi"/>
        </w:rPr>
        <w:t>Notez que le montant de cette allocation dépendra des revenus du jeune, de son assiduité et de son acceptation des offres d’activité qu’il recevra. A ce titre, si le jeune refuse une proposition, son contrat d’engagement pourra être suspendu.</w:t>
      </w:r>
    </w:p>
    <w:p w14:paraId="5785B28C" w14:textId="77777777" w:rsidR="008B0D1A" w:rsidRPr="008B0D1A" w:rsidRDefault="008B0D1A" w:rsidP="008B0D1A">
      <w:pPr>
        <w:rPr>
          <w:rFonts w:cstheme="minorHAnsi"/>
        </w:rPr>
      </w:pPr>
      <w:r w:rsidRPr="008B0D1A">
        <w:rPr>
          <w:rFonts w:cstheme="minorHAnsi"/>
        </w:rPr>
        <w:t>Pour que cet accompagnement soit efficace, un référent unique accompagnera le jeune pendant toute cette période.</w:t>
      </w:r>
    </w:p>
    <w:p w14:paraId="3F1F781B" w14:textId="77777777" w:rsidR="008B0D1A" w:rsidRPr="008B0D1A" w:rsidRDefault="008B0D1A" w:rsidP="008B0D1A">
      <w:pPr>
        <w:rPr>
          <w:rFonts w:cstheme="minorHAnsi"/>
        </w:rPr>
      </w:pPr>
      <w:r w:rsidRPr="008B0D1A">
        <w:rPr>
          <w:rFonts w:cstheme="minorHAnsi"/>
        </w:rPr>
        <w:t xml:space="preserve">Au cours de ce parcours, il recevra pourra bénéficier : </w:t>
      </w:r>
    </w:p>
    <w:p w14:paraId="354F7615" w14:textId="39E42FDE" w:rsidR="008B0D1A" w:rsidRPr="008B0D1A" w:rsidRDefault="008B0D1A" w:rsidP="008B0D1A">
      <w:pPr>
        <w:pStyle w:val="Paragraphedeliste"/>
        <w:numPr>
          <w:ilvl w:val="0"/>
          <w:numId w:val="46"/>
        </w:numPr>
        <w:rPr>
          <w:rFonts w:cstheme="minorHAnsi"/>
        </w:rPr>
      </w:pPr>
      <w:proofErr w:type="gramStart"/>
      <w:r w:rsidRPr="008B0D1A">
        <w:rPr>
          <w:rFonts w:cstheme="minorHAnsi"/>
        </w:rPr>
        <w:t>de</w:t>
      </w:r>
      <w:proofErr w:type="gramEnd"/>
      <w:r w:rsidRPr="008B0D1A">
        <w:rPr>
          <w:rFonts w:cstheme="minorHAnsi"/>
        </w:rPr>
        <w:t xml:space="preserve"> préparations pour entrer dans une formation ;</w:t>
      </w:r>
    </w:p>
    <w:p w14:paraId="4471C80A" w14:textId="7159AD62" w:rsidR="008B0D1A" w:rsidRPr="008B0D1A" w:rsidRDefault="008B0D1A" w:rsidP="008B0D1A">
      <w:pPr>
        <w:pStyle w:val="Paragraphedeliste"/>
        <w:numPr>
          <w:ilvl w:val="0"/>
          <w:numId w:val="46"/>
        </w:numPr>
        <w:rPr>
          <w:rFonts w:cstheme="minorHAnsi"/>
        </w:rPr>
      </w:pPr>
      <w:proofErr w:type="gramStart"/>
      <w:r w:rsidRPr="008B0D1A">
        <w:rPr>
          <w:rFonts w:cstheme="minorHAnsi"/>
        </w:rPr>
        <w:t>de</w:t>
      </w:r>
      <w:proofErr w:type="gramEnd"/>
      <w:r w:rsidRPr="008B0D1A">
        <w:rPr>
          <w:rFonts w:cstheme="minorHAnsi"/>
        </w:rPr>
        <w:t xml:space="preserve"> formations qualifiantes ou </w:t>
      </w:r>
      <w:proofErr w:type="spellStart"/>
      <w:r w:rsidRPr="008B0D1A">
        <w:rPr>
          <w:rFonts w:cstheme="minorHAnsi"/>
        </w:rPr>
        <w:t>pré-qualifiantes</w:t>
      </w:r>
      <w:proofErr w:type="spellEnd"/>
      <w:r w:rsidRPr="008B0D1A">
        <w:rPr>
          <w:rFonts w:cstheme="minorHAnsi"/>
        </w:rPr>
        <w:t xml:space="preserve"> ;</w:t>
      </w:r>
    </w:p>
    <w:p w14:paraId="5C13FB40" w14:textId="0F0C9C0D" w:rsidR="008B0D1A" w:rsidRPr="008B0D1A" w:rsidRDefault="008B0D1A" w:rsidP="008B0D1A">
      <w:pPr>
        <w:pStyle w:val="Paragraphedeliste"/>
        <w:numPr>
          <w:ilvl w:val="0"/>
          <w:numId w:val="46"/>
        </w:numPr>
        <w:rPr>
          <w:rFonts w:cstheme="minorHAnsi"/>
        </w:rPr>
      </w:pPr>
      <w:proofErr w:type="gramStart"/>
      <w:r w:rsidRPr="008B0D1A">
        <w:rPr>
          <w:rFonts w:cstheme="minorHAnsi"/>
        </w:rPr>
        <w:t>de</w:t>
      </w:r>
      <w:proofErr w:type="gramEnd"/>
      <w:r w:rsidRPr="008B0D1A">
        <w:rPr>
          <w:rFonts w:cstheme="minorHAnsi"/>
        </w:rPr>
        <w:t xml:space="preserve"> missions d’utilité sociale, comme le service civique ;</w:t>
      </w:r>
    </w:p>
    <w:p w14:paraId="059ABB5E" w14:textId="16CCD5BD" w:rsidR="008B0D1A" w:rsidRPr="008B0D1A" w:rsidRDefault="008B0D1A" w:rsidP="008B0D1A">
      <w:pPr>
        <w:pStyle w:val="Paragraphedeliste"/>
        <w:numPr>
          <w:ilvl w:val="0"/>
          <w:numId w:val="46"/>
        </w:numPr>
        <w:rPr>
          <w:rFonts w:cstheme="minorHAnsi"/>
        </w:rPr>
      </w:pPr>
      <w:proofErr w:type="gramStart"/>
      <w:r w:rsidRPr="008B0D1A">
        <w:rPr>
          <w:rFonts w:cstheme="minorHAnsi"/>
        </w:rPr>
        <w:t>de</w:t>
      </w:r>
      <w:proofErr w:type="gramEnd"/>
      <w:r w:rsidRPr="008B0D1A">
        <w:rPr>
          <w:rFonts w:cstheme="minorHAnsi"/>
        </w:rPr>
        <w:t xml:space="preserve"> mises en situation d’emploi, comme un stage ;</w:t>
      </w:r>
    </w:p>
    <w:p w14:paraId="1C12B4F5" w14:textId="0186C679" w:rsidR="008B0D1A" w:rsidRPr="008B0D1A" w:rsidRDefault="008B0D1A" w:rsidP="008B0D1A">
      <w:pPr>
        <w:pStyle w:val="Paragraphedeliste"/>
        <w:numPr>
          <w:ilvl w:val="0"/>
          <w:numId w:val="46"/>
        </w:numPr>
        <w:rPr>
          <w:rFonts w:cstheme="minorHAnsi"/>
        </w:rPr>
      </w:pPr>
      <w:proofErr w:type="gramStart"/>
      <w:r w:rsidRPr="008B0D1A">
        <w:rPr>
          <w:rFonts w:cstheme="minorHAnsi"/>
        </w:rPr>
        <w:t>d’alternances</w:t>
      </w:r>
      <w:proofErr w:type="gramEnd"/>
      <w:r w:rsidRPr="008B0D1A">
        <w:rPr>
          <w:rFonts w:cstheme="minorHAnsi"/>
        </w:rPr>
        <w:t>.</w:t>
      </w:r>
    </w:p>
    <w:p w14:paraId="07A70163" w14:textId="2F3F4346" w:rsidR="009C0317" w:rsidRPr="00451FF7" w:rsidRDefault="008B0D1A" w:rsidP="001C64E2">
      <w:pPr>
        <w:rPr>
          <w:rFonts w:cstheme="minorHAnsi"/>
        </w:rPr>
      </w:pPr>
      <w:r w:rsidRPr="008B0D1A">
        <w:rPr>
          <w:rFonts w:cstheme="minorHAnsi"/>
        </w:rPr>
        <w:t>Enfin, afin de favoriser l’assiduité du jeune, mais également son autonomie, une application sur smartphone sera mise en place. Dès lors, il aura accès à son espace personnalisé, à son contrat, à son suivi d’accompagnement, etc.</w:t>
      </w:r>
    </w:p>
    <w:p w14:paraId="6A88D6E3" w14:textId="77777777" w:rsidR="003F4C2D" w:rsidRDefault="003F4C2D" w:rsidP="003F4C2D"/>
    <w:p w14:paraId="53E57BAC" w14:textId="126A2527" w:rsidR="009C0317" w:rsidRDefault="009C0317" w:rsidP="008B0D27">
      <w:r>
        <w:br w:type="page"/>
      </w:r>
    </w:p>
    <w:p w14:paraId="5368C91B" w14:textId="77777777" w:rsidR="0050590F" w:rsidRDefault="0050590F" w:rsidP="00CB57AF">
      <w:pPr>
        <w:pStyle w:val="Titre2"/>
      </w:pPr>
      <w:bookmarkStart w:id="11" w:name="_Toc87254054"/>
      <w:r>
        <w:t>Ce qu’il faut savoir en matière de relations de travail</w:t>
      </w:r>
      <w:bookmarkEnd w:id="11"/>
    </w:p>
    <w:p w14:paraId="031A9011" w14:textId="77777777" w:rsidR="008B0D27" w:rsidRDefault="008B0D27" w:rsidP="008B0D27"/>
    <w:p w14:paraId="7A4B067D" w14:textId="6B002BBB" w:rsidR="000057F1" w:rsidRPr="00BA1E49" w:rsidRDefault="00E75C73" w:rsidP="000057F1">
      <w:pPr>
        <w:pStyle w:val="Titre3"/>
      </w:pPr>
      <w:bookmarkStart w:id="12" w:name="_Toc87254055"/>
      <w:r>
        <w:t>Un nouvel outil pour la formation des salariés</w:t>
      </w:r>
      <w:bookmarkEnd w:id="12"/>
    </w:p>
    <w:p w14:paraId="0DD15D10" w14:textId="797EF196" w:rsidR="000057F1" w:rsidRDefault="000057F1" w:rsidP="00194A0F">
      <w:pPr>
        <w:spacing w:before="0" w:after="0"/>
        <w:rPr>
          <w:rFonts w:cstheme="minorHAnsi"/>
        </w:rPr>
      </w:pPr>
      <w:r w:rsidRPr="00E45B66">
        <w:rPr>
          <w:rFonts w:cstheme="minorHAnsi"/>
          <w:b/>
          <w:color w:val="0070C0"/>
        </w:rPr>
        <w:t>Slide</w:t>
      </w:r>
      <w:r>
        <w:rPr>
          <w:rFonts w:cstheme="minorHAnsi"/>
          <w:b/>
          <w:color w:val="0070C0"/>
        </w:rPr>
        <w:t xml:space="preserve"> </w:t>
      </w:r>
      <w:r w:rsidR="00194A0F">
        <w:rPr>
          <w:rFonts w:cstheme="minorHAnsi"/>
          <w:b/>
          <w:color w:val="0070C0"/>
        </w:rPr>
        <w:t>11</w:t>
      </w:r>
    </w:p>
    <w:p w14:paraId="7DED04AD" w14:textId="0000ABD7" w:rsidR="000057F1" w:rsidRPr="005C6973" w:rsidRDefault="000057F1" w:rsidP="000057F1">
      <w:pPr>
        <w:rPr>
          <w:rFonts w:cstheme="minorHAnsi"/>
        </w:rPr>
      </w:pPr>
      <w:r w:rsidRPr="00451FF7">
        <w:rPr>
          <w:rFonts w:cstheme="minorHAnsi"/>
        </w:rPr>
        <w:t>Source </w:t>
      </w:r>
      <w:r w:rsidRPr="002545F5">
        <w:rPr>
          <w:rFonts w:cstheme="minorHAnsi"/>
        </w:rPr>
        <w:t xml:space="preserve">: </w:t>
      </w:r>
      <w:r w:rsidR="005C6973" w:rsidRPr="005C6973">
        <w:rPr>
          <w:rFonts w:cstheme="minorHAnsi"/>
        </w:rPr>
        <w:t>Loi n° 2021-1018 du 2 août 2021 pour renforcer la prévention en santé au travail, article 6</w:t>
      </w:r>
    </w:p>
    <w:p w14:paraId="08D967B9" w14:textId="77777777" w:rsidR="000057F1" w:rsidRPr="005B73D2" w:rsidRDefault="000057F1" w:rsidP="000057F1">
      <w:pPr>
        <w:pStyle w:val="Titre4"/>
        <w:rPr>
          <w:rStyle w:val="txt"/>
        </w:rPr>
      </w:pPr>
      <w:r w:rsidRPr="004858FF">
        <w:rPr>
          <w:rStyle w:val="txt"/>
        </w:rPr>
        <w:t>ce qu’il faut savoir…</w:t>
      </w:r>
    </w:p>
    <w:p w14:paraId="316F9480" w14:textId="77777777" w:rsidR="002A1C6F" w:rsidRPr="002A1C6F" w:rsidRDefault="002A1C6F" w:rsidP="002A1C6F">
      <w:pPr>
        <w:rPr>
          <w:rFonts w:cstheme="minorHAnsi"/>
        </w:rPr>
      </w:pPr>
      <w:r w:rsidRPr="002A1C6F">
        <w:rPr>
          <w:rFonts w:cstheme="minorHAnsi"/>
        </w:rPr>
        <w:t>A compter d’une date non fixée à ce jour, et au plus tard au 1</w:t>
      </w:r>
      <w:r w:rsidRPr="002A1C6F">
        <w:rPr>
          <w:rFonts w:cstheme="minorHAnsi"/>
          <w:vertAlign w:val="superscript"/>
        </w:rPr>
        <w:t>er</w:t>
      </w:r>
      <w:r w:rsidRPr="002A1C6F">
        <w:rPr>
          <w:rFonts w:cstheme="minorHAnsi"/>
        </w:rPr>
        <w:t xml:space="preserve"> octobre 2022, chaque salarié devra disposer d’un passeport de prévention, répertoriant l’ensemble des attestations, certificats et diplômes qu’il a obtenu dans le cadre de formations relatives à la santé et à la sécurité au travail. </w:t>
      </w:r>
    </w:p>
    <w:p w14:paraId="20A0C7D8" w14:textId="77777777" w:rsidR="002A1C6F" w:rsidRPr="002A1C6F" w:rsidRDefault="002A1C6F" w:rsidP="002A1C6F">
      <w:pPr>
        <w:rPr>
          <w:rFonts w:cstheme="minorHAnsi"/>
        </w:rPr>
      </w:pPr>
      <w:r w:rsidRPr="002A1C6F">
        <w:rPr>
          <w:rFonts w:cstheme="minorHAnsi"/>
        </w:rPr>
        <w:t xml:space="preserve">Ce passeport pourra être complété, soit : </w:t>
      </w:r>
    </w:p>
    <w:p w14:paraId="531F7F09" w14:textId="55EF512E" w:rsidR="002A1C6F" w:rsidRPr="002A1C6F" w:rsidRDefault="002A1C6F" w:rsidP="002A1C6F">
      <w:pPr>
        <w:pStyle w:val="Paragraphedeliste"/>
        <w:numPr>
          <w:ilvl w:val="0"/>
          <w:numId w:val="33"/>
        </w:numPr>
        <w:rPr>
          <w:rFonts w:cstheme="minorHAnsi"/>
        </w:rPr>
      </w:pPr>
      <w:proofErr w:type="gramStart"/>
      <w:r w:rsidRPr="002A1C6F">
        <w:rPr>
          <w:rFonts w:cstheme="minorHAnsi"/>
        </w:rPr>
        <w:t>par</w:t>
      </w:r>
      <w:proofErr w:type="gramEnd"/>
      <w:r w:rsidRPr="002A1C6F">
        <w:rPr>
          <w:rFonts w:cstheme="minorHAnsi"/>
        </w:rPr>
        <w:t xml:space="preserve"> l’employeur, dans le cadre des formations dispensées par l’entreprise ;</w:t>
      </w:r>
    </w:p>
    <w:p w14:paraId="7A5966BD" w14:textId="29DFDFC0" w:rsidR="002A1C6F" w:rsidRPr="002A1C6F" w:rsidRDefault="002A1C6F" w:rsidP="002A1C6F">
      <w:pPr>
        <w:pStyle w:val="Paragraphedeliste"/>
        <w:numPr>
          <w:ilvl w:val="0"/>
          <w:numId w:val="33"/>
        </w:numPr>
        <w:rPr>
          <w:rFonts w:cstheme="minorHAnsi"/>
        </w:rPr>
      </w:pPr>
      <w:proofErr w:type="gramStart"/>
      <w:r w:rsidRPr="002A1C6F">
        <w:rPr>
          <w:rFonts w:cstheme="minorHAnsi"/>
        </w:rPr>
        <w:t>par</w:t>
      </w:r>
      <w:proofErr w:type="gramEnd"/>
      <w:r w:rsidRPr="002A1C6F">
        <w:rPr>
          <w:rFonts w:cstheme="minorHAnsi"/>
        </w:rPr>
        <w:t xml:space="preserve"> les organismes de formation, à l’occasion des formations qu’ils dispensent ;</w:t>
      </w:r>
    </w:p>
    <w:p w14:paraId="52C76522" w14:textId="25662B88" w:rsidR="002A1C6F" w:rsidRPr="002A1C6F" w:rsidRDefault="002A1C6F" w:rsidP="002A1C6F">
      <w:pPr>
        <w:pStyle w:val="Paragraphedeliste"/>
        <w:numPr>
          <w:ilvl w:val="0"/>
          <w:numId w:val="33"/>
        </w:numPr>
        <w:rPr>
          <w:rFonts w:cstheme="minorHAnsi"/>
        </w:rPr>
      </w:pPr>
      <w:proofErr w:type="gramStart"/>
      <w:r w:rsidRPr="002A1C6F">
        <w:rPr>
          <w:rFonts w:cstheme="minorHAnsi"/>
        </w:rPr>
        <w:t>par</w:t>
      </w:r>
      <w:proofErr w:type="gramEnd"/>
      <w:r w:rsidRPr="002A1C6F">
        <w:rPr>
          <w:rFonts w:cstheme="minorHAnsi"/>
        </w:rPr>
        <w:t xml:space="preserve"> le salarié lui-même, lorsqu’il suit des formations de sa propre initiative.</w:t>
      </w:r>
    </w:p>
    <w:p w14:paraId="467FA896" w14:textId="77777777" w:rsidR="002A1C6F" w:rsidRPr="002A1C6F" w:rsidRDefault="002A1C6F" w:rsidP="002A1C6F">
      <w:pPr>
        <w:rPr>
          <w:rFonts w:cstheme="minorHAnsi"/>
        </w:rPr>
      </w:pPr>
      <w:r w:rsidRPr="002A1C6F">
        <w:rPr>
          <w:rFonts w:cstheme="minorHAnsi"/>
        </w:rPr>
        <w:t xml:space="preserve">L’employeur peut être autorisé par le salarié, sous conditions, à consulter l’ensemble des données contenues dans le passeport de prévention, pour les besoins du suivi de ses obligations en matière de formation à la santé et à la sécurité. </w:t>
      </w:r>
    </w:p>
    <w:p w14:paraId="2A73572A" w14:textId="77777777" w:rsidR="002A1C6F" w:rsidRPr="002A1C6F" w:rsidRDefault="002A1C6F" w:rsidP="002A1C6F">
      <w:pPr>
        <w:rPr>
          <w:rFonts w:cstheme="minorHAnsi"/>
        </w:rPr>
      </w:pPr>
      <w:r w:rsidRPr="002A1C6F">
        <w:rPr>
          <w:rFonts w:cstheme="minorHAnsi"/>
        </w:rPr>
        <w:t xml:space="preserve">Notez que ce nouvel outil est également ouvert aux demandeurs d’emploi. </w:t>
      </w:r>
    </w:p>
    <w:p w14:paraId="25E3A37A" w14:textId="77777777" w:rsidR="002A1C6F" w:rsidRPr="002A1C6F" w:rsidRDefault="002A1C6F" w:rsidP="002A1C6F">
      <w:pPr>
        <w:rPr>
          <w:rFonts w:cstheme="minorHAnsi"/>
        </w:rPr>
      </w:pPr>
      <w:r w:rsidRPr="002A1C6F">
        <w:rPr>
          <w:rFonts w:cstheme="minorHAnsi"/>
        </w:rPr>
        <w:t xml:space="preserve">Dans la situation où le salarié (ou le demandeur d'emploi) dispose d'un passeport d'orientation, de formation et de compétences, le passeport de prévention y sera intégré. </w:t>
      </w:r>
    </w:p>
    <w:p w14:paraId="29034228" w14:textId="77777777" w:rsidR="002A1C6F" w:rsidRPr="002A1C6F" w:rsidRDefault="002A1C6F" w:rsidP="002A1C6F">
      <w:pPr>
        <w:rPr>
          <w:rFonts w:cstheme="minorHAnsi"/>
        </w:rPr>
      </w:pPr>
      <w:r w:rsidRPr="002A1C6F">
        <w:rPr>
          <w:rFonts w:cstheme="minorHAnsi"/>
        </w:rPr>
        <w:t xml:space="preserve">Pour finir, notez que les modalités relatives à la mise en œuvre du passeport de prévention, ainsi qu’à sa mise à disposition de l’employeur seront déterminées par le Comité national de prévention et de santé au travail (CNPST), une instance paritaire nouvellement créée par la loi santé au travail. </w:t>
      </w:r>
    </w:p>
    <w:p w14:paraId="4556295A" w14:textId="7D0DD344" w:rsidR="000057F1" w:rsidRPr="00451FF7" w:rsidRDefault="002A1C6F" w:rsidP="002A1C6F">
      <w:pPr>
        <w:rPr>
          <w:rFonts w:cstheme="minorHAnsi"/>
        </w:rPr>
      </w:pPr>
      <w:r w:rsidRPr="002A1C6F">
        <w:rPr>
          <w:rFonts w:cstheme="minorHAnsi"/>
        </w:rPr>
        <w:t>Toutefois, si le Comité ne se prononce pas à ce sujet dans les 6 mois suivant sa création, les modalités de mises en œuvre du passeport de prévention seront alors déterminées par décret.</w:t>
      </w:r>
    </w:p>
    <w:p w14:paraId="21439CB7" w14:textId="77777777" w:rsidR="000057F1" w:rsidRDefault="000057F1" w:rsidP="000057F1"/>
    <w:p w14:paraId="71E03F3F" w14:textId="76EA404C" w:rsidR="00E75C73" w:rsidRPr="00BA1E49" w:rsidRDefault="000E41F9" w:rsidP="00E75C73">
      <w:pPr>
        <w:pStyle w:val="Titre3"/>
      </w:pPr>
      <w:bookmarkStart w:id="13" w:name="_Toc87254056"/>
      <w:r>
        <w:t>Grève abusive</w:t>
      </w:r>
      <w:bookmarkEnd w:id="13"/>
    </w:p>
    <w:p w14:paraId="40553F4F" w14:textId="0566B3A7" w:rsidR="00E75C73" w:rsidRDefault="00E75C73" w:rsidP="00E75C73">
      <w:pPr>
        <w:rPr>
          <w:rFonts w:cstheme="minorHAnsi"/>
        </w:rPr>
      </w:pPr>
      <w:r w:rsidRPr="00E45B66">
        <w:rPr>
          <w:rFonts w:cstheme="minorHAnsi"/>
          <w:b/>
          <w:color w:val="0070C0"/>
        </w:rPr>
        <w:t>Slide</w:t>
      </w:r>
      <w:r>
        <w:rPr>
          <w:rFonts w:cstheme="minorHAnsi"/>
          <w:b/>
          <w:color w:val="0070C0"/>
        </w:rPr>
        <w:t xml:space="preserve">s </w:t>
      </w:r>
      <w:r w:rsidR="00194A0F">
        <w:rPr>
          <w:rFonts w:cstheme="minorHAnsi"/>
          <w:b/>
          <w:color w:val="0070C0"/>
        </w:rPr>
        <w:t>12 et 13</w:t>
      </w:r>
    </w:p>
    <w:p w14:paraId="0FE48FBB" w14:textId="09C65960" w:rsidR="00E75C73" w:rsidRPr="00D94EA8" w:rsidRDefault="00E75C73" w:rsidP="00E75C73">
      <w:pPr>
        <w:rPr>
          <w:rFonts w:cstheme="minorHAnsi"/>
        </w:rPr>
      </w:pPr>
      <w:r w:rsidRPr="00451FF7">
        <w:rPr>
          <w:rFonts w:cstheme="minorHAnsi"/>
        </w:rPr>
        <w:t>Source </w:t>
      </w:r>
      <w:r w:rsidRPr="002545F5">
        <w:rPr>
          <w:rFonts w:cstheme="minorHAnsi"/>
        </w:rPr>
        <w:t xml:space="preserve">: </w:t>
      </w:r>
      <w:r w:rsidR="00D94EA8" w:rsidRPr="00D94EA8">
        <w:rPr>
          <w:rFonts w:cstheme="minorHAnsi"/>
        </w:rPr>
        <w:t xml:space="preserve">Arrêt de la Cour de </w:t>
      </w:r>
      <w:r w:rsidR="00D94EA8">
        <w:rPr>
          <w:rFonts w:cstheme="minorHAnsi"/>
        </w:rPr>
        <w:t>c</w:t>
      </w:r>
      <w:r w:rsidR="00D94EA8" w:rsidRPr="00D94EA8">
        <w:rPr>
          <w:rFonts w:cstheme="minorHAnsi"/>
        </w:rPr>
        <w:t>assation, chambre sociale, du 20 octobre 2021, n°19-21475</w:t>
      </w:r>
    </w:p>
    <w:p w14:paraId="4E6ABBC5" w14:textId="77777777" w:rsidR="00E75C73" w:rsidRPr="005B73D2" w:rsidRDefault="00E75C73" w:rsidP="00E75C73">
      <w:pPr>
        <w:pStyle w:val="Titre4"/>
        <w:rPr>
          <w:rStyle w:val="txt"/>
        </w:rPr>
      </w:pPr>
      <w:r w:rsidRPr="004858FF">
        <w:rPr>
          <w:rStyle w:val="txt"/>
        </w:rPr>
        <w:t>ce qu’il faut savoir…</w:t>
      </w:r>
    </w:p>
    <w:p w14:paraId="2ED2F01C" w14:textId="77777777" w:rsidR="00D763AF" w:rsidRPr="00D763AF" w:rsidRDefault="00D763AF" w:rsidP="00D763AF">
      <w:pPr>
        <w:rPr>
          <w:rFonts w:cstheme="minorHAnsi"/>
        </w:rPr>
      </w:pPr>
      <w:r w:rsidRPr="00D763AF">
        <w:rPr>
          <w:rFonts w:cstheme="minorHAnsi"/>
        </w:rPr>
        <w:t>Une centaine de salariés décide de faire grève pour faire valoir ses revendications. Ils se rassemblent devant l’entreprise, étendent des banderoles dans les arbres, empilent des pneus sur la chaussée, devant l’entrée de l’entreprise et y mettent le feu. Et bloquent ainsi l’accès à tout le monde…</w:t>
      </w:r>
    </w:p>
    <w:p w14:paraId="6D5226E1" w14:textId="77777777" w:rsidR="00D763AF" w:rsidRPr="00D763AF" w:rsidRDefault="00D763AF" w:rsidP="00D763AF">
      <w:pPr>
        <w:rPr>
          <w:rFonts w:cstheme="minorHAnsi"/>
        </w:rPr>
      </w:pPr>
      <w:r w:rsidRPr="00D763AF">
        <w:rPr>
          <w:rFonts w:cstheme="minorHAnsi"/>
        </w:rPr>
        <w:t>… y compris aux salariés non-grévistes, fait remarquer l’employeur qui considère alors, constat d’huissier à l’appui, que les salariés grévistes abusent de leur droit de grève. Ce que conteste vivement les salariés grévistes pour qui les moyens employés n’en constituent pas moins un mode d’exercice classique, et donc correct, de leur droit de grève…</w:t>
      </w:r>
    </w:p>
    <w:p w14:paraId="73C114AA" w14:textId="6D47D7A4" w:rsidR="0050590F" w:rsidRPr="009B1076" w:rsidRDefault="00D763AF" w:rsidP="0050590F">
      <w:pPr>
        <w:rPr>
          <w:rFonts w:cstheme="minorHAnsi"/>
        </w:rPr>
      </w:pPr>
      <w:r w:rsidRPr="00D763AF">
        <w:rPr>
          <w:rFonts w:cstheme="minorHAnsi"/>
        </w:rPr>
        <w:t>« Non ! », estime le juge qui met en avant les nuisances relevées : rassemblement des grévistes devant la seule entrée sur le site empêchant tout accès possible, feu et fumée noire particulièrement dissuasifs, etc. Des méthodes qui, selon lui, outrepassent les limites acceptables et constituent un abus manifeste de l’exercice du droit de grève…</w:t>
      </w:r>
    </w:p>
    <w:p w14:paraId="5142A9E1" w14:textId="77777777" w:rsidR="0050590F" w:rsidRDefault="0050590F" w:rsidP="0050590F">
      <w:r>
        <w:br w:type="page"/>
      </w:r>
    </w:p>
    <w:p w14:paraId="2B51F074" w14:textId="1D01D126" w:rsidR="008B0D27" w:rsidRDefault="0050590F" w:rsidP="00485CB4">
      <w:pPr>
        <w:pStyle w:val="Titre2"/>
      </w:pPr>
      <w:bookmarkStart w:id="14" w:name="_Toc87254057"/>
      <w:r w:rsidRPr="006F2128">
        <w:t>Ce qu’il faut savoir en matière de santé et sécurité au travail</w:t>
      </w:r>
      <w:bookmarkEnd w:id="14"/>
    </w:p>
    <w:p w14:paraId="5B8C81A6" w14:textId="03A2F0F0" w:rsidR="00C36E9E" w:rsidRPr="00BA1E49" w:rsidRDefault="00485CB4" w:rsidP="00C36E9E">
      <w:pPr>
        <w:pStyle w:val="Titre3"/>
      </w:pPr>
      <w:bookmarkStart w:id="15" w:name="_Toc87254058"/>
      <w:r>
        <w:t>Prévention de la santé pour les intérimaires et les travailleurs non-salariés</w:t>
      </w:r>
      <w:bookmarkEnd w:id="15"/>
    </w:p>
    <w:p w14:paraId="70890EBA" w14:textId="0940D60D" w:rsidR="00C36E9E" w:rsidRDefault="00C36E9E" w:rsidP="00B73AE2">
      <w:pPr>
        <w:spacing w:before="0" w:after="0"/>
        <w:rPr>
          <w:rFonts w:cstheme="minorHAnsi"/>
        </w:rPr>
      </w:pPr>
      <w:r w:rsidRPr="00E45B66">
        <w:rPr>
          <w:rFonts w:cstheme="minorHAnsi"/>
          <w:b/>
          <w:color w:val="0070C0"/>
        </w:rPr>
        <w:t>Slide</w:t>
      </w:r>
      <w:r>
        <w:rPr>
          <w:rFonts w:cstheme="minorHAnsi"/>
          <w:b/>
          <w:color w:val="0070C0"/>
        </w:rPr>
        <w:t xml:space="preserve"> </w:t>
      </w:r>
      <w:r w:rsidR="00B73AE2">
        <w:rPr>
          <w:rFonts w:cstheme="minorHAnsi"/>
          <w:b/>
          <w:color w:val="0070C0"/>
        </w:rPr>
        <w:t>14</w:t>
      </w:r>
    </w:p>
    <w:p w14:paraId="04D65849" w14:textId="3CF5FF62" w:rsidR="00C36E9E" w:rsidRPr="00485CB4" w:rsidRDefault="00C36E9E" w:rsidP="00C36E9E">
      <w:pPr>
        <w:rPr>
          <w:rFonts w:cstheme="minorHAnsi"/>
        </w:rPr>
      </w:pPr>
      <w:r w:rsidRPr="00451FF7">
        <w:rPr>
          <w:rFonts w:cstheme="minorHAnsi"/>
        </w:rPr>
        <w:t>Source </w:t>
      </w:r>
      <w:r w:rsidRPr="002545F5">
        <w:rPr>
          <w:rFonts w:cstheme="minorHAnsi"/>
        </w:rPr>
        <w:t xml:space="preserve">: </w:t>
      </w:r>
      <w:r w:rsidR="00485CB4" w:rsidRPr="00485CB4">
        <w:rPr>
          <w:rFonts w:cstheme="minorHAnsi"/>
        </w:rPr>
        <w:t>Loi n° 2021-1018 du 2 août 2021 pour renforcer la prévention en santé au travail</w:t>
      </w:r>
    </w:p>
    <w:p w14:paraId="2E05ACDB" w14:textId="77777777" w:rsidR="00C36E9E" w:rsidRPr="005B73D2" w:rsidRDefault="00C36E9E" w:rsidP="00C36E9E">
      <w:pPr>
        <w:pStyle w:val="Titre4"/>
        <w:rPr>
          <w:rStyle w:val="txt"/>
        </w:rPr>
      </w:pPr>
      <w:r w:rsidRPr="004858FF">
        <w:rPr>
          <w:rStyle w:val="txt"/>
        </w:rPr>
        <w:t>ce qu’il faut savoir…</w:t>
      </w:r>
    </w:p>
    <w:p w14:paraId="4A6A5DA4" w14:textId="2A74A940" w:rsidR="00485CB4" w:rsidRPr="00485CB4" w:rsidRDefault="00485CB4" w:rsidP="005063EF">
      <w:pPr>
        <w:pStyle w:val="Paragraphedeliste"/>
        <w:numPr>
          <w:ilvl w:val="0"/>
          <w:numId w:val="9"/>
        </w:numPr>
        <w:rPr>
          <w:rFonts w:cstheme="minorHAnsi"/>
          <w:b/>
          <w:bCs/>
          <w:i/>
          <w:iCs/>
          <w:u w:val="single"/>
        </w:rPr>
      </w:pPr>
      <w:r w:rsidRPr="00485CB4">
        <w:rPr>
          <w:rFonts w:cstheme="minorHAnsi"/>
          <w:b/>
          <w:bCs/>
          <w:i/>
          <w:iCs/>
          <w:u w:val="single"/>
        </w:rPr>
        <w:t>Concernant les intérimaires</w:t>
      </w:r>
    </w:p>
    <w:p w14:paraId="6D973571" w14:textId="77777777" w:rsidR="00485CB4" w:rsidRPr="00485CB4" w:rsidRDefault="00485CB4" w:rsidP="00485CB4">
      <w:pPr>
        <w:rPr>
          <w:rFonts w:cstheme="minorHAnsi"/>
        </w:rPr>
      </w:pPr>
      <w:r w:rsidRPr="00485CB4">
        <w:rPr>
          <w:rFonts w:cstheme="minorHAnsi"/>
        </w:rPr>
        <w:t>Actuellement, seule l’entreprise de travail temporaire a la charge du suivi médical des intérimaires.</w:t>
      </w:r>
    </w:p>
    <w:p w14:paraId="5CEA1A39" w14:textId="77777777" w:rsidR="00485CB4" w:rsidRPr="00485CB4" w:rsidRDefault="00485CB4" w:rsidP="00485CB4">
      <w:pPr>
        <w:rPr>
          <w:rFonts w:cstheme="minorHAnsi"/>
        </w:rPr>
      </w:pPr>
      <w:r w:rsidRPr="00485CB4">
        <w:rPr>
          <w:rFonts w:cstheme="minorHAnsi"/>
        </w:rPr>
        <w:t>A compter du 31 mars 2022, les intérimaires pourront être suivis par le service de prévention et de santé au travail (SPST) de l’entreprise utilisatrice, si elle en a un, dès lors qu’une convention en ce sens aura été conclue avec l’entreprise de travail temporaire.</w:t>
      </w:r>
    </w:p>
    <w:p w14:paraId="1BFCE562" w14:textId="77777777" w:rsidR="00485CB4" w:rsidRPr="00485CB4" w:rsidRDefault="00485CB4" w:rsidP="00485CB4">
      <w:pPr>
        <w:rPr>
          <w:rFonts w:cstheme="minorHAnsi"/>
        </w:rPr>
      </w:pPr>
      <w:r w:rsidRPr="00485CB4">
        <w:rPr>
          <w:rFonts w:cstheme="minorHAnsi"/>
        </w:rPr>
        <w:t>Notez que la même logique s’appliquera aux travailleurs salariés ou non-salariés extérieurs à l’entreprise mais intervenant sur son site.</w:t>
      </w:r>
    </w:p>
    <w:p w14:paraId="4FF8B0ED" w14:textId="20A858D6" w:rsidR="00485CB4" w:rsidRPr="00485CB4" w:rsidRDefault="00485CB4" w:rsidP="005063EF">
      <w:pPr>
        <w:pStyle w:val="Paragraphedeliste"/>
        <w:numPr>
          <w:ilvl w:val="0"/>
          <w:numId w:val="9"/>
        </w:numPr>
        <w:rPr>
          <w:rFonts w:cstheme="minorHAnsi"/>
          <w:b/>
          <w:bCs/>
          <w:i/>
          <w:iCs/>
          <w:u w:val="single"/>
        </w:rPr>
      </w:pPr>
      <w:r w:rsidRPr="00485CB4">
        <w:rPr>
          <w:rFonts w:cstheme="minorHAnsi"/>
          <w:b/>
          <w:bCs/>
          <w:i/>
          <w:iCs/>
          <w:u w:val="single"/>
        </w:rPr>
        <w:t>Concernant les TNS</w:t>
      </w:r>
    </w:p>
    <w:p w14:paraId="12A84326" w14:textId="77777777" w:rsidR="00485CB4" w:rsidRPr="00485CB4" w:rsidRDefault="00485CB4" w:rsidP="00485CB4">
      <w:pPr>
        <w:rPr>
          <w:rFonts w:cstheme="minorHAnsi"/>
        </w:rPr>
      </w:pPr>
      <w:r w:rsidRPr="00485CB4">
        <w:rPr>
          <w:rFonts w:cstheme="minorHAnsi"/>
        </w:rPr>
        <w:t>Actuellement, les travailleurs non-salariés (TNS) ne sont pas suivis par la médecine du travail.</w:t>
      </w:r>
    </w:p>
    <w:p w14:paraId="5C24D47B" w14:textId="77777777" w:rsidR="00485CB4" w:rsidRPr="00485CB4" w:rsidRDefault="00485CB4" w:rsidP="00485CB4">
      <w:pPr>
        <w:rPr>
          <w:rFonts w:cstheme="minorHAnsi"/>
        </w:rPr>
      </w:pPr>
      <w:r w:rsidRPr="00485CB4">
        <w:rPr>
          <w:rFonts w:cstheme="minorHAnsi"/>
        </w:rPr>
        <w:t>A compter du 31 mars 2022, ils pourront s’affilier au SPST interentreprises de leur choix. A ce titre, ils bénéficieront d’une offre spécifique de :</w:t>
      </w:r>
    </w:p>
    <w:p w14:paraId="0BF85E0F" w14:textId="31A0C558" w:rsidR="00485CB4" w:rsidRPr="00DF3262" w:rsidRDefault="00485CB4" w:rsidP="005063EF">
      <w:pPr>
        <w:pStyle w:val="Paragraphedeliste"/>
        <w:numPr>
          <w:ilvl w:val="0"/>
          <w:numId w:val="10"/>
        </w:numPr>
        <w:rPr>
          <w:rFonts w:cstheme="minorHAnsi"/>
        </w:rPr>
      </w:pPr>
      <w:proofErr w:type="gramStart"/>
      <w:r w:rsidRPr="00DF3262">
        <w:rPr>
          <w:rFonts w:cstheme="minorHAnsi"/>
        </w:rPr>
        <w:t>service</w:t>
      </w:r>
      <w:proofErr w:type="gramEnd"/>
      <w:r w:rsidRPr="00DF3262">
        <w:rPr>
          <w:rFonts w:cstheme="minorHAnsi"/>
        </w:rPr>
        <w:t xml:space="preserve"> en matière de prévention des risques professionnels ;</w:t>
      </w:r>
    </w:p>
    <w:p w14:paraId="523D2417" w14:textId="4B48EBA7" w:rsidR="00485CB4" w:rsidRPr="00DF3262" w:rsidRDefault="00485CB4" w:rsidP="005063EF">
      <w:pPr>
        <w:pStyle w:val="Paragraphedeliste"/>
        <w:numPr>
          <w:ilvl w:val="0"/>
          <w:numId w:val="10"/>
        </w:numPr>
        <w:rPr>
          <w:rFonts w:cstheme="minorHAnsi"/>
        </w:rPr>
      </w:pPr>
      <w:proofErr w:type="gramStart"/>
      <w:r w:rsidRPr="00DF3262">
        <w:rPr>
          <w:rFonts w:cstheme="minorHAnsi"/>
        </w:rPr>
        <w:t>suivi</w:t>
      </w:r>
      <w:proofErr w:type="gramEnd"/>
      <w:r w:rsidRPr="00DF3262">
        <w:rPr>
          <w:rFonts w:cstheme="minorHAnsi"/>
        </w:rPr>
        <w:t xml:space="preserve"> individuel ;</w:t>
      </w:r>
    </w:p>
    <w:p w14:paraId="0E9E5A81" w14:textId="0AA69522" w:rsidR="00485CB4" w:rsidRPr="00DF3262" w:rsidRDefault="00485CB4" w:rsidP="005063EF">
      <w:pPr>
        <w:pStyle w:val="Paragraphedeliste"/>
        <w:numPr>
          <w:ilvl w:val="0"/>
          <w:numId w:val="10"/>
        </w:numPr>
        <w:rPr>
          <w:rFonts w:cstheme="minorHAnsi"/>
        </w:rPr>
      </w:pPr>
      <w:proofErr w:type="gramStart"/>
      <w:r w:rsidRPr="00DF3262">
        <w:rPr>
          <w:rFonts w:cstheme="minorHAnsi"/>
        </w:rPr>
        <w:t>prévention</w:t>
      </w:r>
      <w:proofErr w:type="gramEnd"/>
      <w:r w:rsidRPr="00DF3262">
        <w:rPr>
          <w:rFonts w:cstheme="minorHAnsi"/>
        </w:rPr>
        <w:t xml:space="preserve"> de la désinsertion professionnelle.</w:t>
      </w:r>
    </w:p>
    <w:p w14:paraId="668B5C7C" w14:textId="6C02B9AA" w:rsidR="00C36E9E" w:rsidRPr="00451FF7" w:rsidRDefault="00485CB4" w:rsidP="00485CB4">
      <w:pPr>
        <w:rPr>
          <w:rFonts w:cstheme="minorHAnsi"/>
        </w:rPr>
      </w:pPr>
      <w:r w:rsidRPr="00485CB4">
        <w:rPr>
          <w:rFonts w:cstheme="minorHAnsi"/>
        </w:rPr>
        <w:t>Notez qu’un chef d’entreprise également adhérente à un SPST interentreprises pourra bénéficier de l’offre de services proposée aux salariés.</w:t>
      </w:r>
    </w:p>
    <w:p w14:paraId="7F4F7206" w14:textId="77777777" w:rsidR="00C36E9E" w:rsidRDefault="00C36E9E" w:rsidP="00C36E9E"/>
    <w:p w14:paraId="25D656E7" w14:textId="24064209" w:rsidR="00C36E9E" w:rsidRPr="00BA1E49" w:rsidRDefault="0059122A" w:rsidP="00C36E9E">
      <w:pPr>
        <w:pStyle w:val="Titre3"/>
      </w:pPr>
      <w:bookmarkStart w:id="16" w:name="_Toc87254059"/>
      <w:r>
        <w:t>Document unique d’évaluation des risques professionnels</w:t>
      </w:r>
      <w:bookmarkEnd w:id="16"/>
    </w:p>
    <w:p w14:paraId="2183C00D" w14:textId="59E4DEDD" w:rsidR="00C36E9E" w:rsidRDefault="00C36E9E" w:rsidP="00825ADC">
      <w:pPr>
        <w:spacing w:before="0" w:after="0"/>
        <w:rPr>
          <w:rFonts w:cstheme="minorHAnsi"/>
        </w:rPr>
      </w:pPr>
      <w:r w:rsidRPr="00E45B66">
        <w:rPr>
          <w:rFonts w:cstheme="minorHAnsi"/>
          <w:b/>
          <w:color w:val="0070C0"/>
        </w:rPr>
        <w:t>Slide</w:t>
      </w:r>
      <w:r>
        <w:rPr>
          <w:rFonts w:cstheme="minorHAnsi"/>
          <w:b/>
          <w:color w:val="0070C0"/>
        </w:rPr>
        <w:t xml:space="preserve"> </w:t>
      </w:r>
      <w:r w:rsidR="00825ADC">
        <w:rPr>
          <w:rFonts w:cstheme="minorHAnsi"/>
          <w:b/>
          <w:color w:val="0070C0"/>
        </w:rPr>
        <w:t>15</w:t>
      </w:r>
    </w:p>
    <w:p w14:paraId="73252E36" w14:textId="4899C5A9" w:rsidR="00C36E9E" w:rsidRPr="0059122A" w:rsidRDefault="00C36E9E" w:rsidP="00C36E9E">
      <w:pPr>
        <w:rPr>
          <w:rFonts w:cstheme="minorHAnsi"/>
        </w:rPr>
      </w:pPr>
      <w:r w:rsidRPr="00451FF7">
        <w:rPr>
          <w:rFonts w:cstheme="minorHAnsi"/>
        </w:rPr>
        <w:t>Source </w:t>
      </w:r>
      <w:r w:rsidRPr="002545F5">
        <w:rPr>
          <w:rFonts w:cstheme="minorHAnsi"/>
        </w:rPr>
        <w:t xml:space="preserve">: </w:t>
      </w:r>
      <w:r w:rsidR="0059122A" w:rsidRPr="0059122A">
        <w:rPr>
          <w:rFonts w:cstheme="minorHAnsi"/>
        </w:rPr>
        <w:t>Loi n° 2021-1018 du 2 août 2021 pour renforcer la prévention en santé au travail, article 3</w:t>
      </w:r>
    </w:p>
    <w:p w14:paraId="746AC354" w14:textId="77777777" w:rsidR="00C36E9E" w:rsidRPr="005B73D2" w:rsidRDefault="00C36E9E" w:rsidP="00C36E9E">
      <w:pPr>
        <w:pStyle w:val="Titre4"/>
        <w:rPr>
          <w:rStyle w:val="txt"/>
        </w:rPr>
      </w:pPr>
      <w:r w:rsidRPr="004858FF">
        <w:rPr>
          <w:rStyle w:val="txt"/>
        </w:rPr>
        <w:t>ce qu’il faut savoir…</w:t>
      </w:r>
    </w:p>
    <w:p w14:paraId="2A556EA1" w14:textId="77777777" w:rsidR="0059122A" w:rsidRPr="0059122A" w:rsidRDefault="0059122A" w:rsidP="0059122A">
      <w:pPr>
        <w:rPr>
          <w:rFonts w:cstheme="minorHAnsi"/>
        </w:rPr>
      </w:pPr>
      <w:r w:rsidRPr="0059122A">
        <w:rPr>
          <w:rFonts w:cstheme="minorHAnsi"/>
        </w:rPr>
        <w:t xml:space="preserve">La loi santé et sécurité au travail vient rénover le dispositif du document unique d’évaluation des risques (DUER) professionnels, dont l’objectif est : </w:t>
      </w:r>
    </w:p>
    <w:p w14:paraId="2A81E251" w14:textId="7AD46383" w:rsidR="0059122A" w:rsidRPr="0059122A" w:rsidRDefault="0059122A" w:rsidP="005063EF">
      <w:pPr>
        <w:pStyle w:val="Paragraphedeliste"/>
        <w:numPr>
          <w:ilvl w:val="0"/>
          <w:numId w:val="11"/>
        </w:numPr>
        <w:rPr>
          <w:rFonts w:cstheme="minorHAnsi"/>
        </w:rPr>
      </w:pPr>
      <w:proofErr w:type="gramStart"/>
      <w:r w:rsidRPr="0059122A">
        <w:rPr>
          <w:rFonts w:cstheme="minorHAnsi"/>
        </w:rPr>
        <w:t>de</w:t>
      </w:r>
      <w:proofErr w:type="gramEnd"/>
      <w:r w:rsidRPr="0059122A">
        <w:rPr>
          <w:rFonts w:cstheme="minorHAnsi"/>
        </w:rPr>
        <w:t xml:space="preserve"> répertorier l’ensemble des risques professionnels auxquels sont exposés les travailleurs ; </w:t>
      </w:r>
    </w:p>
    <w:p w14:paraId="53D4105F" w14:textId="5F609E2D" w:rsidR="0059122A" w:rsidRPr="0059122A" w:rsidRDefault="0059122A" w:rsidP="005063EF">
      <w:pPr>
        <w:pStyle w:val="Paragraphedeliste"/>
        <w:numPr>
          <w:ilvl w:val="0"/>
          <w:numId w:val="11"/>
        </w:numPr>
        <w:rPr>
          <w:rFonts w:cstheme="minorHAnsi"/>
        </w:rPr>
      </w:pPr>
      <w:proofErr w:type="gramStart"/>
      <w:r w:rsidRPr="0059122A">
        <w:rPr>
          <w:rFonts w:cstheme="minorHAnsi"/>
        </w:rPr>
        <w:t>d’assurer</w:t>
      </w:r>
      <w:proofErr w:type="gramEnd"/>
      <w:r w:rsidRPr="0059122A">
        <w:rPr>
          <w:rFonts w:cstheme="minorHAnsi"/>
        </w:rPr>
        <w:t xml:space="preserve"> la traçabilité collective de ces expositions. </w:t>
      </w:r>
    </w:p>
    <w:p w14:paraId="0984E947" w14:textId="77777777" w:rsidR="0059122A" w:rsidRPr="0059122A" w:rsidRDefault="0059122A" w:rsidP="0059122A">
      <w:pPr>
        <w:rPr>
          <w:rFonts w:cstheme="minorHAnsi"/>
        </w:rPr>
      </w:pPr>
      <w:r w:rsidRPr="0059122A">
        <w:rPr>
          <w:rFonts w:cstheme="minorHAnsi"/>
        </w:rPr>
        <w:t xml:space="preserve">Dans ce document, l’employeur doit transcrire et mettre à jour les résultats de l’évaluation des risques pour la santé et la sécurité des travailleurs qu’il a effectuée. </w:t>
      </w:r>
    </w:p>
    <w:p w14:paraId="4AF5F753" w14:textId="77777777" w:rsidR="0059122A" w:rsidRPr="0059122A" w:rsidRDefault="0059122A" w:rsidP="0059122A">
      <w:pPr>
        <w:rPr>
          <w:rFonts w:cstheme="minorHAnsi"/>
        </w:rPr>
      </w:pPr>
      <w:r w:rsidRPr="0059122A">
        <w:rPr>
          <w:rFonts w:cstheme="minorHAnsi"/>
        </w:rPr>
        <w:t xml:space="preserve">A compter du 31 mars 2022, les résultats de l’évaluation des risques devront déboucher sur des actions de préventions différentes selon l’effectif de l’entreprise : </w:t>
      </w:r>
    </w:p>
    <w:p w14:paraId="591DFD46" w14:textId="7D53BC61" w:rsidR="0059122A" w:rsidRPr="0059122A" w:rsidRDefault="0059122A" w:rsidP="005063EF">
      <w:pPr>
        <w:pStyle w:val="Paragraphedeliste"/>
        <w:numPr>
          <w:ilvl w:val="0"/>
          <w:numId w:val="12"/>
        </w:numPr>
        <w:rPr>
          <w:rFonts w:cstheme="minorHAnsi"/>
        </w:rPr>
      </w:pPr>
      <w:proofErr w:type="gramStart"/>
      <w:r w:rsidRPr="0059122A">
        <w:rPr>
          <w:rFonts w:cstheme="minorHAnsi"/>
        </w:rPr>
        <w:t>pour</w:t>
      </w:r>
      <w:proofErr w:type="gramEnd"/>
      <w:r w:rsidRPr="0059122A">
        <w:rPr>
          <w:rFonts w:cstheme="minorHAnsi"/>
        </w:rPr>
        <w:t xml:space="preserve"> les entreprises de 50 salariés et plus, il faudra établir un programme annuel de prévention des risques et des conditions de travail, comprenant : </w:t>
      </w:r>
    </w:p>
    <w:p w14:paraId="6E8A4343" w14:textId="7F7A167D" w:rsidR="0059122A" w:rsidRPr="0059122A" w:rsidRDefault="0059122A" w:rsidP="005063EF">
      <w:pPr>
        <w:pStyle w:val="Paragraphedeliste"/>
        <w:numPr>
          <w:ilvl w:val="1"/>
          <w:numId w:val="13"/>
        </w:numPr>
        <w:rPr>
          <w:rFonts w:cstheme="minorHAnsi"/>
        </w:rPr>
      </w:pPr>
      <w:proofErr w:type="gramStart"/>
      <w:r w:rsidRPr="0059122A">
        <w:rPr>
          <w:rFonts w:cstheme="minorHAnsi"/>
        </w:rPr>
        <w:t>la</w:t>
      </w:r>
      <w:proofErr w:type="gramEnd"/>
      <w:r w:rsidRPr="0059122A">
        <w:rPr>
          <w:rFonts w:cstheme="minorHAnsi"/>
        </w:rPr>
        <w:t xml:space="preserve"> liste détaillée des mesures devant être prises au cours de l’année à venir ;</w:t>
      </w:r>
    </w:p>
    <w:p w14:paraId="49436391" w14:textId="40232B6D" w:rsidR="0059122A" w:rsidRPr="0059122A" w:rsidRDefault="0059122A" w:rsidP="005063EF">
      <w:pPr>
        <w:pStyle w:val="Paragraphedeliste"/>
        <w:numPr>
          <w:ilvl w:val="1"/>
          <w:numId w:val="13"/>
        </w:numPr>
        <w:rPr>
          <w:rFonts w:cstheme="minorHAnsi"/>
        </w:rPr>
      </w:pPr>
      <w:proofErr w:type="gramStart"/>
      <w:r w:rsidRPr="0059122A">
        <w:rPr>
          <w:rFonts w:cstheme="minorHAnsi"/>
        </w:rPr>
        <w:t>l’identification</w:t>
      </w:r>
      <w:proofErr w:type="gramEnd"/>
      <w:r w:rsidRPr="0059122A">
        <w:rPr>
          <w:rFonts w:cstheme="minorHAnsi"/>
        </w:rPr>
        <w:t xml:space="preserve"> des ressources de l’entreprise pouvant être mobilisées ;</w:t>
      </w:r>
    </w:p>
    <w:p w14:paraId="394F7FD4" w14:textId="4315935A" w:rsidR="0059122A" w:rsidRPr="0059122A" w:rsidRDefault="0059122A" w:rsidP="005063EF">
      <w:pPr>
        <w:pStyle w:val="Paragraphedeliste"/>
        <w:numPr>
          <w:ilvl w:val="1"/>
          <w:numId w:val="13"/>
        </w:numPr>
        <w:rPr>
          <w:rFonts w:cstheme="minorHAnsi"/>
        </w:rPr>
      </w:pPr>
      <w:proofErr w:type="gramStart"/>
      <w:r w:rsidRPr="0059122A">
        <w:rPr>
          <w:rFonts w:cstheme="minorHAnsi"/>
        </w:rPr>
        <w:t>le</w:t>
      </w:r>
      <w:proofErr w:type="gramEnd"/>
      <w:r w:rsidRPr="0059122A">
        <w:rPr>
          <w:rFonts w:cstheme="minorHAnsi"/>
        </w:rPr>
        <w:t xml:space="preserve"> calendrier de mise en œuvre.</w:t>
      </w:r>
    </w:p>
    <w:p w14:paraId="39E7ACCD" w14:textId="7F35CB31" w:rsidR="0059122A" w:rsidRPr="0059122A" w:rsidRDefault="0059122A" w:rsidP="005063EF">
      <w:pPr>
        <w:pStyle w:val="Paragraphedeliste"/>
        <w:numPr>
          <w:ilvl w:val="0"/>
          <w:numId w:val="12"/>
        </w:numPr>
        <w:rPr>
          <w:rFonts w:cstheme="minorHAnsi"/>
        </w:rPr>
      </w:pPr>
      <w:proofErr w:type="gramStart"/>
      <w:r w:rsidRPr="0059122A">
        <w:rPr>
          <w:rFonts w:cstheme="minorHAnsi"/>
        </w:rPr>
        <w:t>pour</w:t>
      </w:r>
      <w:proofErr w:type="gramEnd"/>
      <w:r w:rsidRPr="0059122A">
        <w:rPr>
          <w:rFonts w:cstheme="minorHAnsi"/>
        </w:rPr>
        <w:t xml:space="preserve"> les entreprises de moins de 50 salariés, il faudra définir des actions de prévention des risques, dont la liste devra être consignée dans le DUER et ses mises à jour.</w:t>
      </w:r>
    </w:p>
    <w:p w14:paraId="07DD0493" w14:textId="77777777" w:rsidR="0059122A" w:rsidRPr="0059122A" w:rsidRDefault="0059122A" w:rsidP="0059122A">
      <w:pPr>
        <w:rPr>
          <w:rFonts w:cstheme="minorHAnsi"/>
        </w:rPr>
      </w:pPr>
      <w:r w:rsidRPr="0059122A">
        <w:rPr>
          <w:rFonts w:cstheme="minorHAnsi"/>
        </w:rPr>
        <w:t>Toujours à compter du 31 mars 2022, l’employeur devra présenter le programme annuel de prévention ou la liste des actions de prévention au CSE de l’entreprise.</w:t>
      </w:r>
    </w:p>
    <w:p w14:paraId="4505358C" w14:textId="77777777" w:rsidR="0059122A" w:rsidRPr="0059122A" w:rsidRDefault="0059122A" w:rsidP="0059122A">
      <w:pPr>
        <w:rPr>
          <w:rFonts w:cstheme="minorHAnsi"/>
        </w:rPr>
      </w:pPr>
      <w:r w:rsidRPr="0059122A">
        <w:rPr>
          <w:rFonts w:cstheme="minorHAnsi"/>
        </w:rPr>
        <w:t>Notez que les entreprises peuvent bénéficier d’un accompagnement des organismes et instances mis en place par leur branche professionnelle, pour :</w:t>
      </w:r>
    </w:p>
    <w:p w14:paraId="73E413E6" w14:textId="6D4F2B0D" w:rsidR="0059122A" w:rsidRPr="0059122A" w:rsidRDefault="0059122A" w:rsidP="005063EF">
      <w:pPr>
        <w:pStyle w:val="Paragraphedeliste"/>
        <w:numPr>
          <w:ilvl w:val="0"/>
          <w:numId w:val="14"/>
        </w:numPr>
        <w:rPr>
          <w:rFonts w:cstheme="minorHAnsi"/>
        </w:rPr>
      </w:pPr>
      <w:proofErr w:type="gramStart"/>
      <w:r w:rsidRPr="0059122A">
        <w:rPr>
          <w:rFonts w:cstheme="minorHAnsi"/>
        </w:rPr>
        <w:t>l’élaboration</w:t>
      </w:r>
      <w:proofErr w:type="gramEnd"/>
      <w:r w:rsidRPr="0059122A">
        <w:rPr>
          <w:rFonts w:cstheme="minorHAnsi"/>
        </w:rPr>
        <w:t xml:space="preserve"> et la mise à jour du DUER ; </w:t>
      </w:r>
    </w:p>
    <w:p w14:paraId="0FDC48CE" w14:textId="58370304" w:rsidR="0059122A" w:rsidRPr="0059122A" w:rsidRDefault="0059122A" w:rsidP="005063EF">
      <w:pPr>
        <w:pStyle w:val="Paragraphedeliste"/>
        <w:numPr>
          <w:ilvl w:val="0"/>
          <w:numId w:val="14"/>
        </w:numPr>
        <w:rPr>
          <w:rFonts w:cstheme="minorHAnsi"/>
        </w:rPr>
      </w:pPr>
      <w:proofErr w:type="gramStart"/>
      <w:r w:rsidRPr="0059122A">
        <w:rPr>
          <w:rFonts w:cstheme="minorHAnsi"/>
        </w:rPr>
        <w:t>la</w:t>
      </w:r>
      <w:proofErr w:type="gramEnd"/>
      <w:r w:rsidRPr="0059122A">
        <w:rPr>
          <w:rFonts w:cstheme="minorHAnsi"/>
        </w:rPr>
        <w:t xml:space="preserve"> définition du programme annuel de prévention ; </w:t>
      </w:r>
    </w:p>
    <w:p w14:paraId="72D32802" w14:textId="7686F87C" w:rsidR="00C36E9E" w:rsidRPr="0059122A" w:rsidRDefault="0059122A" w:rsidP="005063EF">
      <w:pPr>
        <w:pStyle w:val="Paragraphedeliste"/>
        <w:numPr>
          <w:ilvl w:val="0"/>
          <w:numId w:val="14"/>
        </w:numPr>
        <w:rPr>
          <w:rFonts w:cstheme="minorHAnsi"/>
        </w:rPr>
      </w:pPr>
      <w:proofErr w:type="gramStart"/>
      <w:r w:rsidRPr="0059122A">
        <w:rPr>
          <w:rFonts w:cstheme="minorHAnsi"/>
        </w:rPr>
        <w:t>la</w:t>
      </w:r>
      <w:proofErr w:type="gramEnd"/>
      <w:r w:rsidRPr="0059122A">
        <w:rPr>
          <w:rFonts w:cstheme="minorHAnsi"/>
        </w:rPr>
        <w:t xml:space="preserve"> définition des actions de prévention.</w:t>
      </w:r>
    </w:p>
    <w:p w14:paraId="179DADC3" w14:textId="77777777" w:rsidR="0059122A" w:rsidRPr="00451FF7" w:rsidRDefault="0059122A" w:rsidP="0059122A">
      <w:pPr>
        <w:rPr>
          <w:rFonts w:cstheme="minorHAnsi"/>
        </w:rPr>
      </w:pPr>
    </w:p>
    <w:p w14:paraId="1DD7AC93" w14:textId="781EA62E" w:rsidR="0059122A" w:rsidRPr="00BA1E49" w:rsidRDefault="003C3E62" w:rsidP="0059122A">
      <w:pPr>
        <w:pStyle w:val="Titre3"/>
      </w:pPr>
      <w:bookmarkStart w:id="17" w:name="_Toc87254060"/>
      <w:r>
        <w:t>Dématérialisation du docu</w:t>
      </w:r>
      <w:r w:rsidR="00582985">
        <w:t>ment unique d’évaluation des risques professionnels</w:t>
      </w:r>
      <w:bookmarkEnd w:id="17"/>
    </w:p>
    <w:p w14:paraId="1C359657" w14:textId="37B1976C" w:rsidR="0059122A" w:rsidRDefault="0059122A" w:rsidP="00A20264">
      <w:pPr>
        <w:spacing w:before="0" w:after="0"/>
        <w:rPr>
          <w:rFonts w:cstheme="minorHAnsi"/>
        </w:rPr>
      </w:pPr>
      <w:r w:rsidRPr="00E45B66">
        <w:rPr>
          <w:rFonts w:cstheme="minorHAnsi"/>
          <w:b/>
          <w:color w:val="0070C0"/>
        </w:rPr>
        <w:t>Slide</w:t>
      </w:r>
      <w:r>
        <w:rPr>
          <w:rFonts w:cstheme="minorHAnsi"/>
          <w:b/>
          <w:color w:val="0070C0"/>
        </w:rPr>
        <w:t xml:space="preserve"> </w:t>
      </w:r>
      <w:r w:rsidR="00A20264">
        <w:rPr>
          <w:rFonts w:cstheme="minorHAnsi"/>
          <w:b/>
          <w:color w:val="0070C0"/>
        </w:rPr>
        <w:t>16</w:t>
      </w:r>
    </w:p>
    <w:p w14:paraId="69F43080" w14:textId="6E374643" w:rsidR="0059122A" w:rsidRPr="00F4580C" w:rsidRDefault="0059122A" w:rsidP="0059122A">
      <w:pPr>
        <w:rPr>
          <w:rFonts w:cstheme="minorHAnsi"/>
        </w:rPr>
      </w:pPr>
      <w:r w:rsidRPr="00451FF7">
        <w:rPr>
          <w:rFonts w:cstheme="minorHAnsi"/>
        </w:rPr>
        <w:t>Source </w:t>
      </w:r>
      <w:r w:rsidRPr="002545F5">
        <w:rPr>
          <w:rFonts w:cstheme="minorHAnsi"/>
        </w:rPr>
        <w:t xml:space="preserve">: </w:t>
      </w:r>
      <w:r w:rsidR="00F4580C" w:rsidRPr="00F4580C">
        <w:rPr>
          <w:rFonts w:cstheme="minorHAnsi"/>
        </w:rPr>
        <w:t>Loi n° 2021-1018 du 2 août 2021 pour renforcer la prévention en santé au travail, article 3</w:t>
      </w:r>
    </w:p>
    <w:p w14:paraId="57F583E0" w14:textId="77777777" w:rsidR="0059122A" w:rsidRPr="005B73D2" w:rsidRDefault="0059122A" w:rsidP="0059122A">
      <w:pPr>
        <w:pStyle w:val="Titre4"/>
        <w:rPr>
          <w:rStyle w:val="txt"/>
        </w:rPr>
      </w:pPr>
      <w:r w:rsidRPr="004858FF">
        <w:rPr>
          <w:rStyle w:val="txt"/>
        </w:rPr>
        <w:t>ce qu’il faut savoir…</w:t>
      </w:r>
    </w:p>
    <w:p w14:paraId="19EF47B0" w14:textId="77777777" w:rsidR="006559E5" w:rsidRPr="006559E5" w:rsidRDefault="006559E5" w:rsidP="006559E5">
      <w:pPr>
        <w:rPr>
          <w:rFonts w:cstheme="minorHAnsi"/>
        </w:rPr>
      </w:pPr>
      <w:r w:rsidRPr="006559E5">
        <w:rPr>
          <w:rFonts w:cstheme="minorHAnsi"/>
        </w:rPr>
        <w:t>Dorénavant, le document unique d’évaluation des risques professionnels (DUER), ainsi que ses versions successives, devront être conservés par l’employeur pendant au moins 40 ans et mis à disposition des travailleurs et de toute personne et instance pouvant justifier d’un intérêt à y avoir accès.</w:t>
      </w:r>
    </w:p>
    <w:p w14:paraId="0B9DF02D" w14:textId="77777777" w:rsidR="006559E5" w:rsidRPr="006559E5" w:rsidRDefault="006559E5" w:rsidP="006559E5">
      <w:pPr>
        <w:rPr>
          <w:rFonts w:cstheme="minorHAnsi"/>
        </w:rPr>
      </w:pPr>
      <w:r w:rsidRPr="006559E5">
        <w:rPr>
          <w:rFonts w:cstheme="minorHAnsi"/>
        </w:rPr>
        <w:t>Dans ce cadre, il devra faire l’objet d’un dépôt dématérialisé sur un portail numérique administré par un organisme géré par les organisations professionnelles d'employeurs représentatives au niveau national et interprofessionnel.</w:t>
      </w:r>
    </w:p>
    <w:p w14:paraId="4513A708" w14:textId="77777777" w:rsidR="006559E5" w:rsidRPr="006559E5" w:rsidRDefault="006559E5" w:rsidP="006559E5">
      <w:pPr>
        <w:rPr>
          <w:rFonts w:cstheme="minorHAnsi"/>
        </w:rPr>
      </w:pPr>
      <w:r w:rsidRPr="006559E5">
        <w:rPr>
          <w:rFonts w:cstheme="minorHAnsi"/>
        </w:rPr>
        <w:t xml:space="preserve">Ce portail devra impérativement préserver la confidentialité des données contenues dans le DUER : l’accès à ce document sera restreint via une procédure d’authentification sécurisée, ouverte aux seules personnes et instances habilitées à déposer et mettre à jour le document sur le portail, ainsi qu’à celles justifiant d’un intérêt à y avoir accès. </w:t>
      </w:r>
    </w:p>
    <w:p w14:paraId="1DFBB457" w14:textId="77777777" w:rsidR="006559E5" w:rsidRPr="006559E5" w:rsidRDefault="006559E5" w:rsidP="006559E5">
      <w:pPr>
        <w:rPr>
          <w:rFonts w:cstheme="minorHAnsi"/>
        </w:rPr>
      </w:pPr>
      <w:r w:rsidRPr="006559E5">
        <w:rPr>
          <w:rFonts w:cstheme="minorHAnsi"/>
        </w:rPr>
        <w:t xml:space="preserve">L’obligation de dépôt dématérialisé s’appliquera : </w:t>
      </w:r>
    </w:p>
    <w:p w14:paraId="5C4221E7" w14:textId="13945A31" w:rsidR="006559E5" w:rsidRPr="007A2F3E" w:rsidRDefault="006559E5" w:rsidP="005063EF">
      <w:pPr>
        <w:pStyle w:val="Paragraphedeliste"/>
        <w:numPr>
          <w:ilvl w:val="0"/>
          <w:numId w:val="13"/>
        </w:numPr>
        <w:rPr>
          <w:rFonts w:cstheme="minorHAnsi"/>
        </w:rPr>
      </w:pPr>
      <w:proofErr w:type="gramStart"/>
      <w:r w:rsidRPr="007A2F3E">
        <w:rPr>
          <w:rFonts w:cstheme="minorHAnsi"/>
        </w:rPr>
        <w:t>à</w:t>
      </w:r>
      <w:proofErr w:type="gramEnd"/>
      <w:r w:rsidRPr="007A2F3E">
        <w:rPr>
          <w:rFonts w:cstheme="minorHAnsi"/>
        </w:rPr>
        <w:t xml:space="preserve"> compter du 1</w:t>
      </w:r>
      <w:r w:rsidRPr="007A2F3E">
        <w:rPr>
          <w:rFonts w:cstheme="minorHAnsi"/>
          <w:vertAlign w:val="superscript"/>
        </w:rPr>
        <w:t>er</w:t>
      </w:r>
      <w:r w:rsidRPr="007A2F3E">
        <w:rPr>
          <w:rFonts w:cstheme="minorHAnsi"/>
        </w:rPr>
        <w:t xml:space="preserve"> juillet 2023 pour les entreprises dont l’effectif est supérieur ou égal à 150 salariés ; </w:t>
      </w:r>
    </w:p>
    <w:p w14:paraId="701B92E0" w14:textId="6FC43363" w:rsidR="006559E5" w:rsidRPr="007A2F3E" w:rsidRDefault="006559E5" w:rsidP="005063EF">
      <w:pPr>
        <w:pStyle w:val="Paragraphedeliste"/>
        <w:numPr>
          <w:ilvl w:val="0"/>
          <w:numId w:val="13"/>
        </w:numPr>
        <w:rPr>
          <w:rFonts w:cstheme="minorHAnsi"/>
        </w:rPr>
      </w:pPr>
      <w:proofErr w:type="gramStart"/>
      <w:r w:rsidRPr="007A2F3E">
        <w:rPr>
          <w:rFonts w:cstheme="minorHAnsi"/>
        </w:rPr>
        <w:t>au</w:t>
      </w:r>
      <w:proofErr w:type="gramEnd"/>
      <w:r w:rsidRPr="007A2F3E">
        <w:rPr>
          <w:rFonts w:cstheme="minorHAnsi"/>
        </w:rPr>
        <w:t xml:space="preserve"> plus tard à compter du 1</w:t>
      </w:r>
      <w:r w:rsidRPr="007A2F3E">
        <w:rPr>
          <w:rFonts w:cstheme="minorHAnsi"/>
          <w:vertAlign w:val="superscript"/>
        </w:rPr>
        <w:t>er</w:t>
      </w:r>
      <w:r w:rsidRPr="007A2F3E">
        <w:rPr>
          <w:rFonts w:cstheme="minorHAnsi"/>
        </w:rPr>
        <w:t xml:space="preserve"> juillet 2024 pour les entreprises de moins de 150 salariés. </w:t>
      </w:r>
    </w:p>
    <w:p w14:paraId="6CDE9428" w14:textId="77777777" w:rsidR="006559E5" w:rsidRPr="006559E5" w:rsidRDefault="006559E5" w:rsidP="006559E5">
      <w:pPr>
        <w:rPr>
          <w:rFonts w:cstheme="minorHAnsi"/>
        </w:rPr>
      </w:pPr>
      <w:r w:rsidRPr="006559E5">
        <w:rPr>
          <w:rFonts w:cstheme="minorHAnsi"/>
        </w:rPr>
        <w:t>Notez que la durée exacte et les modalités de conservation et de mise à disposition du DUER seront précisées par décret (non encore paru à ce jour).</w:t>
      </w:r>
    </w:p>
    <w:p w14:paraId="71ACF758" w14:textId="31E6BB3E" w:rsidR="0059122A" w:rsidRDefault="006559E5" w:rsidP="006559E5">
      <w:pPr>
        <w:rPr>
          <w:rFonts w:cstheme="minorHAnsi"/>
        </w:rPr>
      </w:pPr>
      <w:r w:rsidRPr="006559E5">
        <w:rPr>
          <w:rFonts w:cstheme="minorHAnsi"/>
        </w:rPr>
        <w:t>Pour finir, l’employeur devra transmettre le DUER au service de prévention et de santé au travail auquel il adhère à chacune de ses mises à jour.</w:t>
      </w:r>
    </w:p>
    <w:p w14:paraId="0462DE1D" w14:textId="77777777" w:rsidR="006C3C79" w:rsidRPr="00451FF7" w:rsidRDefault="006C3C79" w:rsidP="006559E5">
      <w:pPr>
        <w:rPr>
          <w:rFonts w:cstheme="minorHAnsi"/>
        </w:rPr>
      </w:pPr>
    </w:p>
    <w:p w14:paraId="015D2D3A" w14:textId="66F1118D" w:rsidR="0059122A" w:rsidRPr="00BA1E49" w:rsidRDefault="00BB7F53" w:rsidP="0059122A">
      <w:pPr>
        <w:pStyle w:val="Titre3"/>
      </w:pPr>
      <w:bookmarkStart w:id="18" w:name="_Toc87254061"/>
      <w:r>
        <w:t>Suivi médical renforcé des arrêts de longue durée</w:t>
      </w:r>
      <w:bookmarkEnd w:id="18"/>
    </w:p>
    <w:p w14:paraId="0F0C2AEE" w14:textId="5DE1B437" w:rsidR="0059122A" w:rsidRDefault="0059122A" w:rsidP="00A20264">
      <w:pPr>
        <w:spacing w:before="0" w:after="0"/>
        <w:rPr>
          <w:rFonts w:cstheme="minorHAnsi"/>
        </w:rPr>
      </w:pPr>
      <w:r w:rsidRPr="00E45B66">
        <w:rPr>
          <w:rFonts w:cstheme="minorHAnsi"/>
          <w:b/>
          <w:color w:val="0070C0"/>
        </w:rPr>
        <w:t>Slide</w:t>
      </w:r>
      <w:r>
        <w:rPr>
          <w:rFonts w:cstheme="minorHAnsi"/>
          <w:b/>
          <w:color w:val="0070C0"/>
        </w:rPr>
        <w:t xml:space="preserve"> </w:t>
      </w:r>
      <w:r w:rsidR="00A20264">
        <w:rPr>
          <w:rFonts w:cstheme="minorHAnsi"/>
          <w:b/>
          <w:color w:val="0070C0"/>
        </w:rPr>
        <w:t>17</w:t>
      </w:r>
    </w:p>
    <w:p w14:paraId="4DE2AC0B" w14:textId="20FBF07B" w:rsidR="0059122A" w:rsidRPr="000C1DF8" w:rsidRDefault="0059122A" w:rsidP="0059122A">
      <w:pPr>
        <w:rPr>
          <w:rFonts w:cstheme="minorHAnsi"/>
        </w:rPr>
      </w:pPr>
      <w:r w:rsidRPr="00451FF7">
        <w:rPr>
          <w:rFonts w:cstheme="minorHAnsi"/>
        </w:rPr>
        <w:t>Source </w:t>
      </w:r>
      <w:r w:rsidRPr="002545F5">
        <w:rPr>
          <w:rFonts w:cstheme="minorHAnsi"/>
        </w:rPr>
        <w:t xml:space="preserve">: </w:t>
      </w:r>
      <w:r w:rsidR="000C1DF8" w:rsidRPr="000C1DF8">
        <w:rPr>
          <w:rFonts w:cstheme="minorHAnsi"/>
        </w:rPr>
        <w:t>Loi n° 2021-1018 du 2 août 2021 pour renforcer la prévention en santé au travail</w:t>
      </w:r>
    </w:p>
    <w:p w14:paraId="0BEF116B" w14:textId="77777777" w:rsidR="0059122A" w:rsidRPr="005B73D2" w:rsidRDefault="0059122A" w:rsidP="0059122A">
      <w:pPr>
        <w:pStyle w:val="Titre4"/>
        <w:rPr>
          <w:rStyle w:val="txt"/>
        </w:rPr>
      </w:pPr>
      <w:r w:rsidRPr="004858FF">
        <w:rPr>
          <w:rStyle w:val="txt"/>
        </w:rPr>
        <w:t>ce qu’il faut savoir…</w:t>
      </w:r>
    </w:p>
    <w:p w14:paraId="1015C667" w14:textId="77777777" w:rsidR="0093777C" w:rsidRPr="0093777C" w:rsidRDefault="0093777C" w:rsidP="0093777C">
      <w:pPr>
        <w:rPr>
          <w:rFonts w:cstheme="minorHAnsi"/>
        </w:rPr>
      </w:pPr>
      <w:r w:rsidRPr="0093777C">
        <w:rPr>
          <w:rFonts w:cstheme="minorHAnsi"/>
        </w:rPr>
        <w:t>Actuellement, en cas de reprise du travail après un arrêt de travail d’une durée de plus de 3 mois, une visite médicale de pré-reprise est organisée à l’initiative du salarié, du médecin traitant ou du médecin conseil.</w:t>
      </w:r>
    </w:p>
    <w:p w14:paraId="2E6917CA" w14:textId="77777777" w:rsidR="0093777C" w:rsidRPr="0093777C" w:rsidRDefault="0093777C" w:rsidP="0093777C">
      <w:pPr>
        <w:rPr>
          <w:rFonts w:cstheme="minorHAnsi"/>
        </w:rPr>
      </w:pPr>
      <w:r w:rsidRPr="0093777C">
        <w:rPr>
          <w:rFonts w:cstheme="minorHAnsi"/>
        </w:rPr>
        <w:t>La visite de reprise reste obligatoire, malgré la tenue d’une visite de pré-reprise, et doit être organisée dans les 8 jours qui suivent le retour à l’emploi :</w:t>
      </w:r>
    </w:p>
    <w:p w14:paraId="10C266F8" w14:textId="2351B3EC" w:rsidR="0093777C" w:rsidRPr="00FB7BF1" w:rsidRDefault="0093777C" w:rsidP="005063EF">
      <w:pPr>
        <w:pStyle w:val="Paragraphedeliste"/>
        <w:numPr>
          <w:ilvl w:val="0"/>
          <w:numId w:val="22"/>
        </w:numPr>
        <w:rPr>
          <w:rFonts w:cstheme="minorHAnsi"/>
        </w:rPr>
      </w:pPr>
      <w:proofErr w:type="gramStart"/>
      <w:r w:rsidRPr="00FB7BF1">
        <w:rPr>
          <w:rFonts w:cstheme="minorHAnsi"/>
        </w:rPr>
        <w:t>après</w:t>
      </w:r>
      <w:proofErr w:type="gramEnd"/>
      <w:r w:rsidRPr="00FB7BF1">
        <w:rPr>
          <w:rFonts w:cstheme="minorHAnsi"/>
        </w:rPr>
        <w:t xml:space="preserve"> un congé maternité ;</w:t>
      </w:r>
    </w:p>
    <w:p w14:paraId="0CF4EF9E" w14:textId="56B49497" w:rsidR="0093777C" w:rsidRPr="00FB7BF1" w:rsidRDefault="0093777C" w:rsidP="005063EF">
      <w:pPr>
        <w:pStyle w:val="Paragraphedeliste"/>
        <w:numPr>
          <w:ilvl w:val="0"/>
          <w:numId w:val="22"/>
        </w:numPr>
        <w:rPr>
          <w:rFonts w:cstheme="minorHAnsi"/>
        </w:rPr>
      </w:pPr>
      <w:proofErr w:type="gramStart"/>
      <w:r w:rsidRPr="00FB7BF1">
        <w:rPr>
          <w:rFonts w:cstheme="minorHAnsi"/>
        </w:rPr>
        <w:t>après</w:t>
      </w:r>
      <w:proofErr w:type="gramEnd"/>
      <w:r w:rsidRPr="00FB7BF1">
        <w:rPr>
          <w:rFonts w:cstheme="minorHAnsi"/>
        </w:rPr>
        <w:t xml:space="preserve"> une absence pour cause de maladie professionnelle ;</w:t>
      </w:r>
    </w:p>
    <w:p w14:paraId="2B994ABB" w14:textId="4F4A518B" w:rsidR="0093777C" w:rsidRPr="00FB7BF1" w:rsidRDefault="0093777C" w:rsidP="005063EF">
      <w:pPr>
        <w:pStyle w:val="Paragraphedeliste"/>
        <w:numPr>
          <w:ilvl w:val="0"/>
          <w:numId w:val="22"/>
        </w:numPr>
        <w:rPr>
          <w:rFonts w:cstheme="minorHAnsi"/>
        </w:rPr>
      </w:pPr>
      <w:proofErr w:type="gramStart"/>
      <w:r w:rsidRPr="00FB7BF1">
        <w:rPr>
          <w:rFonts w:cstheme="minorHAnsi"/>
        </w:rPr>
        <w:t>après</w:t>
      </w:r>
      <w:proofErr w:type="gramEnd"/>
      <w:r w:rsidRPr="00FB7BF1">
        <w:rPr>
          <w:rFonts w:cstheme="minorHAnsi"/>
        </w:rPr>
        <w:t xml:space="preserve"> une absence d’au moins 30 jours pour cause d’accident du travail ou d’accident non professionnel ou de maladie non professionnelle.</w:t>
      </w:r>
    </w:p>
    <w:p w14:paraId="32D4A29B" w14:textId="77777777" w:rsidR="0093777C" w:rsidRPr="0093777C" w:rsidRDefault="0093777C" w:rsidP="0093777C">
      <w:pPr>
        <w:rPr>
          <w:rFonts w:cstheme="minorHAnsi"/>
        </w:rPr>
      </w:pPr>
      <w:r w:rsidRPr="0093777C">
        <w:rPr>
          <w:rFonts w:cstheme="minorHAnsi"/>
        </w:rPr>
        <w:t>A compter du 31 mars 2022, dans le cadre d’arrêts de travail de longue durée, ces visites seront renforcées et un rendez-vous de liaison sera mis en place.</w:t>
      </w:r>
    </w:p>
    <w:p w14:paraId="226ED067" w14:textId="77777777" w:rsidR="0093777C" w:rsidRPr="0093777C" w:rsidRDefault="0093777C" w:rsidP="0093777C">
      <w:pPr>
        <w:rPr>
          <w:rFonts w:cstheme="minorHAnsi"/>
        </w:rPr>
      </w:pPr>
      <w:r w:rsidRPr="0093777C">
        <w:rPr>
          <w:rFonts w:cstheme="minorHAnsi"/>
        </w:rPr>
        <w:t>Notez qu’un décret (non encore paru à ce jour) viendra préciser la durée d’absence permettant de qualifier un arrêt de travail d’arrêt « longue durée ».</w:t>
      </w:r>
    </w:p>
    <w:p w14:paraId="103DCCD2" w14:textId="6963196C" w:rsidR="0093777C" w:rsidRPr="0093777C" w:rsidRDefault="0093777C" w:rsidP="005063EF">
      <w:pPr>
        <w:pStyle w:val="Paragraphedeliste"/>
        <w:numPr>
          <w:ilvl w:val="0"/>
          <w:numId w:val="21"/>
        </w:numPr>
        <w:rPr>
          <w:rFonts w:cstheme="minorHAnsi"/>
          <w:b/>
          <w:bCs/>
          <w:i/>
          <w:iCs/>
          <w:u w:val="single"/>
        </w:rPr>
      </w:pPr>
      <w:r w:rsidRPr="0093777C">
        <w:rPr>
          <w:rFonts w:cstheme="minorHAnsi"/>
          <w:b/>
          <w:bCs/>
          <w:i/>
          <w:iCs/>
          <w:u w:val="single"/>
        </w:rPr>
        <w:t>Concernant les visites de pré-reprise</w:t>
      </w:r>
    </w:p>
    <w:p w14:paraId="2DE7601E" w14:textId="77777777" w:rsidR="0093777C" w:rsidRPr="0093777C" w:rsidRDefault="0093777C" w:rsidP="0093777C">
      <w:pPr>
        <w:rPr>
          <w:rFonts w:cstheme="minorHAnsi"/>
        </w:rPr>
      </w:pPr>
      <w:r w:rsidRPr="0093777C">
        <w:rPr>
          <w:rFonts w:cstheme="minorHAnsi"/>
        </w:rPr>
        <w:t xml:space="preserve">Aux cas dans lesquels une visite de pré-reprise peut être sollicitée s’ajoutera le cas d’un retour de poste anticipé. </w:t>
      </w:r>
    </w:p>
    <w:p w14:paraId="205F31D9" w14:textId="77777777" w:rsidR="0093777C" w:rsidRPr="0093777C" w:rsidRDefault="0093777C" w:rsidP="0093777C">
      <w:pPr>
        <w:rPr>
          <w:rFonts w:cstheme="minorHAnsi"/>
        </w:rPr>
      </w:pPr>
      <w:r w:rsidRPr="0093777C">
        <w:rPr>
          <w:rFonts w:cstheme="minorHAnsi"/>
        </w:rPr>
        <w:t>De même, l’employeur aura également l’obligation d’informer le salarié qu’il peut bénéficier d’une telle visite.</w:t>
      </w:r>
    </w:p>
    <w:p w14:paraId="7F08083A" w14:textId="4CECCEBB" w:rsidR="0093777C" w:rsidRPr="0093777C" w:rsidRDefault="0093777C" w:rsidP="005063EF">
      <w:pPr>
        <w:pStyle w:val="Paragraphedeliste"/>
        <w:numPr>
          <w:ilvl w:val="0"/>
          <w:numId w:val="21"/>
        </w:numPr>
        <w:rPr>
          <w:rFonts w:cstheme="minorHAnsi"/>
          <w:b/>
          <w:bCs/>
          <w:i/>
          <w:iCs/>
          <w:u w:val="single"/>
        </w:rPr>
      </w:pPr>
      <w:r w:rsidRPr="0093777C">
        <w:rPr>
          <w:rFonts w:cstheme="minorHAnsi"/>
          <w:b/>
          <w:bCs/>
          <w:i/>
          <w:iCs/>
          <w:u w:val="single"/>
        </w:rPr>
        <w:t>Concernant les visites de reprise</w:t>
      </w:r>
    </w:p>
    <w:p w14:paraId="72309453" w14:textId="77777777" w:rsidR="0093777C" w:rsidRPr="0093777C" w:rsidRDefault="0093777C" w:rsidP="0093777C">
      <w:pPr>
        <w:rPr>
          <w:rFonts w:cstheme="minorHAnsi"/>
        </w:rPr>
      </w:pPr>
      <w:r w:rsidRPr="0093777C">
        <w:rPr>
          <w:rFonts w:cstheme="minorHAnsi"/>
        </w:rPr>
        <w:t>Le délai pendant lequel la visite de reprise doit être organisée sera fixé par décret (non encore paru à ce jour). Reste à savoir si le délai actuel (8 jours) restera inchangé. A suivre…</w:t>
      </w:r>
    </w:p>
    <w:p w14:paraId="4CB72CB6" w14:textId="7373E939" w:rsidR="0093777C" w:rsidRPr="0093777C" w:rsidRDefault="0093777C" w:rsidP="005063EF">
      <w:pPr>
        <w:pStyle w:val="Paragraphedeliste"/>
        <w:numPr>
          <w:ilvl w:val="0"/>
          <w:numId w:val="21"/>
        </w:numPr>
        <w:rPr>
          <w:rFonts w:cstheme="minorHAnsi"/>
          <w:b/>
          <w:bCs/>
          <w:i/>
          <w:iCs/>
          <w:u w:val="single"/>
        </w:rPr>
      </w:pPr>
      <w:r w:rsidRPr="0093777C">
        <w:rPr>
          <w:rFonts w:cstheme="minorHAnsi"/>
          <w:b/>
          <w:bCs/>
          <w:i/>
          <w:iCs/>
          <w:u w:val="single"/>
        </w:rPr>
        <w:t>Concernant le rendez-vous de liaison</w:t>
      </w:r>
    </w:p>
    <w:p w14:paraId="2A3B2600" w14:textId="77777777" w:rsidR="0093777C" w:rsidRPr="0093777C" w:rsidRDefault="0093777C" w:rsidP="0093777C">
      <w:pPr>
        <w:rPr>
          <w:rFonts w:cstheme="minorHAnsi"/>
        </w:rPr>
      </w:pPr>
      <w:r w:rsidRPr="0093777C">
        <w:rPr>
          <w:rFonts w:cstheme="minorHAnsi"/>
        </w:rPr>
        <w:t>L’employeur ou le salarié pourra demander l’organisation d’un rendez-vous de liaison. Dans tous les cas, l’employeur aura l’obligation d’informer le salarié qu’il peut en solliciter l’organisation.</w:t>
      </w:r>
    </w:p>
    <w:p w14:paraId="46466668" w14:textId="3A2D8659" w:rsidR="0059122A" w:rsidRDefault="0093777C" w:rsidP="0093777C">
      <w:pPr>
        <w:rPr>
          <w:rFonts w:cstheme="minorHAnsi"/>
        </w:rPr>
      </w:pPr>
      <w:r w:rsidRPr="0093777C">
        <w:rPr>
          <w:rFonts w:cstheme="minorHAnsi"/>
        </w:rPr>
        <w:t>Ce rendez-vous aura pour but d’informer le salarié qu’il peut bénéficier d’actions visant à prévenir la désinsertion professionnelle. Le salarié peut refuser de s’y rendre, sans que cela n’entraîne de conséquence particulière.</w:t>
      </w:r>
    </w:p>
    <w:p w14:paraId="1EB89635" w14:textId="77777777" w:rsidR="006F030A" w:rsidRPr="00451FF7" w:rsidRDefault="006F030A" w:rsidP="0093777C">
      <w:pPr>
        <w:rPr>
          <w:rFonts w:cstheme="minorHAnsi"/>
        </w:rPr>
      </w:pPr>
    </w:p>
    <w:p w14:paraId="4D51F111" w14:textId="26507C83" w:rsidR="0059122A" w:rsidRPr="00BA1E49" w:rsidRDefault="001B3409" w:rsidP="0059122A">
      <w:pPr>
        <w:pStyle w:val="Titre3"/>
      </w:pPr>
      <w:bookmarkStart w:id="19" w:name="_Toc87254062"/>
      <w:r>
        <w:t>Coronavirus : arrêt</w:t>
      </w:r>
      <w:r w:rsidR="0006508D">
        <w:t>s de travail dérogatoires</w:t>
      </w:r>
      <w:bookmarkEnd w:id="19"/>
    </w:p>
    <w:p w14:paraId="3D88210E" w14:textId="39BD6E19" w:rsidR="0059122A" w:rsidRDefault="0059122A" w:rsidP="00A20264">
      <w:pPr>
        <w:spacing w:before="0" w:after="0"/>
        <w:rPr>
          <w:rFonts w:cstheme="minorHAnsi"/>
        </w:rPr>
      </w:pPr>
      <w:r w:rsidRPr="00E45B66">
        <w:rPr>
          <w:rFonts w:cstheme="minorHAnsi"/>
          <w:b/>
          <w:color w:val="0070C0"/>
        </w:rPr>
        <w:t>Slide</w:t>
      </w:r>
      <w:r>
        <w:rPr>
          <w:rFonts w:cstheme="minorHAnsi"/>
          <w:b/>
          <w:color w:val="0070C0"/>
        </w:rPr>
        <w:t xml:space="preserve"> </w:t>
      </w:r>
      <w:r w:rsidR="00A20264">
        <w:rPr>
          <w:rFonts w:cstheme="minorHAnsi"/>
          <w:b/>
          <w:color w:val="0070C0"/>
        </w:rPr>
        <w:t>18</w:t>
      </w:r>
    </w:p>
    <w:p w14:paraId="15AF7572" w14:textId="3CDC90FD" w:rsidR="0059122A" w:rsidRPr="00B64BC2" w:rsidRDefault="0059122A" w:rsidP="0059122A">
      <w:pPr>
        <w:rPr>
          <w:rFonts w:cstheme="minorHAnsi"/>
        </w:rPr>
      </w:pPr>
      <w:r w:rsidRPr="00451FF7">
        <w:rPr>
          <w:rFonts w:cstheme="minorHAnsi"/>
        </w:rPr>
        <w:t>Source </w:t>
      </w:r>
      <w:r w:rsidRPr="002545F5">
        <w:rPr>
          <w:rFonts w:cstheme="minorHAnsi"/>
        </w:rPr>
        <w:t xml:space="preserve">: </w:t>
      </w:r>
      <w:r w:rsidR="00B64BC2" w:rsidRPr="00B64BC2">
        <w:rPr>
          <w:rFonts w:cstheme="minorHAnsi"/>
        </w:rPr>
        <w:t>Décret n° 2021-1412 du 29 octobre 2021 modifiant le décret n° 2021-13 du 8 janvier 2021 prévoyant l'application de dérogations relatives au bénéfice des indemnités journalières et de l'indemnité complémentaire prévue à l'article L. 1226-1 du code du travail ainsi qu'aux conditions de prise en charge par l'assurance maladie de certains frais de santé afin de lutter contre l'épidémie de Covid-19</w:t>
      </w:r>
    </w:p>
    <w:p w14:paraId="07395DAD" w14:textId="77777777" w:rsidR="0059122A" w:rsidRPr="005B73D2" w:rsidRDefault="0059122A" w:rsidP="0059122A">
      <w:pPr>
        <w:pStyle w:val="Titre4"/>
        <w:rPr>
          <w:rStyle w:val="txt"/>
        </w:rPr>
      </w:pPr>
      <w:r w:rsidRPr="004858FF">
        <w:rPr>
          <w:rStyle w:val="txt"/>
        </w:rPr>
        <w:t>ce qu’il faut savoir…</w:t>
      </w:r>
    </w:p>
    <w:p w14:paraId="7250FDA3" w14:textId="77ECE86A" w:rsidR="00BE70D9" w:rsidRPr="00BE70D9" w:rsidRDefault="00BE70D9" w:rsidP="00BE70D9">
      <w:pPr>
        <w:rPr>
          <w:rFonts w:cstheme="minorHAnsi"/>
        </w:rPr>
      </w:pPr>
      <w:r w:rsidRPr="00BE70D9">
        <w:rPr>
          <w:rFonts w:cstheme="minorHAnsi"/>
        </w:rPr>
        <w:t>Pour rappel, dans le cadre de l’épidémie de covid-19, un régime dérogatoire au versement d’indemnités journalières de Sécurité sociale (IJSS) a été mis en place pour les salariés se trouvant dans l’impossibilité de travailler, y compris à distance, pour certains motifs déterminés (s’ils sont considérés comme une personne vulnérable, s’ils sont cas contact, s’ils sont positifs à la covid-19, etc.)</w:t>
      </w:r>
      <w:r w:rsidR="00CC156A">
        <w:rPr>
          <w:rFonts w:cstheme="minorHAnsi"/>
        </w:rPr>
        <w:t>.</w:t>
      </w:r>
    </w:p>
    <w:p w14:paraId="281F457C" w14:textId="77777777" w:rsidR="00BE70D9" w:rsidRPr="00BE70D9" w:rsidRDefault="00BE70D9" w:rsidP="00BE70D9">
      <w:pPr>
        <w:rPr>
          <w:rFonts w:cstheme="minorHAnsi"/>
        </w:rPr>
      </w:pPr>
      <w:r w:rsidRPr="00BE70D9">
        <w:rPr>
          <w:rFonts w:cstheme="minorHAnsi"/>
        </w:rPr>
        <w:t>Parallèlement, l’employeur doit verser une indemnité complémentaire aux indemnités journalières :</w:t>
      </w:r>
    </w:p>
    <w:p w14:paraId="52B975D8" w14:textId="2752F9B3" w:rsidR="00BE70D9" w:rsidRPr="00BE70D9" w:rsidRDefault="00BE70D9" w:rsidP="005063EF">
      <w:pPr>
        <w:pStyle w:val="Paragraphedeliste"/>
        <w:numPr>
          <w:ilvl w:val="0"/>
          <w:numId w:val="27"/>
        </w:numPr>
        <w:rPr>
          <w:rFonts w:cstheme="minorHAnsi"/>
        </w:rPr>
      </w:pPr>
      <w:proofErr w:type="gramStart"/>
      <w:r w:rsidRPr="00BE70D9">
        <w:rPr>
          <w:rFonts w:cstheme="minorHAnsi"/>
        </w:rPr>
        <w:t>sans</w:t>
      </w:r>
      <w:proofErr w:type="gramEnd"/>
      <w:r w:rsidRPr="00BE70D9">
        <w:rPr>
          <w:rFonts w:cstheme="minorHAnsi"/>
        </w:rPr>
        <w:t xml:space="preserve"> que le salarié ait à justifier :</w:t>
      </w:r>
    </w:p>
    <w:p w14:paraId="2FEACA78" w14:textId="43A7053A" w:rsidR="00BE70D9" w:rsidRPr="00BE70D9" w:rsidRDefault="00BE70D9" w:rsidP="005063EF">
      <w:pPr>
        <w:pStyle w:val="Paragraphedeliste"/>
        <w:numPr>
          <w:ilvl w:val="1"/>
          <w:numId w:val="28"/>
        </w:numPr>
        <w:rPr>
          <w:rFonts w:cstheme="minorHAnsi"/>
        </w:rPr>
      </w:pPr>
      <w:proofErr w:type="gramStart"/>
      <w:r w:rsidRPr="00BE70D9">
        <w:rPr>
          <w:rFonts w:cstheme="minorHAnsi"/>
        </w:rPr>
        <w:t>de</w:t>
      </w:r>
      <w:proofErr w:type="gramEnd"/>
      <w:r w:rsidRPr="00BE70D9">
        <w:rPr>
          <w:rFonts w:cstheme="minorHAnsi"/>
        </w:rPr>
        <w:t xml:space="preserve"> conditions d’ancienneté,</w:t>
      </w:r>
    </w:p>
    <w:p w14:paraId="5D661FC1" w14:textId="7A692883" w:rsidR="00BE70D9" w:rsidRPr="00BE70D9" w:rsidRDefault="00BE70D9" w:rsidP="005063EF">
      <w:pPr>
        <w:pStyle w:val="Paragraphedeliste"/>
        <w:numPr>
          <w:ilvl w:val="1"/>
          <w:numId w:val="28"/>
        </w:numPr>
        <w:rPr>
          <w:rFonts w:cstheme="minorHAnsi"/>
        </w:rPr>
      </w:pPr>
      <w:proofErr w:type="gramStart"/>
      <w:r w:rsidRPr="00BE70D9">
        <w:rPr>
          <w:rFonts w:cstheme="minorHAnsi"/>
        </w:rPr>
        <w:t>de</w:t>
      </w:r>
      <w:proofErr w:type="gramEnd"/>
      <w:r w:rsidRPr="00BE70D9">
        <w:rPr>
          <w:rFonts w:cstheme="minorHAnsi"/>
        </w:rPr>
        <w:t xml:space="preserve"> son arrêt de travail dans les 48 heures,</w:t>
      </w:r>
    </w:p>
    <w:p w14:paraId="31DD17DD" w14:textId="4BBE8280" w:rsidR="00BE70D9" w:rsidRPr="00BE70D9" w:rsidRDefault="00BE70D9" w:rsidP="005063EF">
      <w:pPr>
        <w:pStyle w:val="Paragraphedeliste"/>
        <w:numPr>
          <w:ilvl w:val="1"/>
          <w:numId w:val="28"/>
        </w:numPr>
        <w:rPr>
          <w:rFonts w:cstheme="minorHAnsi"/>
        </w:rPr>
      </w:pPr>
      <w:proofErr w:type="gramStart"/>
      <w:r w:rsidRPr="00BE70D9">
        <w:rPr>
          <w:rFonts w:cstheme="minorHAnsi"/>
        </w:rPr>
        <w:t>de</w:t>
      </w:r>
      <w:proofErr w:type="gramEnd"/>
      <w:r w:rsidRPr="00BE70D9">
        <w:rPr>
          <w:rFonts w:cstheme="minorHAnsi"/>
        </w:rPr>
        <w:t xml:space="preserve"> l’endroit où il est soigné.</w:t>
      </w:r>
    </w:p>
    <w:p w14:paraId="09E95095" w14:textId="330EF242" w:rsidR="00BE70D9" w:rsidRPr="00BE70D9" w:rsidRDefault="00BE70D9" w:rsidP="005063EF">
      <w:pPr>
        <w:pStyle w:val="Paragraphedeliste"/>
        <w:numPr>
          <w:ilvl w:val="0"/>
          <w:numId w:val="29"/>
        </w:numPr>
        <w:rPr>
          <w:rFonts w:cstheme="minorHAnsi"/>
        </w:rPr>
      </w:pPr>
      <w:proofErr w:type="gramStart"/>
      <w:r w:rsidRPr="00BE70D9">
        <w:rPr>
          <w:rFonts w:cstheme="minorHAnsi"/>
        </w:rPr>
        <w:t>sans</w:t>
      </w:r>
      <w:proofErr w:type="gramEnd"/>
      <w:r w:rsidRPr="00BE70D9">
        <w:rPr>
          <w:rFonts w:cstheme="minorHAnsi"/>
        </w:rPr>
        <w:t xml:space="preserve"> délai de carence ; </w:t>
      </w:r>
    </w:p>
    <w:p w14:paraId="56C508B1" w14:textId="58B6A173" w:rsidR="00BE70D9" w:rsidRPr="00BE70D9" w:rsidRDefault="00BE70D9" w:rsidP="005063EF">
      <w:pPr>
        <w:pStyle w:val="Paragraphedeliste"/>
        <w:numPr>
          <w:ilvl w:val="0"/>
          <w:numId w:val="29"/>
        </w:numPr>
        <w:rPr>
          <w:rFonts w:cstheme="minorHAnsi"/>
        </w:rPr>
      </w:pPr>
      <w:proofErr w:type="gramStart"/>
      <w:r w:rsidRPr="00BE70D9">
        <w:rPr>
          <w:rFonts w:cstheme="minorHAnsi"/>
        </w:rPr>
        <w:t>sans</w:t>
      </w:r>
      <w:proofErr w:type="gramEnd"/>
      <w:r w:rsidRPr="00BE70D9">
        <w:rPr>
          <w:rFonts w:cstheme="minorHAnsi"/>
        </w:rPr>
        <w:t xml:space="preserve"> tenir compte de la durée de l’indemnisation complémentaire pour maladie ou pour accident déjà versée aux cours des 12 mois antérieurs ; les indemnités complémentaires versées au titre de cet arrêt de travail ne sont pas non plus prises en compte pour le calcul de la durée totale d’indemnisation au cours de la période de 12 mois.</w:t>
      </w:r>
    </w:p>
    <w:p w14:paraId="5FEB60B7" w14:textId="77777777" w:rsidR="00BE70D9" w:rsidRPr="00BE70D9" w:rsidRDefault="00BE70D9" w:rsidP="00BE70D9">
      <w:pPr>
        <w:rPr>
          <w:rFonts w:cstheme="minorHAnsi"/>
        </w:rPr>
      </w:pPr>
      <w:r w:rsidRPr="00BE70D9">
        <w:rPr>
          <w:rFonts w:cstheme="minorHAnsi"/>
        </w:rPr>
        <w:t xml:space="preserve">Pour bénéficier des IJSS, les assurés concernés doivent se déclarer en ligne via le téléservice mis en place à cet effet, sur : </w:t>
      </w:r>
    </w:p>
    <w:p w14:paraId="63EA3454" w14:textId="22A1DC0F" w:rsidR="00BE70D9" w:rsidRPr="005063EF" w:rsidRDefault="00BE70D9" w:rsidP="005063EF">
      <w:pPr>
        <w:pStyle w:val="Paragraphedeliste"/>
        <w:numPr>
          <w:ilvl w:val="0"/>
          <w:numId w:val="30"/>
        </w:numPr>
        <w:rPr>
          <w:rFonts w:cstheme="minorHAnsi"/>
        </w:rPr>
      </w:pPr>
      <w:r w:rsidRPr="005063EF">
        <w:rPr>
          <w:rFonts w:cstheme="minorHAnsi"/>
        </w:rPr>
        <w:t>declare.ameli.fr ;</w:t>
      </w:r>
    </w:p>
    <w:p w14:paraId="2AE67147" w14:textId="427035BB" w:rsidR="00BE70D9" w:rsidRPr="005063EF" w:rsidRDefault="00BE70D9" w:rsidP="005063EF">
      <w:pPr>
        <w:pStyle w:val="Paragraphedeliste"/>
        <w:numPr>
          <w:ilvl w:val="0"/>
          <w:numId w:val="30"/>
        </w:numPr>
        <w:rPr>
          <w:rFonts w:cstheme="minorHAnsi"/>
        </w:rPr>
      </w:pPr>
      <w:proofErr w:type="gramStart"/>
      <w:r w:rsidRPr="005063EF">
        <w:rPr>
          <w:rFonts w:cstheme="minorHAnsi"/>
        </w:rPr>
        <w:t>ou</w:t>
      </w:r>
      <w:proofErr w:type="gramEnd"/>
      <w:r w:rsidRPr="005063EF">
        <w:rPr>
          <w:rFonts w:cstheme="minorHAnsi"/>
        </w:rPr>
        <w:t xml:space="preserve"> declare.msa.fr.</w:t>
      </w:r>
    </w:p>
    <w:p w14:paraId="1B161807" w14:textId="659486CF" w:rsidR="0059122A" w:rsidRDefault="00BE70D9" w:rsidP="00BE70D9">
      <w:pPr>
        <w:rPr>
          <w:rFonts w:cstheme="minorHAnsi"/>
        </w:rPr>
      </w:pPr>
      <w:r w:rsidRPr="00BE70D9">
        <w:rPr>
          <w:rFonts w:cstheme="minorHAnsi"/>
        </w:rPr>
        <w:t>Le régime dérogatoire de versement des indemnités journalières, de même que le régime dérogatoire des indemnités complémentaires versées par l’employeur, qui devaient s’appliquer jusqu’au 30 septembre 2021, sont tous deux prolongés jusqu’au 31 décembre 2021 inclus.</w:t>
      </w:r>
    </w:p>
    <w:p w14:paraId="4859C874" w14:textId="77777777" w:rsidR="005063EF" w:rsidRPr="00451FF7" w:rsidRDefault="005063EF" w:rsidP="00BE70D9">
      <w:pPr>
        <w:rPr>
          <w:rFonts w:cstheme="minorHAnsi"/>
        </w:rPr>
      </w:pPr>
    </w:p>
    <w:p w14:paraId="30E48B2C" w14:textId="6A2EA3F6" w:rsidR="001B3409" w:rsidRPr="00BA1E49" w:rsidRDefault="00082560" w:rsidP="001B3409">
      <w:pPr>
        <w:pStyle w:val="Titre3"/>
      </w:pPr>
      <w:bookmarkStart w:id="20" w:name="_Toc87254063"/>
      <w:r>
        <w:t>Vi</w:t>
      </w:r>
      <w:r w:rsidR="00540748">
        <w:t>site médicale de mi-carrière</w:t>
      </w:r>
      <w:bookmarkEnd w:id="20"/>
    </w:p>
    <w:p w14:paraId="25D38EAE" w14:textId="1777C725" w:rsidR="001B3409" w:rsidRDefault="001B3409" w:rsidP="008D67F0">
      <w:pPr>
        <w:spacing w:before="0" w:after="0"/>
        <w:rPr>
          <w:rFonts w:cstheme="minorHAnsi"/>
        </w:rPr>
      </w:pPr>
      <w:r w:rsidRPr="00E45B66">
        <w:rPr>
          <w:rFonts w:cstheme="minorHAnsi"/>
          <w:b/>
          <w:color w:val="0070C0"/>
        </w:rPr>
        <w:t>Slide</w:t>
      </w:r>
      <w:r>
        <w:rPr>
          <w:rFonts w:cstheme="minorHAnsi"/>
          <w:b/>
          <w:color w:val="0070C0"/>
        </w:rPr>
        <w:t xml:space="preserve"> </w:t>
      </w:r>
      <w:r w:rsidR="008D67F0">
        <w:rPr>
          <w:rFonts w:cstheme="minorHAnsi"/>
          <w:b/>
          <w:color w:val="0070C0"/>
        </w:rPr>
        <w:t>19</w:t>
      </w:r>
    </w:p>
    <w:p w14:paraId="13D00138" w14:textId="5E628A70" w:rsidR="001B3409" w:rsidRPr="004E3979" w:rsidRDefault="001B3409" w:rsidP="001B3409">
      <w:pPr>
        <w:rPr>
          <w:rFonts w:cstheme="minorHAnsi"/>
        </w:rPr>
      </w:pPr>
      <w:r w:rsidRPr="00451FF7">
        <w:rPr>
          <w:rFonts w:cstheme="minorHAnsi"/>
        </w:rPr>
        <w:t>Source </w:t>
      </w:r>
      <w:r w:rsidRPr="002545F5">
        <w:rPr>
          <w:rFonts w:cstheme="minorHAnsi"/>
        </w:rPr>
        <w:t xml:space="preserve">: </w:t>
      </w:r>
      <w:r w:rsidR="004E3979" w:rsidRPr="004E3979">
        <w:rPr>
          <w:rFonts w:cstheme="minorHAnsi"/>
        </w:rPr>
        <w:t>Loi n° 2021-1018 du 2 août 2021 pour renforcer la prévention en santé au travail</w:t>
      </w:r>
    </w:p>
    <w:p w14:paraId="2DCB6E01" w14:textId="77777777" w:rsidR="001B3409" w:rsidRPr="005B73D2" w:rsidRDefault="001B3409" w:rsidP="001B3409">
      <w:pPr>
        <w:pStyle w:val="Titre4"/>
        <w:rPr>
          <w:rStyle w:val="txt"/>
        </w:rPr>
      </w:pPr>
      <w:r w:rsidRPr="004858FF">
        <w:rPr>
          <w:rStyle w:val="txt"/>
        </w:rPr>
        <w:t>ce qu’il faut savoir…</w:t>
      </w:r>
    </w:p>
    <w:p w14:paraId="56BF76A2" w14:textId="77777777" w:rsidR="001E2B6B" w:rsidRPr="001E2B6B" w:rsidRDefault="001E2B6B" w:rsidP="001E2B6B">
      <w:pPr>
        <w:rPr>
          <w:rFonts w:cstheme="minorHAnsi"/>
        </w:rPr>
      </w:pPr>
      <w:r w:rsidRPr="001E2B6B">
        <w:rPr>
          <w:rFonts w:cstheme="minorHAnsi"/>
        </w:rPr>
        <w:t>A compter du 31 mars 2022, une visite médicale de mi-carrière pourra être organisée à la date prévue par l’accord de branche, ou à défaut, dans l’année du 45</w:t>
      </w:r>
      <w:r w:rsidRPr="004046F6">
        <w:rPr>
          <w:rFonts w:cstheme="minorHAnsi"/>
          <w:vertAlign w:val="superscript"/>
        </w:rPr>
        <w:t>e</w:t>
      </w:r>
      <w:r w:rsidRPr="001E2B6B">
        <w:rPr>
          <w:rFonts w:cstheme="minorHAnsi"/>
        </w:rPr>
        <w:t xml:space="preserve"> anniversaire du salarié. Elle pourra également être réalisée dès le retour à l’emploi du salarié, s’il remplit les conditions de l’accord de branche ou les conditions légales d’âge.</w:t>
      </w:r>
    </w:p>
    <w:p w14:paraId="0A36FB19" w14:textId="77777777" w:rsidR="001E2B6B" w:rsidRPr="001E2B6B" w:rsidRDefault="001E2B6B" w:rsidP="001E2B6B">
      <w:pPr>
        <w:rPr>
          <w:rFonts w:cstheme="minorHAnsi"/>
        </w:rPr>
      </w:pPr>
      <w:r w:rsidRPr="001E2B6B">
        <w:rPr>
          <w:rFonts w:cstheme="minorHAnsi"/>
        </w:rPr>
        <w:t>Si le salarié a une visite médicale prévue dans les 2 années qui précédent cette date, il sera alors possible d’anticiper la visite de mi-carrière (pour réaliser les 2 visites en même temps).</w:t>
      </w:r>
    </w:p>
    <w:p w14:paraId="7A4BA42D" w14:textId="77777777" w:rsidR="001E2B6B" w:rsidRPr="001E2B6B" w:rsidRDefault="001E2B6B" w:rsidP="001E2B6B">
      <w:pPr>
        <w:rPr>
          <w:rFonts w:cstheme="minorHAnsi"/>
        </w:rPr>
      </w:pPr>
      <w:r w:rsidRPr="001E2B6B">
        <w:rPr>
          <w:rFonts w:cstheme="minorHAnsi"/>
        </w:rPr>
        <w:t>Cet examen médical aura pour objectif :</w:t>
      </w:r>
    </w:p>
    <w:p w14:paraId="42E65818" w14:textId="2E8E4541" w:rsidR="001E2B6B" w:rsidRPr="004046F6" w:rsidRDefault="001E2B6B" w:rsidP="004046F6">
      <w:pPr>
        <w:pStyle w:val="Paragraphedeliste"/>
        <w:numPr>
          <w:ilvl w:val="0"/>
          <w:numId w:val="31"/>
        </w:numPr>
        <w:rPr>
          <w:rFonts w:cstheme="minorHAnsi"/>
        </w:rPr>
      </w:pPr>
      <w:proofErr w:type="gramStart"/>
      <w:r w:rsidRPr="004046F6">
        <w:rPr>
          <w:rFonts w:cstheme="minorHAnsi"/>
        </w:rPr>
        <w:t>d’établir</w:t>
      </w:r>
      <w:proofErr w:type="gramEnd"/>
      <w:r w:rsidRPr="004046F6">
        <w:rPr>
          <w:rFonts w:cstheme="minorHAnsi"/>
        </w:rPr>
        <w:t xml:space="preserve"> un état des lieux de l’adéquation entre le poste de travail et l’état de santé du salarié ;</w:t>
      </w:r>
    </w:p>
    <w:p w14:paraId="19CE7367" w14:textId="0D458414" w:rsidR="001E2B6B" w:rsidRPr="004046F6" w:rsidRDefault="001E2B6B" w:rsidP="004046F6">
      <w:pPr>
        <w:pStyle w:val="Paragraphedeliste"/>
        <w:numPr>
          <w:ilvl w:val="0"/>
          <w:numId w:val="31"/>
        </w:numPr>
        <w:rPr>
          <w:rFonts w:cstheme="minorHAnsi"/>
        </w:rPr>
      </w:pPr>
      <w:proofErr w:type="gramStart"/>
      <w:r w:rsidRPr="004046F6">
        <w:rPr>
          <w:rFonts w:cstheme="minorHAnsi"/>
        </w:rPr>
        <w:t>d’évaluer</w:t>
      </w:r>
      <w:proofErr w:type="gramEnd"/>
      <w:r w:rsidRPr="004046F6">
        <w:rPr>
          <w:rFonts w:cstheme="minorHAnsi"/>
        </w:rPr>
        <w:t xml:space="preserve"> les risques de désinsertion professionnelle ;</w:t>
      </w:r>
    </w:p>
    <w:p w14:paraId="202DF25D" w14:textId="366F8136" w:rsidR="001E2B6B" w:rsidRPr="004046F6" w:rsidRDefault="001E2B6B" w:rsidP="004046F6">
      <w:pPr>
        <w:pStyle w:val="Paragraphedeliste"/>
        <w:numPr>
          <w:ilvl w:val="0"/>
          <w:numId w:val="31"/>
        </w:numPr>
        <w:rPr>
          <w:rFonts w:cstheme="minorHAnsi"/>
        </w:rPr>
      </w:pPr>
      <w:proofErr w:type="gramStart"/>
      <w:r w:rsidRPr="004046F6">
        <w:rPr>
          <w:rFonts w:cstheme="minorHAnsi"/>
        </w:rPr>
        <w:t>de</w:t>
      </w:r>
      <w:proofErr w:type="gramEnd"/>
      <w:r w:rsidRPr="004046F6">
        <w:rPr>
          <w:rFonts w:cstheme="minorHAnsi"/>
        </w:rPr>
        <w:t xml:space="preserve"> sensibiliser le salarié aux enjeux du vieillissement au travail ainsi que sur la prévention des risques professionnels.</w:t>
      </w:r>
    </w:p>
    <w:p w14:paraId="1DB79940" w14:textId="77777777" w:rsidR="001E2B6B" w:rsidRPr="001E2B6B" w:rsidRDefault="001E2B6B" w:rsidP="001E2B6B">
      <w:pPr>
        <w:rPr>
          <w:rFonts w:cstheme="minorHAnsi"/>
        </w:rPr>
      </w:pPr>
      <w:r w:rsidRPr="001E2B6B">
        <w:rPr>
          <w:rFonts w:cstheme="minorHAnsi"/>
        </w:rPr>
        <w:t>A l’issue de cette visite, et après avoir échangé avec le salarié et l’employeur, le médecin du travail pourra alors proposer des mesures d’aménagement, d’adaptation ou de transformation du poste de travail. Il pourra également proposer des aménagements du temps de travail du salarié en fonction de son état de santé.</w:t>
      </w:r>
    </w:p>
    <w:p w14:paraId="277F0052" w14:textId="77777777" w:rsidR="001E2B6B" w:rsidRPr="001E2B6B" w:rsidRDefault="001E2B6B" w:rsidP="001E2B6B">
      <w:pPr>
        <w:rPr>
          <w:rFonts w:cstheme="minorHAnsi"/>
        </w:rPr>
      </w:pPr>
      <w:r w:rsidRPr="001E2B6B">
        <w:rPr>
          <w:rFonts w:cstheme="minorHAnsi"/>
        </w:rPr>
        <w:t>Dans les entreprises de 250 salariés et plus et à la demande du salarié, le référent handicap pourra participer à ces échanges, tout en respectant son obligation de discrétion concernant les informations personnelles qu’il sera amené à connaître à cette occasion.</w:t>
      </w:r>
    </w:p>
    <w:p w14:paraId="0F78ABB6" w14:textId="4E3C1BFC" w:rsidR="001B3409" w:rsidRPr="00451FF7" w:rsidRDefault="001E2B6B" w:rsidP="001E2B6B">
      <w:pPr>
        <w:rPr>
          <w:rFonts w:cstheme="minorHAnsi"/>
        </w:rPr>
      </w:pPr>
      <w:r w:rsidRPr="001E2B6B">
        <w:rPr>
          <w:rFonts w:cstheme="minorHAnsi"/>
        </w:rPr>
        <w:t>Notez que cet examen pourra également être réalisé par un infirmier en santé au travail, exerçant en pratique avancée. Toutefois, ce dernier ne pourra, en aucun cas, prescrire les mesures que peut prescrire le médecin du travail à l’issue de la visite. En revanche, il pourra, s’il l’estime nécessaire, renvoyer le salarié vers le médecin du travail.</w:t>
      </w:r>
    </w:p>
    <w:p w14:paraId="05705EB8" w14:textId="77777777" w:rsidR="001B3409" w:rsidRPr="00E12CC8" w:rsidRDefault="001B3409" w:rsidP="001B3409">
      <w:pPr>
        <w:rPr>
          <w:rFonts w:cstheme="minorHAnsi"/>
        </w:rPr>
      </w:pPr>
    </w:p>
    <w:p w14:paraId="0036F493" w14:textId="27D4CD0C" w:rsidR="001B3409" w:rsidRPr="00BA1E49" w:rsidRDefault="0098440D" w:rsidP="001B3409">
      <w:pPr>
        <w:pStyle w:val="Titre3"/>
      </w:pPr>
      <w:bookmarkStart w:id="21" w:name="_Toc87254064"/>
      <w:r>
        <w:t>Prévention des risques en entreprise</w:t>
      </w:r>
      <w:bookmarkEnd w:id="21"/>
    </w:p>
    <w:p w14:paraId="69133F81" w14:textId="29042276" w:rsidR="001B3409" w:rsidRDefault="001B3409" w:rsidP="008D67F0">
      <w:pPr>
        <w:spacing w:before="0" w:after="0"/>
        <w:rPr>
          <w:rFonts w:cstheme="minorHAnsi"/>
        </w:rPr>
      </w:pPr>
      <w:r w:rsidRPr="00E45B66">
        <w:rPr>
          <w:rFonts w:cstheme="minorHAnsi"/>
          <w:b/>
          <w:color w:val="0070C0"/>
        </w:rPr>
        <w:t>Slide</w:t>
      </w:r>
      <w:r>
        <w:rPr>
          <w:rFonts w:cstheme="minorHAnsi"/>
          <w:b/>
          <w:color w:val="0070C0"/>
        </w:rPr>
        <w:t xml:space="preserve"> </w:t>
      </w:r>
      <w:r w:rsidR="008D67F0">
        <w:rPr>
          <w:rFonts w:cstheme="minorHAnsi"/>
          <w:b/>
          <w:color w:val="0070C0"/>
        </w:rPr>
        <w:t>20</w:t>
      </w:r>
    </w:p>
    <w:p w14:paraId="74294E1A" w14:textId="226FEC2A" w:rsidR="001B3409" w:rsidRPr="00486419" w:rsidRDefault="001B3409" w:rsidP="001B3409">
      <w:pPr>
        <w:rPr>
          <w:rFonts w:cstheme="minorHAnsi"/>
        </w:rPr>
      </w:pPr>
      <w:r w:rsidRPr="00451FF7">
        <w:rPr>
          <w:rFonts w:cstheme="minorHAnsi"/>
        </w:rPr>
        <w:t>Source </w:t>
      </w:r>
      <w:r w:rsidRPr="002545F5">
        <w:rPr>
          <w:rFonts w:cstheme="minorHAnsi"/>
        </w:rPr>
        <w:t xml:space="preserve">: </w:t>
      </w:r>
      <w:r w:rsidR="00486419" w:rsidRPr="00486419">
        <w:rPr>
          <w:rFonts w:cstheme="minorHAnsi"/>
        </w:rPr>
        <w:t>Loi n° 2021-1018 du 2 août 2021 pour renforcer la prévention en santé au travail, article 3</w:t>
      </w:r>
    </w:p>
    <w:p w14:paraId="6FA630C8" w14:textId="77777777" w:rsidR="001B3409" w:rsidRPr="005B73D2" w:rsidRDefault="001B3409" w:rsidP="001B3409">
      <w:pPr>
        <w:pStyle w:val="Titre4"/>
        <w:rPr>
          <w:rStyle w:val="txt"/>
        </w:rPr>
      </w:pPr>
      <w:r w:rsidRPr="004858FF">
        <w:rPr>
          <w:rStyle w:val="txt"/>
        </w:rPr>
        <w:t>ce qu’il faut savoir…</w:t>
      </w:r>
    </w:p>
    <w:p w14:paraId="5BB8C199" w14:textId="77777777" w:rsidR="007D2F1C" w:rsidRPr="007D2F1C" w:rsidRDefault="007D2F1C" w:rsidP="007D2F1C">
      <w:pPr>
        <w:rPr>
          <w:rFonts w:cstheme="minorHAnsi"/>
        </w:rPr>
      </w:pPr>
      <w:r w:rsidRPr="007D2F1C">
        <w:rPr>
          <w:rFonts w:cstheme="minorHAnsi"/>
        </w:rPr>
        <w:t xml:space="preserve">Pour rappel, l’employeur doit évaluer les différents risques pour la santé et la sécurité des travailleurs dans la définition des postes de travail, y compris dans le choix : </w:t>
      </w:r>
    </w:p>
    <w:p w14:paraId="59E7EE4F" w14:textId="26CE10D9" w:rsidR="007D2F1C" w:rsidRPr="007D2F1C" w:rsidRDefault="007D2F1C" w:rsidP="007D2F1C">
      <w:pPr>
        <w:pStyle w:val="Paragraphedeliste"/>
        <w:numPr>
          <w:ilvl w:val="0"/>
          <w:numId w:val="47"/>
        </w:numPr>
        <w:rPr>
          <w:rFonts w:cstheme="minorHAnsi"/>
        </w:rPr>
      </w:pPr>
      <w:proofErr w:type="gramStart"/>
      <w:r w:rsidRPr="007D2F1C">
        <w:rPr>
          <w:rFonts w:cstheme="minorHAnsi"/>
        </w:rPr>
        <w:t>des</w:t>
      </w:r>
      <w:proofErr w:type="gramEnd"/>
      <w:r w:rsidRPr="007D2F1C">
        <w:rPr>
          <w:rFonts w:cstheme="minorHAnsi"/>
        </w:rPr>
        <w:t xml:space="preserve"> procédés de fabrication ;</w:t>
      </w:r>
    </w:p>
    <w:p w14:paraId="31AE43D6" w14:textId="41C7A9B5" w:rsidR="007D2F1C" w:rsidRPr="007D2F1C" w:rsidRDefault="007D2F1C" w:rsidP="007D2F1C">
      <w:pPr>
        <w:pStyle w:val="Paragraphedeliste"/>
        <w:numPr>
          <w:ilvl w:val="0"/>
          <w:numId w:val="47"/>
        </w:numPr>
        <w:rPr>
          <w:rFonts w:cstheme="minorHAnsi"/>
        </w:rPr>
      </w:pPr>
      <w:proofErr w:type="gramStart"/>
      <w:r w:rsidRPr="007D2F1C">
        <w:rPr>
          <w:rFonts w:cstheme="minorHAnsi"/>
        </w:rPr>
        <w:t>des</w:t>
      </w:r>
      <w:proofErr w:type="gramEnd"/>
      <w:r w:rsidRPr="007D2F1C">
        <w:rPr>
          <w:rFonts w:cstheme="minorHAnsi"/>
        </w:rPr>
        <w:t xml:space="preserve"> équipements de travail ;</w:t>
      </w:r>
    </w:p>
    <w:p w14:paraId="056D3B3E" w14:textId="54BB4A5E" w:rsidR="007D2F1C" w:rsidRPr="007D2F1C" w:rsidRDefault="007D2F1C" w:rsidP="007D2F1C">
      <w:pPr>
        <w:pStyle w:val="Paragraphedeliste"/>
        <w:numPr>
          <w:ilvl w:val="0"/>
          <w:numId w:val="47"/>
        </w:numPr>
        <w:rPr>
          <w:rFonts w:cstheme="minorHAnsi"/>
        </w:rPr>
      </w:pPr>
      <w:proofErr w:type="gramStart"/>
      <w:r w:rsidRPr="007D2F1C">
        <w:rPr>
          <w:rFonts w:cstheme="minorHAnsi"/>
        </w:rPr>
        <w:t>des</w:t>
      </w:r>
      <w:proofErr w:type="gramEnd"/>
      <w:r w:rsidRPr="007D2F1C">
        <w:rPr>
          <w:rFonts w:cstheme="minorHAnsi"/>
        </w:rPr>
        <w:t xml:space="preserve"> substances ou préparations chimiques ; </w:t>
      </w:r>
    </w:p>
    <w:p w14:paraId="4A866C79" w14:textId="08C574F1" w:rsidR="007D2F1C" w:rsidRPr="007D2F1C" w:rsidRDefault="007D2F1C" w:rsidP="007D2F1C">
      <w:pPr>
        <w:pStyle w:val="Paragraphedeliste"/>
        <w:numPr>
          <w:ilvl w:val="0"/>
          <w:numId w:val="47"/>
        </w:numPr>
        <w:rPr>
          <w:rFonts w:cstheme="minorHAnsi"/>
        </w:rPr>
      </w:pPr>
      <w:proofErr w:type="gramStart"/>
      <w:r w:rsidRPr="007D2F1C">
        <w:rPr>
          <w:rFonts w:cstheme="minorHAnsi"/>
        </w:rPr>
        <w:t>de</w:t>
      </w:r>
      <w:proofErr w:type="gramEnd"/>
      <w:r w:rsidRPr="007D2F1C">
        <w:rPr>
          <w:rFonts w:cstheme="minorHAnsi"/>
        </w:rPr>
        <w:t xml:space="preserve"> l’aménagement ou le réaménagement des lieux de travail ou des installations. </w:t>
      </w:r>
    </w:p>
    <w:p w14:paraId="21FC4B94" w14:textId="77777777" w:rsidR="007D2F1C" w:rsidRPr="007D2F1C" w:rsidRDefault="007D2F1C" w:rsidP="007D2F1C">
      <w:pPr>
        <w:rPr>
          <w:rFonts w:cstheme="minorHAnsi"/>
        </w:rPr>
      </w:pPr>
      <w:r w:rsidRPr="007D2F1C">
        <w:rPr>
          <w:rFonts w:cstheme="minorHAnsi"/>
        </w:rPr>
        <w:t xml:space="preserve">A compter du 22 mars 2022, il devra également estimer les risques amenés par l’organisation du travail en cours dans l’établissement. </w:t>
      </w:r>
    </w:p>
    <w:p w14:paraId="66EC3CA3" w14:textId="77777777" w:rsidR="007D2F1C" w:rsidRPr="007D2F1C" w:rsidRDefault="007D2F1C" w:rsidP="007D2F1C">
      <w:pPr>
        <w:rPr>
          <w:rFonts w:cstheme="minorHAnsi"/>
        </w:rPr>
      </w:pPr>
      <w:r w:rsidRPr="007D2F1C">
        <w:rPr>
          <w:rFonts w:cstheme="minorHAnsi"/>
        </w:rPr>
        <w:t xml:space="preserve">Différents acteurs devront apporter leur contribution à cette évaluation des risques : </w:t>
      </w:r>
    </w:p>
    <w:p w14:paraId="0FDF2B2F" w14:textId="551DB9D5" w:rsidR="007D2F1C" w:rsidRPr="007D2F1C" w:rsidRDefault="007D2F1C" w:rsidP="007D2F1C">
      <w:pPr>
        <w:pStyle w:val="Paragraphedeliste"/>
        <w:numPr>
          <w:ilvl w:val="0"/>
          <w:numId w:val="29"/>
        </w:numPr>
        <w:rPr>
          <w:rFonts w:cstheme="minorHAnsi"/>
        </w:rPr>
      </w:pPr>
      <w:proofErr w:type="gramStart"/>
      <w:r w:rsidRPr="007D2F1C">
        <w:rPr>
          <w:rFonts w:cstheme="minorHAnsi"/>
        </w:rPr>
        <w:t>le</w:t>
      </w:r>
      <w:proofErr w:type="gramEnd"/>
      <w:r w:rsidRPr="007D2F1C">
        <w:rPr>
          <w:rFonts w:cstheme="minorHAnsi"/>
        </w:rPr>
        <w:t xml:space="preserve"> comité social et économique (CSE) et sa commission santé, sécurité et conditions de travail, s’ils existent, dans le cadre du dialogue social de l’entreprise : le CSE sera consulté sur le document unique d’évaluation des risques professionnels (DUERP) et ses mises à jour ; </w:t>
      </w:r>
    </w:p>
    <w:p w14:paraId="7F88681C" w14:textId="10140718" w:rsidR="007D2F1C" w:rsidRPr="007D2F1C" w:rsidRDefault="007D2F1C" w:rsidP="007D2F1C">
      <w:pPr>
        <w:pStyle w:val="Paragraphedeliste"/>
        <w:numPr>
          <w:ilvl w:val="0"/>
          <w:numId w:val="29"/>
        </w:numPr>
        <w:rPr>
          <w:rFonts w:cstheme="minorHAnsi"/>
        </w:rPr>
      </w:pPr>
      <w:proofErr w:type="gramStart"/>
      <w:r w:rsidRPr="007D2F1C">
        <w:rPr>
          <w:rFonts w:cstheme="minorHAnsi"/>
        </w:rPr>
        <w:t>le</w:t>
      </w:r>
      <w:proofErr w:type="gramEnd"/>
      <w:r w:rsidRPr="007D2F1C">
        <w:rPr>
          <w:rFonts w:cstheme="minorHAnsi"/>
        </w:rPr>
        <w:t xml:space="preserve"> ou les salariés désignés par l’employeur afin de l’aider à s’occuper des activités de protection et de prévention des risques professionnels de l’entreprise, s’ils ont été désignés ; </w:t>
      </w:r>
    </w:p>
    <w:p w14:paraId="2F0F09A9" w14:textId="0F1479F7" w:rsidR="007D2F1C" w:rsidRPr="007D2F1C" w:rsidRDefault="007D2F1C" w:rsidP="007D2F1C">
      <w:pPr>
        <w:pStyle w:val="Paragraphedeliste"/>
        <w:numPr>
          <w:ilvl w:val="0"/>
          <w:numId w:val="29"/>
        </w:numPr>
        <w:rPr>
          <w:rFonts w:cstheme="minorHAnsi"/>
        </w:rPr>
      </w:pPr>
      <w:proofErr w:type="gramStart"/>
      <w:r w:rsidRPr="007D2F1C">
        <w:rPr>
          <w:rFonts w:cstheme="minorHAnsi"/>
        </w:rPr>
        <w:t>le</w:t>
      </w:r>
      <w:proofErr w:type="gramEnd"/>
      <w:r w:rsidRPr="007D2F1C">
        <w:rPr>
          <w:rFonts w:cstheme="minorHAnsi"/>
        </w:rPr>
        <w:t xml:space="preserve"> service de prévention et de santé au travail auquel l'employeur adhère. </w:t>
      </w:r>
    </w:p>
    <w:p w14:paraId="6EF26C3D" w14:textId="77777777" w:rsidR="007D2F1C" w:rsidRPr="007D2F1C" w:rsidRDefault="007D2F1C" w:rsidP="007D2F1C">
      <w:pPr>
        <w:rPr>
          <w:rFonts w:cstheme="minorHAnsi"/>
        </w:rPr>
      </w:pPr>
      <w:r w:rsidRPr="007D2F1C">
        <w:rPr>
          <w:rFonts w:cstheme="minorHAnsi"/>
        </w:rPr>
        <w:t xml:space="preserve">Notez que l’employeur pourra également solliciter le concours : </w:t>
      </w:r>
    </w:p>
    <w:p w14:paraId="652F43D0" w14:textId="5F4DA1E6" w:rsidR="007D2F1C" w:rsidRPr="007D2F1C" w:rsidRDefault="007D2F1C" w:rsidP="007D2F1C">
      <w:pPr>
        <w:pStyle w:val="Paragraphedeliste"/>
        <w:numPr>
          <w:ilvl w:val="0"/>
          <w:numId w:val="29"/>
        </w:numPr>
        <w:rPr>
          <w:rFonts w:cstheme="minorHAnsi"/>
        </w:rPr>
      </w:pPr>
      <w:proofErr w:type="gramStart"/>
      <w:r w:rsidRPr="007D2F1C">
        <w:rPr>
          <w:rFonts w:cstheme="minorHAnsi"/>
        </w:rPr>
        <w:t>après</w:t>
      </w:r>
      <w:proofErr w:type="gramEnd"/>
      <w:r w:rsidRPr="007D2F1C">
        <w:rPr>
          <w:rFonts w:cstheme="minorHAnsi"/>
        </w:rPr>
        <w:t xml:space="preserve"> avis du CSE, d’intervenants en prévention des risques professionnels disposant de compétences dans le domaine de la prévention des risques professionnels et de l'amélioration des conditions de travail : </w:t>
      </w:r>
    </w:p>
    <w:p w14:paraId="614972E1" w14:textId="00299A79" w:rsidR="007D2F1C" w:rsidRPr="007D2F1C" w:rsidRDefault="007D2F1C" w:rsidP="007D2F1C">
      <w:pPr>
        <w:pStyle w:val="Paragraphedeliste"/>
        <w:numPr>
          <w:ilvl w:val="1"/>
          <w:numId w:val="49"/>
        </w:numPr>
        <w:rPr>
          <w:rFonts w:cstheme="minorHAnsi"/>
        </w:rPr>
      </w:pPr>
      <w:proofErr w:type="gramStart"/>
      <w:r w:rsidRPr="007D2F1C">
        <w:rPr>
          <w:rFonts w:cstheme="minorHAnsi"/>
        </w:rPr>
        <w:t>appartenant</w:t>
      </w:r>
      <w:proofErr w:type="gramEnd"/>
      <w:r w:rsidRPr="007D2F1C">
        <w:rPr>
          <w:rFonts w:cstheme="minorHAnsi"/>
        </w:rPr>
        <w:t xml:space="preserve"> au service de santé au travail interentreprises auquel il adhère ;</w:t>
      </w:r>
    </w:p>
    <w:p w14:paraId="59C9064A" w14:textId="2A8341B3" w:rsidR="007D2F1C" w:rsidRPr="007D2F1C" w:rsidRDefault="007D2F1C" w:rsidP="007D2F1C">
      <w:pPr>
        <w:pStyle w:val="Paragraphedeliste"/>
        <w:numPr>
          <w:ilvl w:val="1"/>
          <w:numId w:val="49"/>
        </w:numPr>
        <w:rPr>
          <w:rFonts w:cstheme="minorHAnsi"/>
        </w:rPr>
      </w:pPr>
      <w:proofErr w:type="gramStart"/>
      <w:r w:rsidRPr="007D2F1C">
        <w:rPr>
          <w:rFonts w:cstheme="minorHAnsi"/>
        </w:rPr>
        <w:t>ou</w:t>
      </w:r>
      <w:proofErr w:type="gramEnd"/>
      <w:r w:rsidRPr="007D2F1C">
        <w:rPr>
          <w:rFonts w:cstheme="minorHAnsi"/>
        </w:rPr>
        <w:t xml:space="preserve"> dûment enregistrés auprès de l’administration ; </w:t>
      </w:r>
    </w:p>
    <w:p w14:paraId="10033BF2" w14:textId="1D67D5EA" w:rsidR="007D2F1C" w:rsidRPr="007D2F1C" w:rsidRDefault="007D2F1C" w:rsidP="007D2F1C">
      <w:pPr>
        <w:pStyle w:val="Paragraphedeliste"/>
        <w:numPr>
          <w:ilvl w:val="0"/>
          <w:numId w:val="50"/>
        </w:numPr>
        <w:rPr>
          <w:rFonts w:cstheme="minorHAnsi"/>
        </w:rPr>
      </w:pPr>
      <w:proofErr w:type="gramStart"/>
      <w:r w:rsidRPr="007D2F1C">
        <w:rPr>
          <w:rFonts w:cstheme="minorHAnsi"/>
        </w:rPr>
        <w:t>des</w:t>
      </w:r>
      <w:proofErr w:type="gramEnd"/>
      <w:r w:rsidRPr="007D2F1C">
        <w:rPr>
          <w:rFonts w:cstheme="minorHAnsi"/>
        </w:rPr>
        <w:t xml:space="preserve"> services de préventions des caisses de sécurité sociale avec l'appui de l'Institut national de recherche et de sécurité (INRS) ;</w:t>
      </w:r>
    </w:p>
    <w:p w14:paraId="671F7E71" w14:textId="4BE9AD04" w:rsidR="007D2F1C" w:rsidRPr="007D2F1C" w:rsidRDefault="007D2F1C" w:rsidP="007D2F1C">
      <w:pPr>
        <w:pStyle w:val="Paragraphedeliste"/>
        <w:numPr>
          <w:ilvl w:val="0"/>
          <w:numId w:val="50"/>
        </w:numPr>
        <w:rPr>
          <w:rFonts w:cstheme="minorHAnsi"/>
        </w:rPr>
      </w:pPr>
      <w:proofErr w:type="gramStart"/>
      <w:r w:rsidRPr="007D2F1C">
        <w:rPr>
          <w:rFonts w:cstheme="minorHAnsi"/>
        </w:rPr>
        <w:t>de</w:t>
      </w:r>
      <w:proofErr w:type="gramEnd"/>
      <w:r w:rsidRPr="007D2F1C">
        <w:rPr>
          <w:rFonts w:cstheme="minorHAnsi"/>
        </w:rPr>
        <w:t xml:space="preserve"> l'organisme professionnel de prévention du bâtiment et des travaux publics (OPBTP) ; </w:t>
      </w:r>
    </w:p>
    <w:p w14:paraId="0D854633" w14:textId="4884E028" w:rsidR="001B3409" w:rsidRPr="009B1076" w:rsidRDefault="007D2F1C" w:rsidP="001B3409">
      <w:pPr>
        <w:pStyle w:val="Paragraphedeliste"/>
        <w:numPr>
          <w:ilvl w:val="0"/>
          <w:numId w:val="50"/>
        </w:numPr>
        <w:rPr>
          <w:rFonts w:cstheme="minorHAnsi"/>
        </w:rPr>
      </w:pPr>
      <w:proofErr w:type="gramStart"/>
      <w:r w:rsidRPr="007D2F1C">
        <w:rPr>
          <w:rFonts w:cstheme="minorHAnsi"/>
        </w:rPr>
        <w:t>de</w:t>
      </w:r>
      <w:proofErr w:type="gramEnd"/>
      <w:r w:rsidRPr="007D2F1C">
        <w:rPr>
          <w:rFonts w:cstheme="minorHAnsi"/>
        </w:rPr>
        <w:t xml:space="preserve"> l'Agence nationale pour l'amélioration des conditions de travail (ANACT) et son réseau.</w:t>
      </w:r>
    </w:p>
    <w:p w14:paraId="6F97BF20" w14:textId="25236ED1" w:rsidR="006A68DA" w:rsidRDefault="006A68DA">
      <w:r>
        <w:br w:type="page"/>
      </w:r>
    </w:p>
    <w:p w14:paraId="00B76919" w14:textId="577CB2B0" w:rsidR="006A68DA" w:rsidRDefault="006A68DA" w:rsidP="006A68DA">
      <w:pPr>
        <w:pStyle w:val="Titre2"/>
      </w:pPr>
      <w:bookmarkStart w:id="22" w:name="_Toc87254065"/>
      <w:r>
        <w:t>Ce qu’il faut savoir en matière de représentation du personnel</w:t>
      </w:r>
      <w:bookmarkEnd w:id="22"/>
    </w:p>
    <w:p w14:paraId="3CD5E3D8" w14:textId="77777777" w:rsidR="008B0D27" w:rsidRDefault="008B0D27" w:rsidP="008B0D27"/>
    <w:p w14:paraId="6FC83A46" w14:textId="225C20EE" w:rsidR="00E503FB" w:rsidRPr="00BA1E49" w:rsidRDefault="00C47BBA" w:rsidP="00E503FB">
      <w:pPr>
        <w:pStyle w:val="Titre3"/>
      </w:pPr>
      <w:bookmarkStart w:id="23" w:name="_Toc87254066"/>
      <w:r>
        <w:t>Un nouveau sujet de négociation collective en entreprise</w:t>
      </w:r>
      <w:bookmarkEnd w:id="23"/>
    </w:p>
    <w:p w14:paraId="49D62788" w14:textId="6C13D00B" w:rsidR="00E503FB" w:rsidRDefault="00E503FB" w:rsidP="008D67F0">
      <w:pPr>
        <w:spacing w:before="0" w:after="0"/>
        <w:rPr>
          <w:rFonts w:cstheme="minorHAnsi"/>
        </w:rPr>
      </w:pPr>
      <w:r w:rsidRPr="00E45B66">
        <w:rPr>
          <w:rFonts w:cstheme="minorHAnsi"/>
          <w:b/>
          <w:color w:val="0070C0"/>
        </w:rPr>
        <w:t>Slide</w:t>
      </w:r>
      <w:r>
        <w:rPr>
          <w:rFonts w:cstheme="minorHAnsi"/>
          <w:b/>
          <w:color w:val="0070C0"/>
        </w:rPr>
        <w:t xml:space="preserve"> </w:t>
      </w:r>
      <w:r w:rsidR="008D67F0">
        <w:rPr>
          <w:rFonts w:cstheme="minorHAnsi"/>
          <w:b/>
          <w:color w:val="0070C0"/>
        </w:rPr>
        <w:t>21</w:t>
      </w:r>
    </w:p>
    <w:p w14:paraId="140237BB" w14:textId="4F006BD7" w:rsidR="00E503FB" w:rsidRPr="00FE33C3" w:rsidRDefault="00E503FB" w:rsidP="00E503FB">
      <w:pPr>
        <w:rPr>
          <w:rFonts w:cstheme="minorHAnsi"/>
        </w:rPr>
      </w:pPr>
      <w:r w:rsidRPr="00451FF7">
        <w:rPr>
          <w:rFonts w:cstheme="minorHAnsi"/>
        </w:rPr>
        <w:t>Source </w:t>
      </w:r>
      <w:r w:rsidRPr="002545F5">
        <w:rPr>
          <w:rFonts w:cstheme="minorHAnsi"/>
        </w:rPr>
        <w:t xml:space="preserve">: </w:t>
      </w:r>
      <w:r w:rsidR="00FE33C3" w:rsidRPr="00FE33C3">
        <w:rPr>
          <w:rFonts w:cstheme="minorHAnsi"/>
        </w:rPr>
        <w:t>Loi n° 2021-1018 du 2 août 2021 pour renforcer la prévention en santé au travail, article 6</w:t>
      </w:r>
    </w:p>
    <w:p w14:paraId="3420C259" w14:textId="77777777" w:rsidR="00E503FB" w:rsidRPr="005B73D2" w:rsidRDefault="00E503FB" w:rsidP="00E503FB">
      <w:pPr>
        <w:pStyle w:val="Titre4"/>
        <w:rPr>
          <w:rStyle w:val="txt"/>
        </w:rPr>
      </w:pPr>
      <w:r w:rsidRPr="004858FF">
        <w:rPr>
          <w:rStyle w:val="txt"/>
        </w:rPr>
        <w:t>ce qu’il faut savoir…</w:t>
      </w:r>
    </w:p>
    <w:p w14:paraId="5C675C93" w14:textId="77777777" w:rsidR="002A1932" w:rsidRPr="002A1932" w:rsidRDefault="002A1932" w:rsidP="002A1932">
      <w:pPr>
        <w:rPr>
          <w:rFonts w:cstheme="minorHAnsi"/>
        </w:rPr>
      </w:pPr>
      <w:r w:rsidRPr="002A1932">
        <w:rPr>
          <w:rFonts w:cstheme="minorHAnsi"/>
        </w:rPr>
        <w:t xml:space="preserve">Pour rappel, dans les entreprises comportant une ou plusieurs sections syndicales, l’employeur est tenu d’engager, tous les ans (ou au moins une fois tous les 4 ans en présence d’un accord collectif), au niveau de l’entreprise ou du groupe : </w:t>
      </w:r>
    </w:p>
    <w:p w14:paraId="04576B5E" w14:textId="49635ADD" w:rsidR="002A1932" w:rsidRPr="002A1932" w:rsidRDefault="002A1932" w:rsidP="002A1932">
      <w:pPr>
        <w:pStyle w:val="Paragraphedeliste"/>
        <w:numPr>
          <w:ilvl w:val="0"/>
          <w:numId w:val="32"/>
        </w:numPr>
        <w:rPr>
          <w:rFonts w:cstheme="minorHAnsi"/>
        </w:rPr>
      </w:pPr>
      <w:proofErr w:type="gramStart"/>
      <w:r w:rsidRPr="002A1932">
        <w:rPr>
          <w:rFonts w:cstheme="minorHAnsi"/>
        </w:rPr>
        <w:t>une</w:t>
      </w:r>
      <w:proofErr w:type="gramEnd"/>
      <w:r w:rsidRPr="002A1932">
        <w:rPr>
          <w:rFonts w:cstheme="minorHAnsi"/>
        </w:rPr>
        <w:t xml:space="preserve"> négociation sur la rémunération, le temps de travail et le partage de la valeur ajoutée dans l’entreprise ; </w:t>
      </w:r>
    </w:p>
    <w:p w14:paraId="28BEA135" w14:textId="3C3A6D93" w:rsidR="002A1932" w:rsidRPr="002A1932" w:rsidRDefault="002A1932" w:rsidP="002A1932">
      <w:pPr>
        <w:pStyle w:val="Paragraphedeliste"/>
        <w:numPr>
          <w:ilvl w:val="0"/>
          <w:numId w:val="32"/>
        </w:numPr>
        <w:rPr>
          <w:rFonts w:cstheme="minorHAnsi"/>
        </w:rPr>
      </w:pPr>
      <w:proofErr w:type="gramStart"/>
      <w:r w:rsidRPr="002A1932">
        <w:rPr>
          <w:rFonts w:cstheme="minorHAnsi"/>
        </w:rPr>
        <w:t>une</w:t>
      </w:r>
      <w:proofErr w:type="gramEnd"/>
      <w:r w:rsidRPr="002A1932">
        <w:rPr>
          <w:rFonts w:cstheme="minorHAnsi"/>
        </w:rPr>
        <w:t xml:space="preserve"> négociation sur l’égalité professionnelle entre les femmes et les hommes et la qualité de vie au travail. </w:t>
      </w:r>
    </w:p>
    <w:p w14:paraId="2F33A7FB" w14:textId="343B409A" w:rsidR="00E503FB" w:rsidRPr="00451FF7" w:rsidRDefault="002A1932" w:rsidP="002A1932">
      <w:pPr>
        <w:rPr>
          <w:rFonts w:cstheme="minorHAnsi"/>
        </w:rPr>
      </w:pPr>
      <w:r w:rsidRPr="002A1932">
        <w:rPr>
          <w:rFonts w:cstheme="minorHAnsi"/>
        </w:rPr>
        <w:t>A compter du 31 mars 2022, cette dernière négociation devra également porter sur la qualité des conditions de travail, et notamment sur la santé et la sécurité au travail et la prévention des risques professionnels.</w:t>
      </w:r>
    </w:p>
    <w:p w14:paraId="04113B4F" w14:textId="77777777" w:rsidR="004238EA" w:rsidRDefault="004238EA" w:rsidP="0050590F"/>
    <w:p w14:paraId="2B8C2AC8" w14:textId="77777777" w:rsidR="0050590F" w:rsidRPr="00034FD3" w:rsidRDefault="0050590F" w:rsidP="0050590F">
      <w:r w:rsidRPr="00034FD3">
        <w:br w:type="page"/>
      </w:r>
    </w:p>
    <w:p w14:paraId="2EC042B6" w14:textId="1A966396" w:rsidR="00FB54B2" w:rsidRDefault="00D93579" w:rsidP="003526E0">
      <w:pPr>
        <w:pStyle w:val="Titre2"/>
      </w:pPr>
      <w:bookmarkStart w:id="24" w:name="_Toc514247885"/>
      <w:bookmarkStart w:id="25" w:name="_Toc87254067"/>
      <w:r>
        <w:t>Ce qu’il faut savoir en matière de r</w:t>
      </w:r>
      <w:bookmarkEnd w:id="24"/>
      <w:r w:rsidR="00FB54B2">
        <w:t>elations avec l’administration sociale</w:t>
      </w:r>
      <w:bookmarkEnd w:id="25"/>
    </w:p>
    <w:p w14:paraId="3332E171" w14:textId="77777777" w:rsidR="008D67F0" w:rsidRPr="008D67F0" w:rsidRDefault="008D67F0" w:rsidP="008D67F0"/>
    <w:p w14:paraId="1D684148" w14:textId="34CAA761" w:rsidR="000057F1" w:rsidRPr="00BA1E49" w:rsidRDefault="005C2FA1" w:rsidP="000057F1">
      <w:pPr>
        <w:pStyle w:val="Titre3"/>
      </w:pPr>
      <w:bookmarkStart w:id="26" w:name="_Toc87254068"/>
      <w:r>
        <w:t>Déclaration obligatoire d’emploi des travailleurs handicapés</w:t>
      </w:r>
      <w:bookmarkEnd w:id="26"/>
    </w:p>
    <w:p w14:paraId="01C7F457" w14:textId="11A57973" w:rsidR="000057F1" w:rsidRDefault="000057F1" w:rsidP="008D67F0">
      <w:pPr>
        <w:spacing w:before="0" w:after="0"/>
        <w:rPr>
          <w:rFonts w:cstheme="minorHAnsi"/>
        </w:rPr>
      </w:pPr>
      <w:r w:rsidRPr="00E45B66">
        <w:rPr>
          <w:rFonts w:cstheme="minorHAnsi"/>
          <w:b/>
          <w:color w:val="0070C0"/>
        </w:rPr>
        <w:t>Slide</w:t>
      </w:r>
      <w:r>
        <w:rPr>
          <w:rFonts w:cstheme="minorHAnsi"/>
          <w:b/>
          <w:color w:val="0070C0"/>
        </w:rPr>
        <w:t xml:space="preserve"> </w:t>
      </w:r>
      <w:r w:rsidR="008D67F0">
        <w:rPr>
          <w:rFonts w:cstheme="minorHAnsi"/>
          <w:b/>
          <w:color w:val="0070C0"/>
        </w:rPr>
        <w:t>22</w:t>
      </w:r>
    </w:p>
    <w:p w14:paraId="6EF56041" w14:textId="798DFD77" w:rsidR="000057F1" w:rsidRPr="00451FF7" w:rsidRDefault="000057F1" w:rsidP="000057F1">
      <w:pPr>
        <w:rPr>
          <w:rFonts w:cstheme="minorHAnsi"/>
        </w:rPr>
      </w:pPr>
      <w:r w:rsidRPr="00451FF7">
        <w:rPr>
          <w:rFonts w:cstheme="minorHAnsi"/>
        </w:rPr>
        <w:t>Source</w:t>
      </w:r>
      <w:r w:rsidR="005C2FA1">
        <w:rPr>
          <w:rFonts w:cstheme="minorHAnsi"/>
        </w:rPr>
        <w:t>s</w:t>
      </w:r>
      <w:r w:rsidRPr="00451FF7">
        <w:rPr>
          <w:rFonts w:cstheme="minorHAnsi"/>
        </w:rPr>
        <w:t> </w:t>
      </w:r>
      <w:r w:rsidRPr="002545F5">
        <w:rPr>
          <w:rFonts w:cstheme="minorHAnsi"/>
        </w:rPr>
        <w:t xml:space="preserve">: </w:t>
      </w:r>
    </w:p>
    <w:p w14:paraId="5F36E4FD" w14:textId="0F0CC549" w:rsidR="005C2FA1" w:rsidRDefault="005C2FA1" w:rsidP="005063EF">
      <w:pPr>
        <w:pStyle w:val="Paragraphedeliste"/>
        <w:numPr>
          <w:ilvl w:val="0"/>
          <w:numId w:val="8"/>
        </w:numPr>
      </w:pPr>
      <w:r>
        <w:t>Urssaf.fr, Actualité du 21 octobre 2021 : Déclaration obligatoire d’emploi des travailleurs handicapés (OETH)</w:t>
      </w:r>
    </w:p>
    <w:p w14:paraId="567A95BA" w14:textId="2F949C22" w:rsidR="000057F1" w:rsidRDefault="005C2FA1" w:rsidP="005063EF">
      <w:pPr>
        <w:pStyle w:val="Paragraphedeliste"/>
        <w:numPr>
          <w:ilvl w:val="0"/>
          <w:numId w:val="8"/>
        </w:numPr>
      </w:pPr>
      <w:r>
        <w:t>Net-entreprises.fr, Actualité du 26 octobre 2021 : OETH : attention aux mails et démarchages abusifs</w:t>
      </w:r>
    </w:p>
    <w:p w14:paraId="37CED192" w14:textId="77777777" w:rsidR="000057F1" w:rsidRPr="005B73D2" w:rsidRDefault="000057F1" w:rsidP="000057F1">
      <w:pPr>
        <w:pStyle w:val="Titre4"/>
        <w:rPr>
          <w:rStyle w:val="txt"/>
        </w:rPr>
      </w:pPr>
      <w:r w:rsidRPr="004858FF">
        <w:rPr>
          <w:rStyle w:val="txt"/>
        </w:rPr>
        <w:t>ce qu’il faut savoir…</w:t>
      </w:r>
    </w:p>
    <w:p w14:paraId="3903AAE3" w14:textId="77777777" w:rsidR="005C2FA1" w:rsidRPr="005C2FA1" w:rsidRDefault="005C2FA1" w:rsidP="005C2FA1">
      <w:pPr>
        <w:rPr>
          <w:rFonts w:cstheme="minorHAnsi"/>
        </w:rPr>
      </w:pPr>
      <w:r w:rsidRPr="005C2FA1">
        <w:rPr>
          <w:rFonts w:cstheme="minorHAnsi"/>
        </w:rPr>
        <w:t xml:space="preserve">La déclaration annuelle d’emploi des travailleurs handicapés (DOETH) est désormais intégrée dans la déclaration sociale nominative (DSN). </w:t>
      </w:r>
    </w:p>
    <w:p w14:paraId="5CBF86AD" w14:textId="77777777" w:rsidR="005C2FA1" w:rsidRPr="005C2FA1" w:rsidRDefault="005C2FA1" w:rsidP="005C2FA1">
      <w:pPr>
        <w:rPr>
          <w:rFonts w:cstheme="minorHAnsi"/>
        </w:rPr>
      </w:pPr>
      <w:r w:rsidRPr="005C2FA1">
        <w:rPr>
          <w:rFonts w:cstheme="minorHAnsi"/>
        </w:rPr>
        <w:t xml:space="preserve">Pour 2021, les employeurs ont déclaré cette contribution annuelle auprès de l’Urssaf sur la DSN de mai 2021, le 5 ou le 15 juin 2021 ou, en cas de difficultés liées à la crise sanitaire, sur la DSN de juin 2021, le 5 ou 15 juillet 2021. </w:t>
      </w:r>
    </w:p>
    <w:p w14:paraId="3A9E8E3D" w14:textId="77777777" w:rsidR="005C2FA1" w:rsidRPr="005C2FA1" w:rsidRDefault="005C2FA1" w:rsidP="005C2FA1">
      <w:pPr>
        <w:rPr>
          <w:rFonts w:cstheme="minorHAnsi"/>
        </w:rPr>
      </w:pPr>
      <w:r w:rsidRPr="005C2FA1">
        <w:rPr>
          <w:rFonts w:cstheme="minorHAnsi"/>
        </w:rPr>
        <w:t>Notez que l’Urssaf vient de publier, sur son site internet, une notice à destination des employeurs retardataires n’ayant toujours pas procéder à cette déclaration.</w:t>
      </w:r>
    </w:p>
    <w:p w14:paraId="168A90E8" w14:textId="1E93B842" w:rsidR="008B0D27" w:rsidRPr="003A063F" w:rsidRDefault="005C2FA1" w:rsidP="008B0D27">
      <w:pPr>
        <w:rPr>
          <w:rFonts w:cstheme="minorHAnsi"/>
        </w:rPr>
      </w:pPr>
      <w:r w:rsidRPr="005C2FA1">
        <w:rPr>
          <w:rFonts w:cstheme="minorHAnsi"/>
        </w:rPr>
        <w:t xml:space="preserve">Par ailleurs, les employeurs sont invités à faire preuve de vigilance : il a été constaté que de nombreuses structures démarchent de manière abusive les entreprises afin d’obtenir des informations relatives à leurs effectifs de bénéficiaires de l’OETH, alors que seules les Urssaf, les CGSS en Outre-mer et les caisses de MSA sont habilitées à être destinataires de cette information. </w:t>
      </w:r>
    </w:p>
    <w:p w14:paraId="7F12CB34" w14:textId="21F40919" w:rsidR="0050590F" w:rsidRDefault="0050590F" w:rsidP="003A063F">
      <w:pPr>
        <w:pStyle w:val="Titre2"/>
      </w:pPr>
      <w:r>
        <w:br w:type="page"/>
      </w:r>
    </w:p>
    <w:p w14:paraId="0F0A865A" w14:textId="424752B6" w:rsidR="0050590F" w:rsidRDefault="0050590F" w:rsidP="00CB57AF">
      <w:pPr>
        <w:pStyle w:val="Titre2"/>
      </w:pPr>
      <w:bookmarkStart w:id="27" w:name="_Toc87254069"/>
      <w:r>
        <w:t xml:space="preserve">Ce qu’il faut savoir en matière de </w:t>
      </w:r>
      <w:r w:rsidR="00A84A17">
        <w:t>rupture de contrat</w:t>
      </w:r>
      <w:bookmarkEnd w:id="27"/>
    </w:p>
    <w:p w14:paraId="44C8DE72" w14:textId="77777777" w:rsidR="008B0D27" w:rsidRDefault="008B0D27" w:rsidP="008B0D27"/>
    <w:p w14:paraId="7C27B488" w14:textId="6889CD29" w:rsidR="00C4038C" w:rsidRPr="00BA1E49" w:rsidRDefault="00255D4C" w:rsidP="00C4038C">
      <w:pPr>
        <w:pStyle w:val="Titre3"/>
      </w:pPr>
      <w:bookmarkStart w:id="28" w:name="_Toc87254070"/>
      <w:r>
        <w:t>Départ à la retraite et rétractation</w:t>
      </w:r>
      <w:bookmarkEnd w:id="28"/>
    </w:p>
    <w:p w14:paraId="033ED20A" w14:textId="65EB1139" w:rsidR="00C4038C" w:rsidRDefault="00C4038C" w:rsidP="00C4038C">
      <w:pPr>
        <w:rPr>
          <w:rFonts w:cstheme="minorHAnsi"/>
        </w:rPr>
      </w:pPr>
      <w:r w:rsidRPr="00E45B66">
        <w:rPr>
          <w:rFonts w:cstheme="minorHAnsi"/>
          <w:b/>
          <w:color w:val="0070C0"/>
        </w:rPr>
        <w:t>Slide</w:t>
      </w:r>
      <w:r>
        <w:rPr>
          <w:rFonts w:cstheme="minorHAnsi"/>
          <w:b/>
          <w:color w:val="0070C0"/>
        </w:rPr>
        <w:t xml:space="preserve">s </w:t>
      </w:r>
      <w:r w:rsidR="006F6FF7">
        <w:rPr>
          <w:rFonts w:cstheme="minorHAnsi"/>
          <w:b/>
          <w:color w:val="0070C0"/>
        </w:rPr>
        <w:t>23 et 24</w:t>
      </w:r>
    </w:p>
    <w:p w14:paraId="254B16CE" w14:textId="21A2E5C6" w:rsidR="00C4038C" w:rsidRPr="00255D4C" w:rsidRDefault="00C4038C" w:rsidP="00C4038C">
      <w:pPr>
        <w:rPr>
          <w:rFonts w:cstheme="minorHAnsi"/>
        </w:rPr>
      </w:pPr>
      <w:r w:rsidRPr="00451FF7">
        <w:rPr>
          <w:rFonts w:cstheme="minorHAnsi"/>
        </w:rPr>
        <w:t>Source </w:t>
      </w:r>
      <w:r w:rsidRPr="002545F5">
        <w:rPr>
          <w:rFonts w:cstheme="minorHAnsi"/>
        </w:rPr>
        <w:t xml:space="preserve">: </w:t>
      </w:r>
      <w:r w:rsidR="00255D4C" w:rsidRPr="00255D4C">
        <w:rPr>
          <w:rFonts w:cstheme="minorHAnsi"/>
        </w:rPr>
        <w:t>Arrêt de la Cour de cassation, chambre sociale du 22 septembre 2021, n°20-11.045</w:t>
      </w:r>
    </w:p>
    <w:p w14:paraId="4CB6B148" w14:textId="77777777" w:rsidR="00C4038C" w:rsidRPr="005B73D2" w:rsidRDefault="00C4038C" w:rsidP="00C4038C">
      <w:pPr>
        <w:pStyle w:val="Titre4"/>
        <w:rPr>
          <w:rStyle w:val="txt"/>
        </w:rPr>
      </w:pPr>
      <w:r w:rsidRPr="004858FF">
        <w:rPr>
          <w:rStyle w:val="txt"/>
        </w:rPr>
        <w:t>ce qu’il faut savoir…</w:t>
      </w:r>
    </w:p>
    <w:p w14:paraId="1ED1CD41" w14:textId="77777777" w:rsidR="00255D4C" w:rsidRPr="00255D4C" w:rsidRDefault="00255D4C" w:rsidP="00255D4C">
      <w:pPr>
        <w:rPr>
          <w:rFonts w:cstheme="minorHAnsi"/>
        </w:rPr>
      </w:pPr>
      <w:r w:rsidRPr="00255D4C">
        <w:rPr>
          <w:rFonts w:cstheme="minorHAnsi"/>
        </w:rPr>
        <w:t>Un salarié peut partir à la retraite dès qu’il atteint l’âge minimal de départ. Il doit alors faire connaître son souhait à son employeur, en respectant le formalisme éventuellement prévu par sa convention collective.</w:t>
      </w:r>
    </w:p>
    <w:p w14:paraId="71BC074F" w14:textId="77777777" w:rsidR="00255D4C" w:rsidRPr="00255D4C" w:rsidRDefault="00255D4C" w:rsidP="00255D4C">
      <w:pPr>
        <w:rPr>
          <w:rFonts w:cstheme="minorHAnsi"/>
        </w:rPr>
      </w:pPr>
      <w:r w:rsidRPr="00255D4C">
        <w:rPr>
          <w:rFonts w:cstheme="minorHAnsi"/>
        </w:rPr>
        <w:t>Notez que rien n’interdit un salarié de changer d’avis et donc, d’annuler sa demande de départ à la retraite. Une rétractation que l’employeur n’est pas toujours tenu d’accepter…</w:t>
      </w:r>
    </w:p>
    <w:p w14:paraId="55715397" w14:textId="77777777" w:rsidR="00255D4C" w:rsidRPr="00255D4C" w:rsidRDefault="00255D4C" w:rsidP="00255D4C">
      <w:pPr>
        <w:rPr>
          <w:rFonts w:cstheme="minorHAnsi"/>
        </w:rPr>
      </w:pPr>
      <w:r w:rsidRPr="00255D4C">
        <w:rPr>
          <w:rFonts w:cstheme="minorHAnsi"/>
        </w:rPr>
        <w:t>Ainsi, un juge a considéré qu’un employeur peut refuser une demande d’annulation de départ à la retraite dénuée d’explication et qui intervient :</w:t>
      </w:r>
    </w:p>
    <w:p w14:paraId="77A0A54A" w14:textId="184BF1A9" w:rsidR="00255D4C" w:rsidRPr="00255D4C" w:rsidRDefault="00255D4C" w:rsidP="005063EF">
      <w:pPr>
        <w:pStyle w:val="Paragraphedeliste"/>
        <w:numPr>
          <w:ilvl w:val="0"/>
          <w:numId w:val="7"/>
        </w:numPr>
        <w:rPr>
          <w:rFonts w:cstheme="minorHAnsi"/>
        </w:rPr>
      </w:pPr>
      <w:proofErr w:type="gramStart"/>
      <w:r w:rsidRPr="00255D4C">
        <w:rPr>
          <w:rFonts w:cstheme="minorHAnsi"/>
        </w:rPr>
        <w:t>tardivement</w:t>
      </w:r>
      <w:proofErr w:type="gramEnd"/>
      <w:r w:rsidRPr="00255D4C">
        <w:rPr>
          <w:rFonts w:cstheme="minorHAnsi"/>
        </w:rPr>
        <w:t xml:space="preserve"> par rapport à la demande initiale ; </w:t>
      </w:r>
    </w:p>
    <w:p w14:paraId="68F1F520" w14:textId="6C14C635" w:rsidR="00255D4C" w:rsidRPr="00255D4C" w:rsidRDefault="00255D4C" w:rsidP="005063EF">
      <w:pPr>
        <w:pStyle w:val="Paragraphedeliste"/>
        <w:numPr>
          <w:ilvl w:val="0"/>
          <w:numId w:val="7"/>
        </w:numPr>
        <w:rPr>
          <w:rFonts w:cstheme="minorHAnsi"/>
        </w:rPr>
      </w:pPr>
      <w:proofErr w:type="gramStart"/>
      <w:r w:rsidRPr="00255D4C">
        <w:rPr>
          <w:rFonts w:cstheme="minorHAnsi"/>
        </w:rPr>
        <w:t>seulement</w:t>
      </w:r>
      <w:proofErr w:type="gramEnd"/>
      <w:r w:rsidRPr="00255D4C">
        <w:rPr>
          <w:rFonts w:cstheme="minorHAnsi"/>
        </w:rPr>
        <w:t xml:space="preserve"> 4 jours avant le départ effectif du salarié. </w:t>
      </w:r>
    </w:p>
    <w:p w14:paraId="1E6CEB95" w14:textId="2555C689" w:rsidR="00C4038C" w:rsidRPr="00451FF7" w:rsidRDefault="00255D4C" w:rsidP="00255D4C">
      <w:pPr>
        <w:rPr>
          <w:rFonts w:cstheme="minorHAnsi"/>
        </w:rPr>
      </w:pPr>
      <w:r w:rsidRPr="00255D4C">
        <w:rPr>
          <w:rFonts w:cstheme="minorHAnsi"/>
        </w:rPr>
        <w:t>Dans cette affaire, retenez que le salarié avait manifesté une volonté claire et non-équivoque de partir à la retraite, ce qui ne laissait place à aucun doute…</w:t>
      </w:r>
    </w:p>
    <w:p w14:paraId="4A7D4DE7" w14:textId="77777777" w:rsidR="00C4038C" w:rsidRDefault="00C4038C" w:rsidP="00C4038C"/>
    <w:p w14:paraId="44226405" w14:textId="5417905C" w:rsidR="00C4038C" w:rsidRPr="00BA1E49" w:rsidRDefault="00400CCD" w:rsidP="00C4038C">
      <w:pPr>
        <w:pStyle w:val="Titre3"/>
      </w:pPr>
      <w:bookmarkStart w:id="29" w:name="_Toc87254071"/>
      <w:r>
        <w:t>Refus de reclassement et licenciement</w:t>
      </w:r>
      <w:bookmarkEnd w:id="29"/>
    </w:p>
    <w:p w14:paraId="7219FDC7" w14:textId="56C80E93" w:rsidR="00C4038C" w:rsidRDefault="00C4038C" w:rsidP="00E977B7">
      <w:pPr>
        <w:spacing w:before="0" w:after="0"/>
        <w:rPr>
          <w:rFonts w:cstheme="minorHAnsi"/>
        </w:rPr>
      </w:pPr>
      <w:r w:rsidRPr="00E45B66">
        <w:rPr>
          <w:rFonts w:cstheme="minorHAnsi"/>
          <w:b/>
          <w:color w:val="0070C0"/>
        </w:rPr>
        <w:t>Slide</w:t>
      </w:r>
      <w:r>
        <w:rPr>
          <w:rFonts w:cstheme="minorHAnsi"/>
          <w:b/>
          <w:color w:val="0070C0"/>
        </w:rPr>
        <w:t xml:space="preserve"> </w:t>
      </w:r>
      <w:r w:rsidR="00E977B7">
        <w:rPr>
          <w:rFonts w:cstheme="minorHAnsi"/>
          <w:b/>
          <w:color w:val="0070C0"/>
        </w:rPr>
        <w:t>25</w:t>
      </w:r>
    </w:p>
    <w:p w14:paraId="5E44464C" w14:textId="3C5C99BC" w:rsidR="00C4038C" w:rsidRPr="001618D3" w:rsidRDefault="00C4038C" w:rsidP="00C4038C">
      <w:pPr>
        <w:rPr>
          <w:rFonts w:cstheme="minorHAnsi"/>
        </w:rPr>
      </w:pPr>
      <w:r w:rsidRPr="00451FF7">
        <w:rPr>
          <w:rFonts w:cstheme="minorHAnsi"/>
        </w:rPr>
        <w:t>Source </w:t>
      </w:r>
      <w:r w:rsidRPr="002545F5">
        <w:rPr>
          <w:rFonts w:cstheme="minorHAnsi"/>
        </w:rPr>
        <w:t xml:space="preserve">: </w:t>
      </w:r>
      <w:r w:rsidR="001618D3" w:rsidRPr="001618D3">
        <w:rPr>
          <w:rFonts w:cstheme="minorHAnsi"/>
        </w:rPr>
        <w:t>Arrêt de la Cour de cassation, chambre sociale du 20 octobre 2021, n°20-15.826</w:t>
      </w:r>
    </w:p>
    <w:p w14:paraId="7C49AC45" w14:textId="77777777" w:rsidR="00C4038C" w:rsidRPr="005B73D2" w:rsidRDefault="00C4038C" w:rsidP="00C4038C">
      <w:pPr>
        <w:pStyle w:val="Titre4"/>
        <w:rPr>
          <w:rStyle w:val="txt"/>
        </w:rPr>
      </w:pPr>
      <w:r w:rsidRPr="004858FF">
        <w:rPr>
          <w:rStyle w:val="txt"/>
        </w:rPr>
        <w:t>ce qu’il faut savoir…</w:t>
      </w:r>
    </w:p>
    <w:p w14:paraId="5765EF9A" w14:textId="77777777" w:rsidR="002132F6" w:rsidRPr="002132F6" w:rsidRDefault="002132F6" w:rsidP="002132F6">
      <w:pPr>
        <w:rPr>
          <w:rFonts w:cstheme="minorHAnsi"/>
        </w:rPr>
      </w:pPr>
      <w:r w:rsidRPr="002132F6">
        <w:rPr>
          <w:rFonts w:cstheme="minorHAnsi"/>
        </w:rPr>
        <w:t>Dès lors qu’il n’est pas possible de maintenir l’emploi d’un salarié en raison de la suppression de son poste, l’employeur a l’obligation de mettre tous les moyens en œuvre pour trouver un reclassement… que le salarié peut refuser.</w:t>
      </w:r>
    </w:p>
    <w:p w14:paraId="7CA5CDF8" w14:textId="77777777" w:rsidR="002132F6" w:rsidRPr="002132F6" w:rsidRDefault="002132F6" w:rsidP="002132F6">
      <w:pPr>
        <w:rPr>
          <w:rFonts w:cstheme="minorHAnsi"/>
        </w:rPr>
      </w:pPr>
      <w:r w:rsidRPr="002132F6">
        <w:rPr>
          <w:rFonts w:cstheme="minorHAnsi"/>
        </w:rPr>
        <w:t>Dans le cas où il n’existe pas d’autre reclassement, l’employeur doit envisager de licencier le salarié pour motif économique, si le refus de la proposition de reclassement s’assimile à un refus d’une proposition de modification de contrat de travail.</w:t>
      </w:r>
    </w:p>
    <w:p w14:paraId="7FDB99ED" w14:textId="77777777" w:rsidR="002132F6" w:rsidRPr="002132F6" w:rsidRDefault="002132F6" w:rsidP="002132F6">
      <w:pPr>
        <w:rPr>
          <w:rFonts w:cstheme="minorHAnsi"/>
        </w:rPr>
      </w:pPr>
      <w:r w:rsidRPr="002132F6">
        <w:rPr>
          <w:rFonts w:cstheme="minorHAnsi"/>
        </w:rPr>
        <w:t>C’est ce qu’a rappelé le juge dans une affaire où un salarié a refusé le poste qui lui était proposé dans le cadre d’un reclassement à la suite de la suppression de son poste.</w:t>
      </w:r>
    </w:p>
    <w:p w14:paraId="0DD517A7" w14:textId="21F0D5BE" w:rsidR="002776CC" w:rsidRPr="003A063F" w:rsidRDefault="002132F6" w:rsidP="002776CC">
      <w:pPr>
        <w:rPr>
          <w:rFonts w:cstheme="minorHAnsi"/>
        </w:rPr>
      </w:pPr>
      <w:r w:rsidRPr="002132F6">
        <w:rPr>
          <w:rFonts w:cstheme="minorHAnsi"/>
        </w:rPr>
        <w:t>Le juge retient que même si le salarié avait accepté le licenciement pour cause réelle et sérieuse proposé par l’employeur, ce licenciement devait, au contraire, être prononcé pour un motif économique.</w:t>
      </w:r>
    </w:p>
    <w:p w14:paraId="537D8C42" w14:textId="6177FFEF" w:rsidR="007454C4" w:rsidRDefault="007454C4">
      <w:r>
        <w:br w:type="page"/>
      </w:r>
    </w:p>
    <w:p w14:paraId="53A25681" w14:textId="77777777" w:rsidR="00BC5BDE" w:rsidRDefault="00BC5BDE" w:rsidP="00753F29"/>
    <w:p w14:paraId="127AAB34" w14:textId="77777777" w:rsidR="00183DA0" w:rsidRPr="00564FF0" w:rsidRDefault="00183DA0" w:rsidP="00183DA0">
      <w:pPr>
        <w:rPr>
          <w:b/>
          <w:color w:val="002060"/>
        </w:rPr>
      </w:pPr>
    </w:p>
    <w:p w14:paraId="07069A99" w14:textId="77777777" w:rsidR="000E5BB9" w:rsidRDefault="000E5BB9" w:rsidP="00FD5AEA"/>
    <w:p w14:paraId="2365959B" w14:textId="77777777" w:rsidR="000E5BB9" w:rsidRDefault="000E5BB9" w:rsidP="00FD5AEA"/>
    <w:p w14:paraId="0B2933BA" w14:textId="77777777" w:rsidR="000E5BB9" w:rsidRDefault="000E5BB9" w:rsidP="00FD5AEA"/>
    <w:p w14:paraId="46B226EF" w14:textId="77777777" w:rsidR="000E5BB9" w:rsidRDefault="000E5BB9" w:rsidP="00FD5AEA"/>
    <w:p w14:paraId="3B8C79CA" w14:textId="77777777" w:rsidR="000E5BB9" w:rsidRDefault="000E5BB9" w:rsidP="00FD5AEA"/>
    <w:p w14:paraId="1729017E" w14:textId="77777777" w:rsidR="000E5BB9" w:rsidRDefault="000E5BB9" w:rsidP="00FD5AEA"/>
    <w:p w14:paraId="5BC719F6" w14:textId="77777777" w:rsidR="000E5BB9" w:rsidRDefault="000E5BB9" w:rsidP="000E5BB9"/>
    <w:p w14:paraId="128E6DFD" w14:textId="77777777" w:rsidR="00183DA0" w:rsidRPr="00B36683" w:rsidRDefault="00183DA0" w:rsidP="00817253">
      <w:pPr>
        <w:pStyle w:val="Titre1"/>
      </w:pPr>
      <w:bookmarkStart w:id="30" w:name="_Toc87254072"/>
      <w:r>
        <w:t>ACTUALITES JURIDIQUES</w:t>
      </w:r>
      <w:bookmarkEnd w:id="30"/>
    </w:p>
    <w:p w14:paraId="7D1E3329" w14:textId="77777777" w:rsidR="000E5BB9" w:rsidRDefault="000E5BB9" w:rsidP="000E5BB9"/>
    <w:p w14:paraId="0A9DB992" w14:textId="77777777" w:rsidR="000E5BB9" w:rsidRDefault="000E5BB9" w:rsidP="00FD5AEA"/>
    <w:p w14:paraId="5FE4BD86" w14:textId="77777777" w:rsidR="000E5BB9" w:rsidRDefault="000E5BB9" w:rsidP="00FD5AEA"/>
    <w:p w14:paraId="6547B351" w14:textId="77777777" w:rsidR="000E5BB9" w:rsidRDefault="000E5BB9" w:rsidP="00FD5AEA"/>
    <w:p w14:paraId="0AB70B03" w14:textId="77777777" w:rsidR="000E5BB9" w:rsidRDefault="000E5BB9" w:rsidP="00FD5AEA"/>
    <w:p w14:paraId="2B2E2ABD" w14:textId="77777777" w:rsidR="000E5BB9" w:rsidRDefault="000E5BB9">
      <w:r>
        <w:br w:type="page"/>
      </w:r>
    </w:p>
    <w:p w14:paraId="252A546D" w14:textId="77777777" w:rsidR="000E5BB9" w:rsidRDefault="000E5BB9" w:rsidP="00CB57AF">
      <w:pPr>
        <w:jc w:val="center"/>
      </w:pPr>
    </w:p>
    <w:p w14:paraId="63F5A32D" w14:textId="77777777" w:rsidR="00183DA0" w:rsidRPr="00B36683" w:rsidRDefault="00CF0447" w:rsidP="00CB57AF">
      <w:pPr>
        <w:pStyle w:val="Titre2"/>
      </w:pPr>
      <w:bookmarkStart w:id="31" w:name="_Toc87254073"/>
      <w:r>
        <w:t xml:space="preserve">Ce qu’il faut savoir en matière de </w:t>
      </w:r>
      <w:r w:rsidR="00CA7095">
        <w:t>gestion juridique de l’entreprise</w:t>
      </w:r>
      <w:bookmarkEnd w:id="31"/>
    </w:p>
    <w:p w14:paraId="68C59BFA" w14:textId="77777777" w:rsidR="00C26D60" w:rsidRPr="00451FF7" w:rsidRDefault="00C26D60" w:rsidP="00C26D60">
      <w:pPr>
        <w:rPr>
          <w:rFonts w:cstheme="minorHAnsi"/>
        </w:rPr>
      </w:pPr>
    </w:p>
    <w:p w14:paraId="3FB95A2B" w14:textId="6982CD6C" w:rsidR="00155FD1" w:rsidRPr="00BA1E49" w:rsidRDefault="00916939" w:rsidP="00155FD1">
      <w:pPr>
        <w:pStyle w:val="Titre3"/>
      </w:pPr>
      <w:bookmarkStart w:id="32" w:name="_Toc87254074"/>
      <w:r>
        <w:t>Coronavirus : nouvelle aide « coûts fixes rebond »</w:t>
      </w:r>
      <w:bookmarkEnd w:id="32"/>
    </w:p>
    <w:p w14:paraId="51DB04F5" w14:textId="1E562603" w:rsidR="00155FD1" w:rsidRDefault="00155FD1" w:rsidP="00E977B7">
      <w:pPr>
        <w:spacing w:before="0" w:after="0"/>
        <w:rPr>
          <w:rFonts w:cstheme="minorHAnsi"/>
        </w:rPr>
      </w:pPr>
      <w:r w:rsidRPr="00E45B66">
        <w:rPr>
          <w:rFonts w:cstheme="minorHAnsi"/>
          <w:b/>
          <w:color w:val="0070C0"/>
        </w:rPr>
        <w:t>Slide</w:t>
      </w:r>
      <w:r>
        <w:rPr>
          <w:rFonts w:cstheme="minorHAnsi"/>
          <w:b/>
          <w:color w:val="0070C0"/>
        </w:rPr>
        <w:t xml:space="preserve"> </w:t>
      </w:r>
      <w:r w:rsidR="00E977B7">
        <w:rPr>
          <w:rFonts w:cstheme="minorHAnsi"/>
          <w:b/>
          <w:color w:val="0070C0"/>
        </w:rPr>
        <w:t>27</w:t>
      </w:r>
    </w:p>
    <w:p w14:paraId="4919F3EB" w14:textId="2AF237AB" w:rsidR="00155FD1" w:rsidRPr="005060E1" w:rsidRDefault="00155FD1" w:rsidP="00155FD1">
      <w:pPr>
        <w:rPr>
          <w:rFonts w:cstheme="minorHAnsi"/>
        </w:rPr>
      </w:pPr>
      <w:r w:rsidRPr="00451FF7">
        <w:rPr>
          <w:rFonts w:cstheme="minorHAnsi"/>
        </w:rPr>
        <w:t>Source </w:t>
      </w:r>
      <w:r w:rsidRPr="002545F5">
        <w:rPr>
          <w:rFonts w:cstheme="minorHAnsi"/>
        </w:rPr>
        <w:t xml:space="preserve">: </w:t>
      </w:r>
      <w:r w:rsidR="005060E1" w:rsidRPr="005060E1">
        <w:rPr>
          <w:rFonts w:cstheme="minorHAnsi"/>
        </w:rPr>
        <w:t>Décret n° 2021-1430 du 3 novembre 2021 instituant une aide « coûts fixes rebond » visant à compenser les coûts fixes non couverts des entreprises dont l'activité est particulièrement affectée par l'épidémie de covid-19</w:t>
      </w:r>
    </w:p>
    <w:p w14:paraId="03AF5BD0" w14:textId="77777777" w:rsidR="00155FD1" w:rsidRPr="005B73D2" w:rsidRDefault="00155FD1" w:rsidP="00155FD1">
      <w:pPr>
        <w:pStyle w:val="Titre4"/>
        <w:rPr>
          <w:rStyle w:val="txt"/>
        </w:rPr>
      </w:pPr>
      <w:r w:rsidRPr="004858FF">
        <w:rPr>
          <w:rStyle w:val="txt"/>
        </w:rPr>
        <w:t>ce qu’il faut savoir…</w:t>
      </w:r>
    </w:p>
    <w:p w14:paraId="6AC511D0" w14:textId="77777777" w:rsidR="00726B64" w:rsidRPr="00726B64" w:rsidRDefault="00726B64" w:rsidP="00726B64">
      <w:pPr>
        <w:rPr>
          <w:rFonts w:cstheme="minorHAnsi"/>
        </w:rPr>
      </w:pPr>
      <w:r w:rsidRPr="00726B64">
        <w:rPr>
          <w:rFonts w:cstheme="minorHAnsi"/>
        </w:rPr>
        <w:t>Pour mémoire, le dispositif d’aide « coûts fixes », actuellement décliné en 3 volets, vient en soutien de la trésorerie de certaines entreprises dont l’activité a été particulièrement impactée par la crise sanitaire.</w:t>
      </w:r>
    </w:p>
    <w:p w14:paraId="25494330" w14:textId="77777777" w:rsidR="00726B64" w:rsidRPr="00726B64" w:rsidRDefault="00726B64" w:rsidP="00726B64">
      <w:pPr>
        <w:rPr>
          <w:rFonts w:cstheme="minorHAnsi"/>
        </w:rPr>
      </w:pPr>
      <w:r w:rsidRPr="00726B64">
        <w:rPr>
          <w:rFonts w:cstheme="minorHAnsi"/>
        </w:rPr>
        <w:t>En raison de l’évolution de celle-ci, il est institué un 4</w:t>
      </w:r>
      <w:r w:rsidRPr="008B3A75">
        <w:rPr>
          <w:rFonts w:cstheme="minorHAnsi"/>
          <w:vertAlign w:val="superscript"/>
        </w:rPr>
        <w:t>ème</w:t>
      </w:r>
      <w:r w:rsidRPr="00726B64">
        <w:rPr>
          <w:rFonts w:cstheme="minorHAnsi"/>
        </w:rPr>
        <w:t xml:space="preserve"> volet de l’aide, appelé « aide coûts fixes rebond », qui vise à compenser les coûts fixes non couverts des entreprises éligibles et ce, quel que soit leur chiffre d’affaires (CA).</w:t>
      </w:r>
    </w:p>
    <w:p w14:paraId="06A34E33" w14:textId="6A97C376" w:rsidR="00726B64" w:rsidRPr="00814408" w:rsidRDefault="00726B64" w:rsidP="008B0D1A">
      <w:pPr>
        <w:pStyle w:val="Paragraphedeliste"/>
        <w:numPr>
          <w:ilvl w:val="0"/>
          <w:numId w:val="38"/>
        </w:numPr>
        <w:rPr>
          <w:rFonts w:cstheme="minorHAnsi"/>
          <w:b/>
          <w:bCs/>
          <w:i/>
          <w:iCs/>
          <w:u w:val="single"/>
        </w:rPr>
      </w:pPr>
      <w:r w:rsidRPr="00814408">
        <w:rPr>
          <w:rFonts w:cstheme="minorHAnsi"/>
          <w:b/>
          <w:bCs/>
          <w:i/>
          <w:iCs/>
          <w:u w:val="single"/>
        </w:rPr>
        <w:t xml:space="preserve">Pour qui ? </w:t>
      </w:r>
    </w:p>
    <w:p w14:paraId="41FBB220" w14:textId="77777777" w:rsidR="00726B64" w:rsidRPr="00726B64" w:rsidRDefault="00726B64" w:rsidP="00726B64">
      <w:pPr>
        <w:rPr>
          <w:rFonts w:cstheme="minorHAnsi"/>
        </w:rPr>
      </w:pPr>
      <w:r w:rsidRPr="00726B64">
        <w:rPr>
          <w:rFonts w:cstheme="minorHAnsi"/>
        </w:rPr>
        <w:t>Ce nouveau dispositif prévoit le versement d’une aide, pour la période allant du 1</w:t>
      </w:r>
      <w:r w:rsidRPr="00814408">
        <w:rPr>
          <w:rFonts w:cstheme="minorHAnsi"/>
          <w:vertAlign w:val="superscript"/>
        </w:rPr>
        <w:t>er</w:t>
      </w:r>
      <w:r w:rsidRPr="00726B64">
        <w:rPr>
          <w:rFonts w:cstheme="minorHAnsi"/>
        </w:rPr>
        <w:t xml:space="preserve"> janvier 2021 au 31 octobre 2021 aux entreprises éligibles au Fonds de solidarité (à l’exception toutefois des associations et des propriétaires de monuments historiques) qui remplissent les conditions suivantes : </w:t>
      </w:r>
    </w:p>
    <w:p w14:paraId="6FED46EB" w14:textId="1F1CD7B1" w:rsidR="00726B64" w:rsidRPr="00814408" w:rsidRDefault="00726B64" w:rsidP="008B0D1A">
      <w:pPr>
        <w:pStyle w:val="Paragraphedeliste"/>
        <w:numPr>
          <w:ilvl w:val="0"/>
          <w:numId w:val="39"/>
        </w:numPr>
        <w:rPr>
          <w:rFonts w:cstheme="minorHAnsi"/>
        </w:rPr>
      </w:pPr>
      <w:proofErr w:type="gramStart"/>
      <w:r w:rsidRPr="00814408">
        <w:rPr>
          <w:rFonts w:cstheme="minorHAnsi"/>
        </w:rPr>
        <w:t>elles</w:t>
      </w:r>
      <w:proofErr w:type="gramEnd"/>
      <w:r w:rsidRPr="00814408">
        <w:rPr>
          <w:rFonts w:cstheme="minorHAnsi"/>
        </w:rPr>
        <w:t xml:space="preserve"> ont subi une perte de CA d'au moins 50 % durant la période éligible et remplissent 1 des 4 conditions suivantes :</w:t>
      </w:r>
    </w:p>
    <w:p w14:paraId="7CC6A8A4" w14:textId="285635D0" w:rsidR="00726B64" w:rsidRPr="00814408" w:rsidRDefault="00726B64" w:rsidP="008B0D1A">
      <w:pPr>
        <w:pStyle w:val="Paragraphedeliste"/>
        <w:numPr>
          <w:ilvl w:val="1"/>
          <w:numId w:val="40"/>
        </w:numPr>
        <w:rPr>
          <w:rFonts w:cstheme="minorHAnsi"/>
        </w:rPr>
      </w:pPr>
      <w:proofErr w:type="gramStart"/>
      <w:r w:rsidRPr="00814408">
        <w:rPr>
          <w:rFonts w:cstheme="minorHAnsi"/>
        </w:rPr>
        <w:t>elles</w:t>
      </w:r>
      <w:proofErr w:type="gramEnd"/>
      <w:r w:rsidRPr="00814408">
        <w:rPr>
          <w:rFonts w:cstheme="minorHAnsi"/>
        </w:rPr>
        <w:t xml:space="preserve"> ont été interdites d'accueil du public de manière ininterrompue au cours d'au moins 1 mois calendaire de la période éligible ;</w:t>
      </w:r>
    </w:p>
    <w:p w14:paraId="6C40A4C5" w14:textId="2FB541F0" w:rsidR="00726B64" w:rsidRPr="00814408" w:rsidRDefault="00726B64" w:rsidP="008B0D1A">
      <w:pPr>
        <w:pStyle w:val="Paragraphedeliste"/>
        <w:numPr>
          <w:ilvl w:val="1"/>
          <w:numId w:val="40"/>
        </w:numPr>
        <w:rPr>
          <w:rFonts w:cstheme="minorHAnsi"/>
        </w:rPr>
      </w:pPr>
      <w:proofErr w:type="gramStart"/>
      <w:r w:rsidRPr="00814408">
        <w:rPr>
          <w:rFonts w:cstheme="minorHAnsi"/>
        </w:rPr>
        <w:t>elles</w:t>
      </w:r>
      <w:proofErr w:type="gramEnd"/>
      <w:r w:rsidRPr="00814408">
        <w:rPr>
          <w:rFonts w:cstheme="minorHAnsi"/>
        </w:rPr>
        <w:t xml:space="preserve"> exercent leur activité principale dans un secteur considéré comme prioritairement impacté par la crise (appelés « S1 » ou « S1 bis » dans le cadre du Fonds de solidarité) ; </w:t>
      </w:r>
    </w:p>
    <w:p w14:paraId="06FE09E3" w14:textId="51042924" w:rsidR="00726B64" w:rsidRPr="00814408" w:rsidRDefault="00726B64" w:rsidP="008B0D1A">
      <w:pPr>
        <w:pStyle w:val="Paragraphedeliste"/>
        <w:numPr>
          <w:ilvl w:val="1"/>
          <w:numId w:val="40"/>
        </w:numPr>
        <w:rPr>
          <w:rFonts w:cstheme="minorHAnsi"/>
        </w:rPr>
      </w:pPr>
      <w:proofErr w:type="gramStart"/>
      <w:r w:rsidRPr="00814408">
        <w:rPr>
          <w:rFonts w:cstheme="minorHAnsi"/>
        </w:rPr>
        <w:t>elles</w:t>
      </w:r>
      <w:proofErr w:type="gramEnd"/>
      <w:r w:rsidRPr="00814408">
        <w:rPr>
          <w:rFonts w:cstheme="minorHAnsi"/>
        </w:rPr>
        <w:t xml:space="preserve"> exercent leur activité principale dans le commerce de détail et au moins 1 de leurs magasins de vente situé dans un centre commercial comportant 1 ou plusieurs bâtiments dont la surface commerciale utile est supérieure ou égale à 20 000 m², a fait l'objet d'une interdiction d'accueil du public sans interruption pendant au moins 1 mois calendaire de la période éligible ;</w:t>
      </w:r>
    </w:p>
    <w:p w14:paraId="5ACE07BB" w14:textId="7CDE1996" w:rsidR="00726B64" w:rsidRPr="00814408" w:rsidRDefault="00726B64" w:rsidP="008B0D1A">
      <w:pPr>
        <w:pStyle w:val="Paragraphedeliste"/>
        <w:numPr>
          <w:ilvl w:val="1"/>
          <w:numId w:val="40"/>
        </w:numPr>
        <w:rPr>
          <w:rFonts w:cstheme="minorHAnsi"/>
        </w:rPr>
      </w:pPr>
      <w:proofErr w:type="gramStart"/>
      <w:r w:rsidRPr="00814408">
        <w:rPr>
          <w:rFonts w:cstheme="minorHAnsi"/>
        </w:rPr>
        <w:t>elles</w:t>
      </w:r>
      <w:proofErr w:type="gramEnd"/>
      <w:r w:rsidRPr="00814408">
        <w:rPr>
          <w:rFonts w:cstheme="minorHAnsi"/>
        </w:rPr>
        <w:t xml:space="preserve"> exercent leur activité principale dans le commerce de détail, à l'exception des automobiles et des motocycles, ou la location de biens immobiliers résidentiels, et sont domiciliées dans une commune de montagne</w:t>
      </w:r>
      <w:r w:rsidR="00814408">
        <w:rPr>
          <w:rFonts w:cstheme="minorHAnsi"/>
        </w:rPr>
        <w:t xml:space="preserve"> </w:t>
      </w:r>
      <w:r w:rsidRPr="00814408">
        <w:rPr>
          <w:rFonts w:cstheme="minorHAnsi"/>
        </w:rPr>
        <w:t>;</w:t>
      </w:r>
    </w:p>
    <w:p w14:paraId="2D0B689A" w14:textId="5C059138" w:rsidR="00726B64" w:rsidRPr="00814408" w:rsidRDefault="00726B64" w:rsidP="008B0D1A">
      <w:pPr>
        <w:pStyle w:val="Paragraphedeliste"/>
        <w:numPr>
          <w:ilvl w:val="0"/>
          <w:numId w:val="39"/>
        </w:numPr>
        <w:rPr>
          <w:rFonts w:cstheme="minorHAnsi"/>
        </w:rPr>
      </w:pPr>
      <w:proofErr w:type="gramStart"/>
      <w:r w:rsidRPr="00814408">
        <w:rPr>
          <w:rFonts w:cstheme="minorHAnsi"/>
        </w:rPr>
        <w:t>elles</w:t>
      </w:r>
      <w:proofErr w:type="gramEnd"/>
      <w:r w:rsidRPr="00814408">
        <w:rPr>
          <w:rFonts w:cstheme="minorHAnsi"/>
        </w:rPr>
        <w:t xml:space="preserve"> ont été créées avant le 1</w:t>
      </w:r>
      <w:r w:rsidRPr="00814408">
        <w:rPr>
          <w:rFonts w:cstheme="minorHAnsi"/>
          <w:vertAlign w:val="superscript"/>
        </w:rPr>
        <w:t>er</w:t>
      </w:r>
      <w:r w:rsidRPr="00814408">
        <w:rPr>
          <w:rFonts w:cstheme="minorHAnsi"/>
        </w:rPr>
        <w:t xml:space="preserve"> janvier 2019 ;</w:t>
      </w:r>
    </w:p>
    <w:p w14:paraId="29B8A35B" w14:textId="7BA8133C" w:rsidR="00726B64" w:rsidRPr="00814408" w:rsidRDefault="00726B64" w:rsidP="008B0D1A">
      <w:pPr>
        <w:pStyle w:val="Paragraphedeliste"/>
        <w:numPr>
          <w:ilvl w:val="0"/>
          <w:numId w:val="41"/>
        </w:numPr>
        <w:rPr>
          <w:rFonts w:cstheme="minorHAnsi"/>
        </w:rPr>
      </w:pPr>
      <w:proofErr w:type="gramStart"/>
      <w:r w:rsidRPr="00814408">
        <w:rPr>
          <w:rFonts w:cstheme="minorHAnsi"/>
        </w:rPr>
        <w:t>leur</w:t>
      </w:r>
      <w:proofErr w:type="gramEnd"/>
      <w:r w:rsidRPr="00814408">
        <w:rPr>
          <w:rFonts w:cstheme="minorHAnsi"/>
        </w:rPr>
        <w:t xml:space="preserve"> excédent brut d'exploitation (EBE) coûts fixes au cours de la période éligible</w:t>
      </w:r>
      <w:r w:rsidR="00814408">
        <w:rPr>
          <w:rFonts w:cstheme="minorHAnsi"/>
        </w:rPr>
        <w:t xml:space="preserve"> </w:t>
      </w:r>
      <w:r w:rsidRPr="00814408">
        <w:rPr>
          <w:rFonts w:cstheme="minorHAnsi"/>
        </w:rPr>
        <w:t>est négatif ;</w:t>
      </w:r>
    </w:p>
    <w:p w14:paraId="2B5F9182" w14:textId="385B5823" w:rsidR="00726B64" w:rsidRPr="00814408" w:rsidRDefault="00726B64" w:rsidP="008B0D1A">
      <w:pPr>
        <w:pStyle w:val="Paragraphedeliste"/>
        <w:numPr>
          <w:ilvl w:val="0"/>
          <w:numId w:val="41"/>
        </w:numPr>
        <w:rPr>
          <w:rFonts w:cstheme="minorHAnsi"/>
        </w:rPr>
      </w:pPr>
      <w:proofErr w:type="gramStart"/>
      <w:r w:rsidRPr="00814408">
        <w:rPr>
          <w:rFonts w:cstheme="minorHAnsi"/>
        </w:rPr>
        <w:t>pour</w:t>
      </w:r>
      <w:proofErr w:type="gramEnd"/>
      <w:r w:rsidRPr="00814408">
        <w:rPr>
          <w:rFonts w:cstheme="minorHAnsi"/>
        </w:rPr>
        <w:t xml:space="preserve"> le mois d'octobre 2021, elles justifient avoir réalisé au moins 5 % de leur CA de référence.</w:t>
      </w:r>
    </w:p>
    <w:p w14:paraId="0C5DEB97" w14:textId="77777777" w:rsidR="00726B64" w:rsidRPr="00726B64" w:rsidRDefault="00726B64" w:rsidP="00726B64">
      <w:pPr>
        <w:rPr>
          <w:rFonts w:cstheme="minorHAnsi"/>
        </w:rPr>
      </w:pPr>
      <w:r w:rsidRPr="00726B64">
        <w:rPr>
          <w:rFonts w:cstheme="minorHAnsi"/>
        </w:rPr>
        <w:t>Notez que les sociétés holding ne sont pas éligibles à l'aide.</w:t>
      </w:r>
    </w:p>
    <w:p w14:paraId="0A23BEA6" w14:textId="5C1F373F" w:rsidR="00726B64" w:rsidRPr="00814408" w:rsidRDefault="00726B64" w:rsidP="008B0D1A">
      <w:pPr>
        <w:pStyle w:val="Paragraphedeliste"/>
        <w:numPr>
          <w:ilvl w:val="0"/>
          <w:numId w:val="38"/>
        </w:numPr>
        <w:rPr>
          <w:rFonts w:cstheme="minorHAnsi"/>
          <w:b/>
          <w:bCs/>
          <w:i/>
          <w:iCs/>
          <w:u w:val="single"/>
        </w:rPr>
      </w:pPr>
      <w:r w:rsidRPr="00814408">
        <w:rPr>
          <w:rFonts w:cstheme="minorHAnsi"/>
          <w:b/>
          <w:bCs/>
          <w:i/>
          <w:iCs/>
          <w:u w:val="single"/>
        </w:rPr>
        <w:t>Montant de l’aide</w:t>
      </w:r>
    </w:p>
    <w:p w14:paraId="1855A206" w14:textId="77777777" w:rsidR="00726B64" w:rsidRPr="00726B64" w:rsidRDefault="00726B64" w:rsidP="00726B64">
      <w:pPr>
        <w:rPr>
          <w:rFonts w:cstheme="minorHAnsi"/>
        </w:rPr>
      </w:pPr>
      <w:r w:rsidRPr="00726B64">
        <w:rPr>
          <w:rFonts w:cstheme="minorHAnsi"/>
        </w:rPr>
        <w:t>L’aide versée s’élève à :</w:t>
      </w:r>
    </w:p>
    <w:p w14:paraId="2835911B" w14:textId="490DD096" w:rsidR="00726B64" w:rsidRPr="00814408" w:rsidRDefault="00726B64" w:rsidP="008B0D1A">
      <w:pPr>
        <w:pStyle w:val="Paragraphedeliste"/>
        <w:numPr>
          <w:ilvl w:val="0"/>
          <w:numId w:val="42"/>
        </w:numPr>
        <w:rPr>
          <w:rFonts w:cstheme="minorHAnsi"/>
        </w:rPr>
      </w:pPr>
      <w:r w:rsidRPr="00814408">
        <w:rPr>
          <w:rFonts w:cstheme="minorHAnsi"/>
        </w:rPr>
        <w:t>70 % de l’opposé mathématique de l’EBE coûts fixes constaté au cours de la période éligible ;</w:t>
      </w:r>
    </w:p>
    <w:p w14:paraId="2A0C72E1" w14:textId="38B1D04A" w:rsidR="00726B64" w:rsidRPr="00814408" w:rsidRDefault="00726B64" w:rsidP="008B0D1A">
      <w:pPr>
        <w:pStyle w:val="Paragraphedeliste"/>
        <w:numPr>
          <w:ilvl w:val="0"/>
          <w:numId w:val="42"/>
        </w:numPr>
        <w:rPr>
          <w:rFonts w:cstheme="minorHAnsi"/>
        </w:rPr>
      </w:pPr>
      <w:r w:rsidRPr="00814408">
        <w:rPr>
          <w:rFonts w:cstheme="minorHAnsi"/>
        </w:rPr>
        <w:t>90 % de cet opposé pour les petites entreprises au sens de la règlementation européenne, soit celles qui occupent moins de 50 personnes et dont le CA annuel ou le total du bilan annuel n’excède pas 10</w:t>
      </w:r>
      <w:r w:rsidR="008B499A">
        <w:rPr>
          <w:rFonts w:cstheme="minorHAnsi"/>
        </w:rPr>
        <w:t> </w:t>
      </w:r>
      <w:r w:rsidRPr="00814408">
        <w:rPr>
          <w:rFonts w:cstheme="minorHAnsi"/>
        </w:rPr>
        <w:t>M€.</w:t>
      </w:r>
    </w:p>
    <w:p w14:paraId="3A9FF2D0" w14:textId="77777777" w:rsidR="00726B64" w:rsidRPr="00726B64" w:rsidRDefault="00726B64" w:rsidP="00726B64">
      <w:pPr>
        <w:rPr>
          <w:rFonts w:cstheme="minorHAnsi"/>
        </w:rPr>
      </w:pPr>
      <w:r w:rsidRPr="00726B64">
        <w:rPr>
          <w:rFonts w:cstheme="minorHAnsi"/>
        </w:rPr>
        <w:t>Attention, l’EBE coûts fixes constaté au cours de la période éligible doit être calculé ou vérifié, pour la période éligible, par un expert-comptable ou un commissaire aux comptes, tiers de confiance, à partir de certains documents comptables.</w:t>
      </w:r>
    </w:p>
    <w:p w14:paraId="2532DD92" w14:textId="7A03323F" w:rsidR="00726B64" w:rsidRPr="00814408" w:rsidRDefault="00726B64" w:rsidP="008B0D1A">
      <w:pPr>
        <w:pStyle w:val="Paragraphedeliste"/>
        <w:numPr>
          <w:ilvl w:val="0"/>
          <w:numId w:val="38"/>
        </w:numPr>
        <w:rPr>
          <w:rFonts w:cstheme="minorHAnsi"/>
          <w:b/>
          <w:bCs/>
          <w:i/>
          <w:iCs/>
          <w:u w:val="single"/>
        </w:rPr>
      </w:pPr>
      <w:r w:rsidRPr="00814408">
        <w:rPr>
          <w:rFonts w:cstheme="minorHAnsi"/>
          <w:b/>
          <w:bCs/>
          <w:i/>
          <w:iCs/>
          <w:u w:val="single"/>
        </w:rPr>
        <w:t>Plafonnement de l’aide</w:t>
      </w:r>
    </w:p>
    <w:p w14:paraId="2B6AF2DF" w14:textId="77777777" w:rsidR="00726B64" w:rsidRPr="00726B64" w:rsidRDefault="00726B64" w:rsidP="00726B64">
      <w:pPr>
        <w:rPr>
          <w:rFonts w:cstheme="minorHAnsi"/>
        </w:rPr>
      </w:pPr>
      <w:r w:rsidRPr="00726B64">
        <w:rPr>
          <w:rFonts w:cstheme="minorHAnsi"/>
        </w:rPr>
        <w:t>Le montant de l’aide est limité sur la période du 1</w:t>
      </w:r>
      <w:r w:rsidRPr="008B499A">
        <w:rPr>
          <w:rFonts w:cstheme="minorHAnsi"/>
          <w:vertAlign w:val="superscript"/>
        </w:rPr>
        <w:t xml:space="preserve">er </w:t>
      </w:r>
      <w:r w:rsidRPr="00726B64">
        <w:rPr>
          <w:rFonts w:cstheme="minorHAnsi"/>
        </w:rPr>
        <w:t xml:space="preserve">janvier au 31 octobre 2021 à 10 M€, calculé au niveau du groupe. </w:t>
      </w:r>
    </w:p>
    <w:p w14:paraId="40F41DC4" w14:textId="77777777" w:rsidR="00726B64" w:rsidRPr="00726B64" w:rsidRDefault="00726B64" w:rsidP="00726B64">
      <w:pPr>
        <w:rPr>
          <w:rFonts w:cstheme="minorHAnsi"/>
        </w:rPr>
      </w:pPr>
      <w:r w:rsidRPr="00726B64">
        <w:rPr>
          <w:rFonts w:cstheme="minorHAnsi"/>
        </w:rPr>
        <w:t xml:space="preserve">L’ensemble des subventions versées dans le cadre de l’aide coûts fixes (notamment celles versées dans le cadre du dispositif classique) doit être pris en compte pour l’appréciation de ce plafond. </w:t>
      </w:r>
    </w:p>
    <w:p w14:paraId="7026D05A" w14:textId="77777777" w:rsidR="00726B64" w:rsidRPr="00726B64" w:rsidRDefault="00726B64" w:rsidP="00726B64">
      <w:pPr>
        <w:rPr>
          <w:rFonts w:cstheme="minorHAnsi"/>
        </w:rPr>
      </w:pPr>
      <w:r w:rsidRPr="00726B64">
        <w:rPr>
          <w:rFonts w:cstheme="minorHAnsi"/>
        </w:rPr>
        <w:t>Toutefois, l’aide coûts fixes « rebond » doit être minorée du montant des aides déjà perçues dans le cadre du dispositif coûts fixes classique.</w:t>
      </w:r>
    </w:p>
    <w:p w14:paraId="1C13F8F8" w14:textId="2D769612" w:rsidR="00726B64" w:rsidRPr="00814408" w:rsidRDefault="00726B64" w:rsidP="008B0D1A">
      <w:pPr>
        <w:pStyle w:val="Paragraphedeliste"/>
        <w:numPr>
          <w:ilvl w:val="0"/>
          <w:numId w:val="38"/>
        </w:numPr>
        <w:rPr>
          <w:rFonts w:cstheme="minorHAnsi"/>
          <w:b/>
          <w:bCs/>
          <w:i/>
          <w:iCs/>
          <w:u w:val="single"/>
        </w:rPr>
      </w:pPr>
      <w:r w:rsidRPr="00814408">
        <w:rPr>
          <w:rFonts w:cstheme="minorHAnsi"/>
          <w:b/>
          <w:bCs/>
          <w:i/>
          <w:iCs/>
          <w:u w:val="single"/>
        </w:rPr>
        <w:t xml:space="preserve">Demande de l’aide </w:t>
      </w:r>
    </w:p>
    <w:p w14:paraId="454307B4" w14:textId="77777777" w:rsidR="00726B64" w:rsidRPr="00726B64" w:rsidRDefault="00726B64" w:rsidP="00726B64">
      <w:pPr>
        <w:rPr>
          <w:rFonts w:cstheme="minorHAnsi"/>
        </w:rPr>
      </w:pPr>
      <w:r w:rsidRPr="00726B64">
        <w:rPr>
          <w:rFonts w:cstheme="minorHAnsi"/>
        </w:rPr>
        <w:t>L’aide doit faire l’objet d’une demande unique par voie dématérialisée, déposée en une seule fois entre le 1</w:t>
      </w:r>
      <w:r w:rsidRPr="004362CE">
        <w:rPr>
          <w:rFonts w:cstheme="minorHAnsi"/>
          <w:vertAlign w:val="superscript"/>
        </w:rPr>
        <w:t>er</w:t>
      </w:r>
      <w:r w:rsidRPr="00726B64">
        <w:rPr>
          <w:rFonts w:cstheme="minorHAnsi"/>
        </w:rPr>
        <w:t xml:space="preserve"> décembre 2021 et le 31 janvier 2022.</w:t>
      </w:r>
    </w:p>
    <w:p w14:paraId="378B546A" w14:textId="6663286B" w:rsidR="00726B64" w:rsidRPr="00726B64" w:rsidRDefault="00726B64" w:rsidP="00726B64">
      <w:pPr>
        <w:rPr>
          <w:rFonts w:cstheme="minorHAnsi"/>
        </w:rPr>
      </w:pPr>
      <w:r w:rsidRPr="00726B64">
        <w:rPr>
          <w:rFonts w:cstheme="minorHAnsi"/>
        </w:rPr>
        <w:t xml:space="preserve">Elle doit être accompagnée de certains justificatifs. </w:t>
      </w:r>
    </w:p>
    <w:p w14:paraId="7732400B" w14:textId="31BC5573" w:rsidR="00726B64" w:rsidRPr="00814408" w:rsidRDefault="00726B64" w:rsidP="008B0D1A">
      <w:pPr>
        <w:pStyle w:val="Paragraphedeliste"/>
        <w:numPr>
          <w:ilvl w:val="0"/>
          <w:numId w:val="38"/>
        </w:numPr>
        <w:rPr>
          <w:rFonts w:cstheme="minorHAnsi"/>
          <w:b/>
          <w:bCs/>
          <w:i/>
          <w:iCs/>
          <w:u w:val="single"/>
        </w:rPr>
      </w:pPr>
      <w:r w:rsidRPr="00814408">
        <w:rPr>
          <w:rFonts w:cstheme="minorHAnsi"/>
          <w:b/>
          <w:bCs/>
          <w:i/>
          <w:iCs/>
          <w:u w:val="single"/>
        </w:rPr>
        <w:t>Versement de l’aide</w:t>
      </w:r>
    </w:p>
    <w:p w14:paraId="5DCFE885" w14:textId="77777777" w:rsidR="00726B64" w:rsidRPr="00726B64" w:rsidRDefault="00726B64" w:rsidP="00726B64">
      <w:pPr>
        <w:rPr>
          <w:rFonts w:cstheme="minorHAnsi"/>
        </w:rPr>
      </w:pPr>
      <w:r w:rsidRPr="00726B64">
        <w:rPr>
          <w:rFonts w:cstheme="minorHAnsi"/>
        </w:rPr>
        <w:t>L’aide est versée sur le compte bancaire indiqué par l’entreprise.</w:t>
      </w:r>
    </w:p>
    <w:p w14:paraId="0C182058" w14:textId="77777777" w:rsidR="00726B64" w:rsidRPr="00726B64" w:rsidRDefault="00726B64" w:rsidP="00726B64">
      <w:pPr>
        <w:rPr>
          <w:rFonts w:cstheme="minorHAnsi"/>
        </w:rPr>
      </w:pPr>
      <w:r w:rsidRPr="00726B64">
        <w:rPr>
          <w:rFonts w:cstheme="minorHAnsi"/>
        </w:rPr>
        <w:t xml:space="preserve">Lorsque le montant de la demande d’aide est inférieur à 30 000 €, celle-ci doit, sous réserve de la complétude du dossier de demande, être versée dans </w:t>
      </w:r>
      <w:proofErr w:type="gramStart"/>
      <w:r w:rsidRPr="00726B64">
        <w:rPr>
          <w:rFonts w:cstheme="minorHAnsi"/>
        </w:rPr>
        <w:t>un délai de 20 jours ouvrés</w:t>
      </w:r>
      <w:proofErr w:type="gramEnd"/>
      <w:r w:rsidRPr="00726B64">
        <w:rPr>
          <w:rFonts w:cstheme="minorHAnsi"/>
        </w:rPr>
        <w:t>, sous contrôle toutefois de la direction générale des finances publiques (DGFIP).</w:t>
      </w:r>
    </w:p>
    <w:p w14:paraId="149D8446" w14:textId="77777777" w:rsidR="00726B64" w:rsidRPr="00726B64" w:rsidRDefault="00726B64" w:rsidP="00726B64">
      <w:pPr>
        <w:rPr>
          <w:rFonts w:cstheme="minorHAnsi"/>
        </w:rPr>
      </w:pPr>
      <w:r w:rsidRPr="00726B64">
        <w:rPr>
          <w:rFonts w:cstheme="minorHAnsi"/>
        </w:rPr>
        <w:t>Celle-ci peut vérifier l’éligibilité de l’entreprise à l’aide soit avant, soit après le versement.</w:t>
      </w:r>
    </w:p>
    <w:p w14:paraId="79E81CA9" w14:textId="77777777" w:rsidR="00726B64" w:rsidRPr="00726B64" w:rsidRDefault="00726B64" w:rsidP="00726B64">
      <w:pPr>
        <w:rPr>
          <w:rFonts w:cstheme="minorHAnsi"/>
        </w:rPr>
      </w:pPr>
      <w:r w:rsidRPr="00726B64">
        <w:rPr>
          <w:rFonts w:cstheme="minorHAnsi"/>
        </w:rPr>
        <w:t>Si elle constate un trop-versé, l’entreprise aura 30 jours pour reverser les sommes. A défaut, la DGFIP pourra engager une procédure de recouvrement forcé.</w:t>
      </w:r>
    </w:p>
    <w:p w14:paraId="3A1E8806" w14:textId="3219940F" w:rsidR="00155FD1" w:rsidRDefault="00726B64" w:rsidP="00726B64">
      <w:pPr>
        <w:rPr>
          <w:rFonts w:cstheme="minorHAnsi"/>
        </w:rPr>
      </w:pPr>
      <w:r w:rsidRPr="00726B64">
        <w:rPr>
          <w:rFonts w:cstheme="minorHAnsi"/>
        </w:rPr>
        <w:t>Notez que le versement de l’aide « coûts fixes rebond » a pour effet d’annuler les demandes d’aide déposées dans le cadre du dispositif « coûts fixes » classique au titre d’une des périodes éligibles de janvier 2021 à septembre 2021 qui n’ont pas encore été instruites par l’administration.</w:t>
      </w:r>
    </w:p>
    <w:p w14:paraId="51FC4D8B" w14:textId="77777777" w:rsidR="00726B64" w:rsidRPr="00451FF7" w:rsidRDefault="00726B64" w:rsidP="00726B64">
      <w:pPr>
        <w:rPr>
          <w:rFonts w:cstheme="minorHAnsi"/>
        </w:rPr>
      </w:pPr>
    </w:p>
    <w:p w14:paraId="05308CFF" w14:textId="08931B62" w:rsidR="00916939" w:rsidRPr="00BA1E49" w:rsidRDefault="00076F4B" w:rsidP="00916939">
      <w:pPr>
        <w:pStyle w:val="Titre3"/>
      </w:pPr>
      <w:bookmarkStart w:id="33" w:name="_Toc87254075"/>
      <w:r>
        <w:t>Aide « nouvelle entreprise rebond »</w:t>
      </w:r>
      <w:bookmarkEnd w:id="33"/>
    </w:p>
    <w:p w14:paraId="69981A46" w14:textId="12489D1A" w:rsidR="00916939" w:rsidRDefault="00916939" w:rsidP="00E977B7">
      <w:pPr>
        <w:spacing w:before="0" w:after="0"/>
        <w:rPr>
          <w:rFonts w:cstheme="minorHAnsi"/>
        </w:rPr>
      </w:pPr>
      <w:r w:rsidRPr="00E45B66">
        <w:rPr>
          <w:rFonts w:cstheme="minorHAnsi"/>
          <w:b/>
          <w:color w:val="0070C0"/>
        </w:rPr>
        <w:t>Slide</w:t>
      </w:r>
      <w:r>
        <w:rPr>
          <w:rFonts w:cstheme="minorHAnsi"/>
          <w:b/>
          <w:color w:val="0070C0"/>
        </w:rPr>
        <w:t xml:space="preserve"> </w:t>
      </w:r>
      <w:r w:rsidR="00E977B7">
        <w:rPr>
          <w:rFonts w:cstheme="minorHAnsi"/>
          <w:b/>
          <w:color w:val="0070C0"/>
        </w:rPr>
        <w:t>28</w:t>
      </w:r>
    </w:p>
    <w:p w14:paraId="072ABEED" w14:textId="5986CBEE" w:rsidR="00916939" w:rsidRPr="00E5275F" w:rsidRDefault="00916939" w:rsidP="00916939">
      <w:pPr>
        <w:rPr>
          <w:rFonts w:cstheme="minorHAnsi"/>
        </w:rPr>
      </w:pPr>
      <w:r w:rsidRPr="00451FF7">
        <w:rPr>
          <w:rFonts w:cstheme="minorHAnsi"/>
        </w:rPr>
        <w:t>Source </w:t>
      </w:r>
      <w:r w:rsidRPr="002545F5">
        <w:rPr>
          <w:rFonts w:cstheme="minorHAnsi"/>
        </w:rPr>
        <w:t xml:space="preserve">: </w:t>
      </w:r>
      <w:r w:rsidR="00E5275F" w:rsidRPr="00E5275F">
        <w:rPr>
          <w:rFonts w:cstheme="minorHAnsi"/>
        </w:rPr>
        <w:t>Décret n° 2021-1431 du 3 novembre 2021 instituant une aide « nouvelle entreprise rebond » visant à compenser les coûts fixes non couverts des entreprises créées après le 1er janvier 2019 dont l'activité est particulièrement affectée par l'épidémie de covid-19</w:t>
      </w:r>
    </w:p>
    <w:p w14:paraId="0DEB4179" w14:textId="77777777" w:rsidR="00916939" w:rsidRPr="005B73D2" w:rsidRDefault="00916939" w:rsidP="00916939">
      <w:pPr>
        <w:pStyle w:val="Titre4"/>
        <w:rPr>
          <w:rStyle w:val="txt"/>
        </w:rPr>
      </w:pPr>
      <w:r w:rsidRPr="004858FF">
        <w:rPr>
          <w:rStyle w:val="txt"/>
        </w:rPr>
        <w:t>ce qu’il faut savoir…</w:t>
      </w:r>
    </w:p>
    <w:p w14:paraId="719F180F" w14:textId="0E1A0E3F" w:rsidR="007F168A" w:rsidRPr="007F168A" w:rsidRDefault="007F168A" w:rsidP="007F168A">
      <w:pPr>
        <w:rPr>
          <w:rFonts w:cstheme="minorHAnsi"/>
        </w:rPr>
      </w:pPr>
      <w:r w:rsidRPr="007F168A">
        <w:rPr>
          <w:rFonts w:cstheme="minorHAnsi"/>
        </w:rPr>
        <w:t>Pour soutenir les entreprises créées entre le 1</w:t>
      </w:r>
      <w:r w:rsidRPr="007465EF">
        <w:rPr>
          <w:rFonts w:cstheme="minorHAnsi"/>
          <w:vertAlign w:val="superscript"/>
        </w:rPr>
        <w:t>er</w:t>
      </w:r>
      <w:r w:rsidRPr="007F168A">
        <w:rPr>
          <w:rFonts w:cstheme="minorHAnsi"/>
        </w:rPr>
        <w:t xml:space="preserve"> janvier 2019 et le 31 janvier 2021, il est mis en place une aide «</w:t>
      </w:r>
      <w:r w:rsidR="00D91399">
        <w:rPr>
          <w:rFonts w:cstheme="minorHAnsi"/>
        </w:rPr>
        <w:t> </w:t>
      </w:r>
      <w:r w:rsidRPr="007F168A">
        <w:rPr>
          <w:rFonts w:cstheme="minorHAnsi"/>
        </w:rPr>
        <w:t xml:space="preserve">nouvelle entreprise rebond », destinée à compenser leurs coûts fixes non couverts sur la période de janvier 2021 à octobre 2021. </w:t>
      </w:r>
    </w:p>
    <w:p w14:paraId="7F6AFBB2" w14:textId="2505B44B" w:rsidR="007F168A" w:rsidRPr="007465EF" w:rsidRDefault="007F168A" w:rsidP="008B0D1A">
      <w:pPr>
        <w:pStyle w:val="Paragraphedeliste"/>
        <w:numPr>
          <w:ilvl w:val="0"/>
          <w:numId w:val="38"/>
        </w:numPr>
        <w:rPr>
          <w:rFonts w:cstheme="minorHAnsi"/>
          <w:b/>
          <w:bCs/>
          <w:i/>
          <w:iCs/>
          <w:u w:val="single"/>
        </w:rPr>
      </w:pPr>
      <w:r w:rsidRPr="007465EF">
        <w:rPr>
          <w:rFonts w:cstheme="minorHAnsi"/>
          <w:b/>
          <w:bCs/>
          <w:i/>
          <w:iCs/>
          <w:u w:val="single"/>
        </w:rPr>
        <w:t xml:space="preserve">Pour qui ? </w:t>
      </w:r>
    </w:p>
    <w:p w14:paraId="4646CC6E" w14:textId="77777777" w:rsidR="007F168A" w:rsidRPr="007F168A" w:rsidRDefault="007F168A" w:rsidP="007F168A">
      <w:pPr>
        <w:rPr>
          <w:rFonts w:cstheme="minorHAnsi"/>
        </w:rPr>
      </w:pPr>
      <w:r w:rsidRPr="007F168A">
        <w:rPr>
          <w:rFonts w:cstheme="minorHAnsi"/>
        </w:rPr>
        <w:t>Plus précisément, le dispositif permet aux entreprises éligibles au Fonds de solidarité (à l’exception des associations et des propriétaires de monuments historiques) de bénéficier, au titre de la période allant du 1</w:t>
      </w:r>
      <w:r w:rsidRPr="008C528B">
        <w:rPr>
          <w:rFonts w:cstheme="minorHAnsi"/>
          <w:vertAlign w:val="superscript"/>
        </w:rPr>
        <w:t xml:space="preserve">er </w:t>
      </w:r>
      <w:r w:rsidRPr="007F168A">
        <w:rPr>
          <w:rFonts w:cstheme="minorHAnsi"/>
        </w:rPr>
        <w:t xml:space="preserve">janvier 2021 au 31 octobre 2021, d’une aide complémentaire, dès lors qu’elles remplissent les conditions suivantes : </w:t>
      </w:r>
    </w:p>
    <w:p w14:paraId="251D800A" w14:textId="57188265" w:rsidR="007F168A" w:rsidRPr="008C528B" w:rsidRDefault="007F168A" w:rsidP="008B0D1A">
      <w:pPr>
        <w:pStyle w:val="Paragraphedeliste"/>
        <w:numPr>
          <w:ilvl w:val="0"/>
          <w:numId w:val="43"/>
        </w:numPr>
        <w:rPr>
          <w:rFonts w:cstheme="minorHAnsi"/>
        </w:rPr>
      </w:pPr>
      <w:proofErr w:type="gramStart"/>
      <w:r w:rsidRPr="008C528B">
        <w:rPr>
          <w:rFonts w:cstheme="minorHAnsi"/>
        </w:rPr>
        <w:t>elles</w:t>
      </w:r>
      <w:proofErr w:type="gramEnd"/>
      <w:r w:rsidRPr="008C528B">
        <w:rPr>
          <w:rFonts w:cstheme="minorHAnsi"/>
        </w:rPr>
        <w:t xml:space="preserve"> ont subi une perte de chiffre d’affaires (CA) d'au moins 50 % durant la période éligible et remplissent 1 des 4 conditions suivantes :</w:t>
      </w:r>
    </w:p>
    <w:p w14:paraId="77C5BE92" w14:textId="7CFF5496" w:rsidR="007F168A" w:rsidRPr="0057130F" w:rsidRDefault="007F168A" w:rsidP="008B0D1A">
      <w:pPr>
        <w:pStyle w:val="Paragraphedeliste"/>
        <w:numPr>
          <w:ilvl w:val="1"/>
          <w:numId w:val="43"/>
        </w:numPr>
        <w:rPr>
          <w:rFonts w:cstheme="minorHAnsi"/>
        </w:rPr>
      </w:pPr>
      <w:proofErr w:type="gramStart"/>
      <w:r w:rsidRPr="0057130F">
        <w:rPr>
          <w:rFonts w:cstheme="minorHAnsi"/>
        </w:rPr>
        <w:t>elles</w:t>
      </w:r>
      <w:proofErr w:type="gramEnd"/>
      <w:r w:rsidRPr="0057130F">
        <w:rPr>
          <w:rFonts w:cstheme="minorHAnsi"/>
        </w:rPr>
        <w:t xml:space="preserve"> ont été interdites d'accueil du public de manière ininterrompue au cours d'au moins 1 mois calendaire de la période éligible ;</w:t>
      </w:r>
    </w:p>
    <w:p w14:paraId="782CD70E" w14:textId="6F577410" w:rsidR="007F168A" w:rsidRPr="0057130F" w:rsidRDefault="007F168A" w:rsidP="008B0D1A">
      <w:pPr>
        <w:pStyle w:val="Paragraphedeliste"/>
        <w:numPr>
          <w:ilvl w:val="1"/>
          <w:numId w:val="43"/>
        </w:numPr>
        <w:rPr>
          <w:rFonts w:cstheme="minorHAnsi"/>
        </w:rPr>
      </w:pPr>
      <w:proofErr w:type="gramStart"/>
      <w:r w:rsidRPr="0057130F">
        <w:rPr>
          <w:rFonts w:cstheme="minorHAnsi"/>
        </w:rPr>
        <w:t>elles</w:t>
      </w:r>
      <w:proofErr w:type="gramEnd"/>
      <w:r w:rsidRPr="0057130F">
        <w:rPr>
          <w:rFonts w:cstheme="minorHAnsi"/>
        </w:rPr>
        <w:t xml:space="preserve"> exercent leur activité principale dans un secteur considéré comme prioritairement impacté par la crise (appelés « S1 » ou « S1 bis » dans le cadre du Fonds de solidarité) ; </w:t>
      </w:r>
    </w:p>
    <w:p w14:paraId="6B432334" w14:textId="09F9E7C7" w:rsidR="007F168A" w:rsidRPr="0057130F" w:rsidRDefault="007F168A" w:rsidP="008B0D1A">
      <w:pPr>
        <w:pStyle w:val="Paragraphedeliste"/>
        <w:numPr>
          <w:ilvl w:val="1"/>
          <w:numId w:val="43"/>
        </w:numPr>
        <w:rPr>
          <w:rFonts w:cstheme="minorHAnsi"/>
        </w:rPr>
      </w:pPr>
      <w:proofErr w:type="gramStart"/>
      <w:r w:rsidRPr="0057130F">
        <w:rPr>
          <w:rFonts w:cstheme="minorHAnsi"/>
        </w:rPr>
        <w:t>elles</w:t>
      </w:r>
      <w:proofErr w:type="gramEnd"/>
      <w:r w:rsidRPr="0057130F">
        <w:rPr>
          <w:rFonts w:cstheme="minorHAnsi"/>
        </w:rPr>
        <w:t xml:space="preserve"> exercent leur activité principale dans le commerce de détail et au moins 1 de leurs magasins de vente situé dans un centre commercial comportant 1 ou plusieurs bâtiments dont la surface commerciale utile est supérieure ou égale à 20 000 m², a fait l'objet d'une interdiction d'accueil du public sans interruption pendant au moins 1 mois calendaire de la période éligible ;</w:t>
      </w:r>
    </w:p>
    <w:p w14:paraId="09AA6A1F" w14:textId="334CB433" w:rsidR="007F168A" w:rsidRPr="0057130F" w:rsidRDefault="007F168A" w:rsidP="008B0D1A">
      <w:pPr>
        <w:pStyle w:val="Paragraphedeliste"/>
        <w:numPr>
          <w:ilvl w:val="1"/>
          <w:numId w:val="43"/>
        </w:numPr>
        <w:rPr>
          <w:rFonts w:cstheme="minorHAnsi"/>
        </w:rPr>
      </w:pPr>
      <w:proofErr w:type="gramStart"/>
      <w:r w:rsidRPr="0057130F">
        <w:rPr>
          <w:rFonts w:cstheme="minorHAnsi"/>
        </w:rPr>
        <w:t>elles</w:t>
      </w:r>
      <w:proofErr w:type="gramEnd"/>
      <w:r w:rsidRPr="0057130F">
        <w:rPr>
          <w:rFonts w:cstheme="minorHAnsi"/>
        </w:rPr>
        <w:t xml:space="preserve"> exercent leur activité principale dans le commerce de détail, à l'exception des automobiles et des motocycles, ou la location de biens immobiliers résidentiels, et sont domiciliées dans une commune de montagne</w:t>
      </w:r>
      <w:r w:rsidR="00007E86">
        <w:rPr>
          <w:rFonts w:cstheme="minorHAnsi"/>
        </w:rPr>
        <w:t xml:space="preserve"> </w:t>
      </w:r>
      <w:r w:rsidRPr="0057130F">
        <w:rPr>
          <w:rFonts w:cstheme="minorHAnsi"/>
        </w:rPr>
        <w:t>;</w:t>
      </w:r>
    </w:p>
    <w:p w14:paraId="69B5CDD9" w14:textId="6472A9B7" w:rsidR="007F168A" w:rsidRPr="00915548" w:rsidRDefault="007F168A" w:rsidP="008B0D1A">
      <w:pPr>
        <w:pStyle w:val="Paragraphedeliste"/>
        <w:numPr>
          <w:ilvl w:val="0"/>
          <w:numId w:val="44"/>
        </w:numPr>
        <w:rPr>
          <w:rFonts w:cstheme="minorHAnsi"/>
        </w:rPr>
      </w:pPr>
      <w:proofErr w:type="gramStart"/>
      <w:r w:rsidRPr="00915548">
        <w:rPr>
          <w:rFonts w:cstheme="minorHAnsi"/>
        </w:rPr>
        <w:t>elles</w:t>
      </w:r>
      <w:proofErr w:type="gramEnd"/>
      <w:r w:rsidRPr="00915548">
        <w:rPr>
          <w:rFonts w:cstheme="minorHAnsi"/>
        </w:rPr>
        <w:t xml:space="preserve"> ont été créées entre le 1</w:t>
      </w:r>
      <w:r w:rsidRPr="00915548">
        <w:rPr>
          <w:rFonts w:cstheme="minorHAnsi"/>
          <w:vertAlign w:val="superscript"/>
        </w:rPr>
        <w:t>er</w:t>
      </w:r>
      <w:r w:rsidRPr="00915548">
        <w:rPr>
          <w:rFonts w:cstheme="minorHAnsi"/>
        </w:rPr>
        <w:t xml:space="preserve"> janvier 2019 et le 31 janvier 2021 ;</w:t>
      </w:r>
    </w:p>
    <w:p w14:paraId="7EA6EC93" w14:textId="4BFDEF73" w:rsidR="007F168A" w:rsidRPr="00915548" w:rsidRDefault="007F168A" w:rsidP="008B0D1A">
      <w:pPr>
        <w:pStyle w:val="Paragraphedeliste"/>
        <w:numPr>
          <w:ilvl w:val="0"/>
          <w:numId w:val="44"/>
        </w:numPr>
        <w:rPr>
          <w:rFonts w:cstheme="minorHAnsi"/>
        </w:rPr>
      </w:pPr>
      <w:proofErr w:type="gramStart"/>
      <w:r w:rsidRPr="00915548">
        <w:rPr>
          <w:rFonts w:cstheme="minorHAnsi"/>
        </w:rPr>
        <w:t>leur</w:t>
      </w:r>
      <w:proofErr w:type="gramEnd"/>
      <w:r w:rsidRPr="00915548">
        <w:rPr>
          <w:rFonts w:cstheme="minorHAnsi"/>
        </w:rPr>
        <w:t xml:space="preserve"> excédent brut d'exploitation (EBE) coûts fixes au cours de la période éligible</w:t>
      </w:r>
      <w:r w:rsidR="00915548">
        <w:rPr>
          <w:rFonts w:cstheme="minorHAnsi"/>
        </w:rPr>
        <w:t xml:space="preserve"> </w:t>
      </w:r>
      <w:r w:rsidRPr="00915548">
        <w:rPr>
          <w:rFonts w:cstheme="minorHAnsi"/>
        </w:rPr>
        <w:t>est négatif ;</w:t>
      </w:r>
    </w:p>
    <w:p w14:paraId="64CEAF13" w14:textId="2F387F8A" w:rsidR="007F168A" w:rsidRPr="00915548" w:rsidRDefault="007F168A" w:rsidP="008B0D1A">
      <w:pPr>
        <w:pStyle w:val="Paragraphedeliste"/>
        <w:numPr>
          <w:ilvl w:val="0"/>
          <w:numId w:val="44"/>
        </w:numPr>
        <w:rPr>
          <w:rFonts w:cstheme="minorHAnsi"/>
        </w:rPr>
      </w:pPr>
      <w:proofErr w:type="gramStart"/>
      <w:r w:rsidRPr="00915548">
        <w:rPr>
          <w:rFonts w:cstheme="minorHAnsi"/>
        </w:rPr>
        <w:t>pour</w:t>
      </w:r>
      <w:proofErr w:type="gramEnd"/>
      <w:r w:rsidRPr="00915548">
        <w:rPr>
          <w:rFonts w:cstheme="minorHAnsi"/>
        </w:rPr>
        <w:t xml:space="preserve"> le mois d'octobre 2021, elles justifient avoir réalisé au moins 5 % de leur CA de référence.</w:t>
      </w:r>
    </w:p>
    <w:p w14:paraId="681F467D" w14:textId="77777777" w:rsidR="007F168A" w:rsidRPr="007F168A" w:rsidRDefault="007F168A" w:rsidP="007F168A">
      <w:pPr>
        <w:rPr>
          <w:rFonts w:cstheme="minorHAnsi"/>
        </w:rPr>
      </w:pPr>
      <w:r w:rsidRPr="007F168A">
        <w:rPr>
          <w:rFonts w:cstheme="minorHAnsi"/>
        </w:rPr>
        <w:t>Notez que les sociétés holding ne sont pas éligibles à l'aide.</w:t>
      </w:r>
    </w:p>
    <w:p w14:paraId="12E01A68" w14:textId="77777777" w:rsidR="007F168A" w:rsidRPr="007F168A" w:rsidRDefault="007F168A" w:rsidP="007F168A">
      <w:pPr>
        <w:rPr>
          <w:rFonts w:cstheme="minorHAnsi"/>
        </w:rPr>
      </w:pPr>
    </w:p>
    <w:p w14:paraId="3A61B7F6" w14:textId="5FA7F6B8" w:rsidR="007F168A" w:rsidRPr="007465EF" w:rsidRDefault="007F168A" w:rsidP="008B0D1A">
      <w:pPr>
        <w:pStyle w:val="Paragraphedeliste"/>
        <w:numPr>
          <w:ilvl w:val="0"/>
          <w:numId w:val="38"/>
        </w:numPr>
        <w:rPr>
          <w:rFonts w:cstheme="minorHAnsi"/>
          <w:b/>
          <w:bCs/>
          <w:i/>
          <w:iCs/>
          <w:u w:val="single"/>
        </w:rPr>
      </w:pPr>
      <w:r w:rsidRPr="007465EF">
        <w:rPr>
          <w:rFonts w:cstheme="minorHAnsi"/>
          <w:b/>
          <w:bCs/>
          <w:i/>
          <w:iCs/>
          <w:u w:val="single"/>
        </w:rPr>
        <w:t>Montant de l’aide</w:t>
      </w:r>
    </w:p>
    <w:p w14:paraId="51DB2A57" w14:textId="77777777" w:rsidR="007F168A" w:rsidRPr="007F168A" w:rsidRDefault="007F168A" w:rsidP="007F168A">
      <w:pPr>
        <w:rPr>
          <w:rFonts w:cstheme="minorHAnsi"/>
        </w:rPr>
      </w:pPr>
      <w:r w:rsidRPr="007F168A">
        <w:rPr>
          <w:rFonts w:cstheme="minorHAnsi"/>
        </w:rPr>
        <w:t>L’aide versée s’élève à :</w:t>
      </w:r>
    </w:p>
    <w:p w14:paraId="5FF41A81" w14:textId="49816454" w:rsidR="007F168A" w:rsidRPr="00376710" w:rsidRDefault="007F168A" w:rsidP="008B0D1A">
      <w:pPr>
        <w:pStyle w:val="Paragraphedeliste"/>
        <w:numPr>
          <w:ilvl w:val="0"/>
          <w:numId w:val="45"/>
        </w:numPr>
        <w:rPr>
          <w:rFonts w:cstheme="minorHAnsi"/>
        </w:rPr>
      </w:pPr>
      <w:r w:rsidRPr="00376710">
        <w:rPr>
          <w:rFonts w:cstheme="minorHAnsi"/>
        </w:rPr>
        <w:t>70 % de l’opposé mathématique de l’EBE coûts fixes constaté au cours de la période éligible ;</w:t>
      </w:r>
    </w:p>
    <w:p w14:paraId="32A9AAF8" w14:textId="5730FE2C" w:rsidR="007F168A" w:rsidRPr="00376710" w:rsidRDefault="007F168A" w:rsidP="008B0D1A">
      <w:pPr>
        <w:pStyle w:val="Paragraphedeliste"/>
        <w:numPr>
          <w:ilvl w:val="0"/>
          <w:numId w:val="45"/>
        </w:numPr>
        <w:rPr>
          <w:rFonts w:cstheme="minorHAnsi"/>
        </w:rPr>
      </w:pPr>
      <w:r w:rsidRPr="00376710">
        <w:rPr>
          <w:rFonts w:cstheme="minorHAnsi"/>
        </w:rPr>
        <w:t>90 % de cet opposé pour les petites entreprises au sens de la règlementation européenne, soit celles qui occupent moins de 50 personnes et dont le CA annuel ou le total du bilan annuel n’excède pas 10</w:t>
      </w:r>
      <w:r w:rsidR="00B61905">
        <w:rPr>
          <w:rFonts w:cstheme="minorHAnsi"/>
        </w:rPr>
        <w:t> </w:t>
      </w:r>
      <w:r w:rsidRPr="00376710">
        <w:rPr>
          <w:rFonts w:cstheme="minorHAnsi"/>
        </w:rPr>
        <w:t>M€.</w:t>
      </w:r>
    </w:p>
    <w:p w14:paraId="3210B959" w14:textId="77777777" w:rsidR="007F168A" w:rsidRPr="007F168A" w:rsidRDefault="007F168A" w:rsidP="007F168A">
      <w:pPr>
        <w:rPr>
          <w:rFonts w:cstheme="minorHAnsi"/>
        </w:rPr>
      </w:pPr>
      <w:r w:rsidRPr="007F168A">
        <w:rPr>
          <w:rFonts w:cstheme="minorHAnsi"/>
        </w:rPr>
        <w:t>Attention, l’EBE coûts fixes constaté au cours de la période éligible doit être calculé ou vérifié par un expert-comptable ou un commissaire aux comptes, tiers de confiance, à partir de certains documents comptables.</w:t>
      </w:r>
    </w:p>
    <w:p w14:paraId="46A34939" w14:textId="7784255F" w:rsidR="007F168A" w:rsidRPr="007465EF" w:rsidRDefault="007F168A" w:rsidP="008B0D1A">
      <w:pPr>
        <w:pStyle w:val="Paragraphedeliste"/>
        <w:numPr>
          <w:ilvl w:val="0"/>
          <w:numId w:val="38"/>
        </w:numPr>
        <w:rPr>
          <w:rFonts w:cstheme="minorHAnsi"/>
          <w:b/>
          <w:bCs/>
          <w:i/>
          <w:iCs/>
          <w:u w:val="single"/>
        </w:rPr>
      </w:pPr>
      <w:r w:rsidRPr="007465EF">
        <w:rPr>
          <w:rFonts w:cstheme="minorHAnsi"/>
          <w:b/>
          <w:bCs/>
          <w:i/>
          <w:iCs/>
          <w:u w:val="single"/>
        </w:rPr>
        <w:t>Plafonnement de l’aide</w:t>
      </w:r>
    </w:p>
    <w:p w14:paraId="013CEAE6" w14:textId="01ACD9CF" w:rsidR="007F168A" w:rsidRPr="007F168A" w:rsidRDefault="007F168A" w:rsidP="007F168A">
      <w:pPr>
        <w:rPr>
          <w:rFonts w:cstheme="minorHAnsi"/>
        </w:rPr>
      </w:pPr>
      <w:r w:rsidRPr="007F168A">
        <w:rPr>
          <w:rFonts w:cstheme="minorHAnsi"/>
        </w:rPr>
        <w:t>L’aide « nouvelle entreprise rebond » doit être minorée du montant des aides déjà perçues au titre du dispositif coûts fixes et de celui permettant le versement d’une aide à la reprise ou à la création d’un fonds de commerce en 2020.</w:t>
      </w:r>
    </w:p>
    <w:p w14:paraId="190C2F35" w14:textId="4A415188" w:rsidR="007F168A" w:rsidRPr="007465EF" w:rsidRDefault="007F168A" w:rsidP="008B0D1A">
      <w:pPr>
        <w:pStyle w:val="Paragraphedeliste"/>
        <w:numPr>
          <w:ilvl w:val="0"/>
          <w:numId w:val="38"/>
        </w:numPr>
        <w:rPr>
          <w:rFonts w:cstheme="minorHAnsi"/>
          <w:b/>
          <w:bCs/>
          <w:i/>
          <w:iCs/>
          <w:u w:val="single"/>
        </w:rPr>
      </w:pPr>
      <w:r w:rsidRPr="007465EF">
        <w:rPr>
          <w:rFonts w:cstheme="minorHAnsi"/>
          <w:b/>
          <w:bCs/>
          <w:i/>
          <w:iCs/>
          <w:u w:val="single"/>
        </w:rPr>
        <w:t xml:space="preserve">Demande de l’aide </w:t>
      </w:r>
    </w:p>
    <w:p w14:paraId="037BB9D5" w14:textId="77777777" w:rsidR="007F168A" w:rsidRPr="007F168A" w:rsidRDefault="007F168A" w:rsidP="007F168A">
      <w:pPr>
        <w:rPr>
          <w:rFonts w:cstheme="minorHAnsi"/>
        </w:rPr>
      </w:pPr>
      <w:r w:rsidRPr="007F168A">
        <w:rPr>
          <w:rFonts w:cstheme="minorHAnsi"/>
        </w:rPr>
        <w:t>L’aide doit faire l’objet d’une demande unique déposée par voie dématérialisée entre le 1</w:t>
      </w:r>
      <w:r w:rsidRPr="00B61905">
        <w:rPr>
          <w:rFonts w:cstheme="minorHAnsi"/>
          <w:vertAlign w:val="superscript"/>
        </w:rPr>
        <w:t>er</w:t>
      </w:r>
      <w:r w:rsidRPr="007F168A">
        <w:rPr>
          <w:rFonts w:cstheme="minorHAnsi"/>
        </w:rPr>
        <w:t xml:space="preserve"> décembre 2021 et le 31 janvier 2022.</w:t>
      </w:r>
    </w:p>
    <w:p w14:paraId="3C94DA7D" w14:textId="46E1BCB3" w:rsidR="007F168A" w:rsidRPr="007F168A" w:rsidRDefault="007F168A" w:rsidP="007F168A">
      <w:pPr>
        <w:rPr>
          <w:rFonts w:cstheme="minorHAnsi"/>
        </w:rPr>
      </w:pPr>
      <w:r w:rsidRPr="007F168A">
        <w:rPr>
          <w:rFonts w:cstheme="minorHAnsi"/>
        </w:rPr>
        <w:t xml:space="preserve">Elle doit être accompagnée de certains justificatifs. </w:t>
      </w:r>
    </w:p>
    <w:p w14:paraId="358EAEC9" w14:textId="7150157D" w:rsidR="007F168A" w:rsidRPr="007465EF" w:rsidRDefault="007F168A" w:rsidP="008B0D1A">
      <w:pPr>
        <w:pStyle w:val="Paragraphedeliste"/>
        <w:numPr>
          <w:ilvl w:val="0"/>
          <w:numId w:val="38"/>
        </w:numPr>
        <w:rPr>
          <w:rFonts w:cstheme="minorHAnsi"/>
          <w:b/>
          <w:bCs/>
          <w:i/>
          <w:iCs/>
          <w:u w:val="single"/>
        </w:rPr>
      </w:pPr>
      <w:r w:rsidRPr="007465EF">
        <w:rPr>
          <w:rFonts w:cstheme="minorHAnsi"/>
          <w:b/>
          <w:bCs/>
          <w:i/>
          <w:iCs/>
          <w:u w:val="single"/>
        </w:rPr>
        <w:t>Versement de l’aide</w:t>
      </w:r>
    </w:p>
    <w:p w14:paraId="3DD42E2F" w14:textId="77777777" w:rsidR="007F168A" w:rsidRPr="007F168A" w:rsidRDefault="007F168A" w:rsidP="007F168A">
      <w:pPr>
        <w:rPr>
          <w:rFonts w:cstheme="minorHAnsi"/>
        </w:rPr>
      </w:pPr>
      <w:r w:rsidRPr="007F168A">
        <w:rPr>
          <w:rFonts w:cstheme="minorHAnsi"/>
        </w:rPr>
        <w:t>L’aide est versée sur le compte bancaire indiqué par l’entreprise.</w:t>
      </w:r>
    </w:p>
    <w:p w14:paraId="0FFCA0C3" w14:textId="77777777" w:rsidR="007F168A" w:rsidRPr="007F168A" w:rsidRDefault="007F168A" w:rsidP="007F168A">
      <w:pPr>
        <w:rPr>
          <w:rFonts w:cstheme="minorHAnsi"/>
        </w:rPr>
      </w:pPr>
      <w:r w:rsidRPr="007F168A">
        <w:rPr>
          <w:rFonts w:cstheme="minorHAnsi"/>
        </w:rPr>
        <w:t xml:space="preserve">Lorsque le montant de la demande d’aide est inférieur à 30 000 €, celle-ci doit, sous réserve de la complétude du dossier de demande, être versée dans </w:t>
      </w:r>
      <w:proofErr w:type="gramStart"/>
      <w:r w:rsidRPr="007F168A">
        <w:rPr>
          <w:rFonts w:cstheme="minorHAnsi"/>
        </w:rPr>
        <w:t>un délai de 20 jours ouvrés</w:t>
      </w:r>
      <w:proofErr w:type="gramEnd"/>
      <w:r w:rsidRPr="007F168A">
        <w:rPr>
          <w:rFonts w:cstheme="minorHAnsi"/>
        </w:rPr>
        <w:t>, sous contrôle toutefois de la direction générale des finances publiques (DGFIP).</w:t>
      </w:r>
    </w:p>
    <w:p w14:paraId="69B00A97" w14:textId="77777777" w:rsidR="007F168A" w:rsidRPr="007F168A" w:rsidRDefault="007F168A" w:rsidP="007F168A">
      <w:pPr>
        <w:rPr>
          <w:rFonts w:cstheme="minorHAnsi"/>
        </w:rPr>
      </w:pPr>
      <w:r w:rsidRPr="007F168A">
        <w:rPr>
          <w:rFonts w:cstheme="minorHAnsi"/>
        </w:rPr>
        <w:t>Celle-ci peut vérifier l’éligibilité de l’entreprise à l’aide soit avant, soit après le versement de celle-ci.</w:t>
      </w:r>
    </w:p>
    <w:p w14:paraId="21933413" w14:textId="77777777" w:rsidR="007F168A" w:rsidRPr="007F168A" w:rsidRDefault="007F168A" w:rsidP="007F168A">
      <w:pPr>
        <w:rPr>
          <w:rFonts w:cstheme="minorHAnsi"/>
        </w:rPr>
      </w:pPr>
      <w:r w:rsidRPr="007F168A">
        <w:rPr>
          <w:rFonts w:cstheme="minorHAnsi"/>
        </w:rPr>
        <w:t>Si elle constate un trop-versé, l’entreprise a 30 jours pour reverser les sommes. A défaut, la DGFIP pourra engager une procédure de recouvrement forcé.</w:t>
      </w:r>
    </w:p>
    <w:p w14:paraId="25F7EE9C" w14:textId="5C2F0561" w:rsidR="00916939" w:rsidRDefault="007F168A" w:rsidP="007F168A">
      <w:pPr>
        <w:rPr>
          <w:rFonts w:cstheme="minorHAnsi"/>
        </w:rPr>
      </w:pPr>
      <w:r w:rsidRPr="007F168A">
        <w:rPr>
          <w:rFonts w:cstheme="minorHAnsi"/>
        </w:rPr>
        <w:t>Notez que le versement de l’aide « nouvelle entreprise rebond » a pour effet d’annuler les demandes d’aide déposées dans le cadre du dispositif « coûts fixes » ou du dispositif d’aide à la création ou à la reprise d’un fonds de commerce au titre d’une des périodes éligibles du 1</w:t>
      </w:r>
      <w:r w:rsidRPr="00B61905">
        <w:rPr>
          <w:rFonts w:cstheme="minorHAnsi"/>
          <w:vertAlign w:val="superscript"/>
        </w:rPr>
        <w:t>er</w:t>
      </w:r>
      <w:r w:rsidRPr="007F168A">
        <w:rPr>
          <w:rFonts w:cstheme="minorHAnsi"/>
        </w:rPr>
        <w:t xml:space="preserve"> janvier 2021 au 30 juin 2021, qui n’ont pas encore été instruites par l’administration.</w:t>
      </w:r>
    </w:p>
    <w:p w14:paraId="271CEEC4" w14:textId="77777777" w:rsidR="007F168A" w:rsidRPr="00451FF7" w:rsidRDefault="007F168A" w:rsidP="007F168A">
      <w:pPr>
        <w:rPr>
          <w:rFonts w:cstheme="minorHAnsi"/>
        </w:rPr>
      </w:pPr>
    </w:p>
    <w:p w14:paraId="6E50ABC0" w14:textId="7E0538DA" w:rsidR="00916939" w:rsidRPr="00BA1E49" w:rsidRDefault="00A41637" w:rsidP="00916939">
      <w:pPr>
        <w:pStyle w:val="Titre3"/>
      </w:pPr>
      <w:bookmarkStart w:id="34" w:name="_Toc87254076"/>
      <w:r>
        <w:t>Simplification de la vie des entreprises</w:t>
      </w:r>
      <w:bookmarkEnd w:id="34"/>
    </w:p>
    <w:p w14:paraId="6C202299" w14:textId="1E543A6A" w:rsidR="00916939" w:rsidRDefault="00916939" w:rsidP="00E977B7">
      <w:pPr>
        <w:spacing w:before="0" w:after="0"/>
        <w:rPr>
          <w:rFonts w:cstheme="minorHAnsi"/>
        </w:rPr>
      </w:pPr>
      <w:r w:rsidRPr="00E45B66">
        <w:rPr>
          <w:rFonts w:cstheme="minorHAnsi"/>
          <w:b/>
          <w:color w:val="0070C0"/>
        </w:rPr>
        <w:t>Slide</w:t>
      </w:r>
      <w:r>
        <w:rPr>
          <w:rFonts w:cstheme="minorHAnsi"/>
          <w:b/>
          <w:color w:val="0070C0"/>
        </w:rPr>
        <w:t xml:space="preserve"> </w:t>
      </w:r>
      <w:r w:rsidR="00E977B7">
        <w:rPr>
          <w:rFonts w:cstheme="minorHAnsi"/>
          <w:b/>
          <w:color w:val="0070C0"/>
        </w:rPr>
        <w:t>29</w:t>
      </w:r>
    </w:p>
    <w:p w14:paraId="27DC28D7" w14:textId="09C0E95E" w:rsidR="00916939" w:rsidRPr="00451FF7" w:rsidRDefault="00916939" w:rsidP="00916939">
      <w:pPr>
        <w:rPr>
          <w:rFonts w:cstheme="minorHAnsi"/>
        </w:rPr>
      </w:pPr>
      <w:r w:rsidRPr="00451FF7">
        <w:rPr>
          <w:rFonts w:cstheme="minorHAnsi"/>
        </w:rPr>
        <w:t>Source</w:t>
      </w:r>
      <w:r w:rsidR="004F0F9E">
        <w:rPr>
          <w:rFonts w:cstheme="minorHAnsi"/>
        </w:rPr>
        <w:t>s</w:t>
      </w:r>
      <w:r w:rsidRPr="00451FF7">
        <w:rPr>
          <w:rFonts w:cstheme="minorHAnsi"/>
        </w:rPr>
        <w:t> </w:t>
      </w:r>
      <w:r w:rsidRPr="002545F5">
        <w:rPr>
          <w:rFonts w:cstheme="minorHAnsi"/>
        </w:rPr>
        <w:t xml:space="preserve">: </w:t>
      </w:r>
    </w:p>
    <w:p w14:paraId="635D45AA" w14:textId="4930BD34" w:rsidR="004F0F9E" w:rsidRDefault="004F0F9E" w:rsidP="004F0F9E">
      <w:pPr>
        <w:pStyle w:val="Paragraphedeliste"/>
        <w:numPr>
          <w:ilvl w:val="0"/>
          <w:numId w:val="51"/>
        </w:numPr>
      </w:pPr>
      <w:r>
        <w:t>Arrêté du 21 octobre 2021 relatif à la suppression de l'exigence de présentation par les entreprises d'un extrait d'immatriculation au registre du commerce et des sociétés dans leurs démarches administratives</w:t>
      </w:r>
    </w:p>
    <w:p w14:paraId="44179141" w14:textId="24E83C65" w:rsidR="00916939" w:rsidRDefault="004F0F9E" w:rsidP="004F0F9E">
      <w:pPr>
        <w:pStyle w:val="Paragraphedeliste"/>
        <w:numPr>
          <w:ilvl w:val="0"/>
          <w:numId w:val="51"/>
        </w:numPr>
      </w:pPr>
      <w:r>
        <w:t>Arrêté du 28 octobre 2021 relatif à la suppression de l'exigence de présentation par les entreprises d'un extrait d'immatriculation au registre du commerce et des sociétés ou au répertoire des métiers dans leurs démarches administratives dans les domaines de l'écologie, du développement durable, des transports, de l'énergie et du logement</w:t>
      </w:r>
    </w:p>
    <w:p w14:paraId="572C3996" w14:textId="77777777" w:rsidR="00916939" w:rsidRPr="005B73D2" w:rsidRDefault="00916939" w:rsidP="00916939">
      <w:pPr>
        <w:pStyle w:val="Titre4"/>
        <w:rPr>
          <w:rStyle w:val="txt"/>
        </w:rPr>
      </w:pPr>
      <w:r w:rsidRPr="004858FF">
        <w:rPr>
          <w:rStyle w:val="txt"/>
        </w:rPr>
        <w:t>ce qu’il faut savoir…</w:t>
      </w:r>
    </w:p>
    <w:p w14:paraId="7BEB0AC1" w14:textId="77777777" w:rsidR="003B5A4D" w:rsidRPr="003B5A4D" w:rsidRDefault="003B5A4D" w:rsidP="003B5A4D">
      <w:pPr>
        <w:rPr>
          <w:rFonts w:cstheme="minorHAnsi"/>
        </w:rPr>
      </w:pPr>
      <w:r w:rsidRPr="003B5A4D">
        <w:rPr>
          <w:rFonts w:cstheme="minorHAnsi"/>
        </w:rPr>
        <w:t>Dans l’optique de simplifier l’accomplissement des formalités administratives par les entreprises, la loi PACTE, publiée au printemps 2019, contient notamment des dispositions qui ont trait à la présentation, jusqu’à présent obligatoire pour certaines formalités, de l’extrait d’immatriculation de l’entreprise :</w:t>
      </w:r>
    </w:p>
    <w:p w14:paraId="0308796A" w14:textId="703D2382" w:rsidR="003B5A4D" w:rsidRPr="003B5A4D" w:rsidRDefault="003B5A4D" w:rsidP="003B5A4D">
      <w:pPr>
        <w:pStyle w:val="Paragraphedeliste"/>
        <w:numPr>
          <w:ilvl w:val="0"/>
          <w:numId w:val="29"/>
        </w:numPr>
        <w:rPr>
          <w:rFonts w:cstheme="minorHAnsi"/>
        </w:rPr>
      </w:pPr>
      <w:proofErr w:type="gramStart"/>
      <w:r w:rsidRPr="003B5A4D">
        <w:rPr>
          <w:rFonts w:cstheme="minorHAnsi"/>
        </w:rPr>
        <w:t>au</w:t>
      </w:r>
      <w:proofErr w:type="gramEnd"/>
      <w:r w:rsidRPr="003B5A4D">
        <w:rPr>
          <w:rFonts w:cstheme="minorHAnsi"/>
        </w:rPr>
        <w:t xml:space="preserve"> Registre du commerce et des sociétés (RCS) ;</w:t>
      </w:r>
    </w:p>
    <w:p w14:paraId="77268F2D" w14:textId="159D3D57" w:rsidR="003B5A4D" w:rsidRPr="003B5A4D" w:rsidRDefault="003B5A4D" w:rsidP="003B5A4D">
      <w:pPr>
        <w:pStyle w:val="Paragraphedeliste"/>
        <w:numPr>
          <w:ilvl w:val="0"/>
          <w:numId w:val="29"/>
        </w:numPr>
        <w:rPr>
          <w:rFonts w:cstheme="minorHAnsi"/>
        </w:rPr>
      </w:pPr>
      <w:proofErr w:type="gramStart"/>
      <w:r w:rsidRPr="003B5A4D">
        <w:rPr>
          <w:rFonts w:cstheme="minorHAnsi"/>
        </w:rPr>
        <w:t>au</w:t>
      </w:r>
      <w:proofErr w:type="gramEnd"/>
      <w:r w:rsidRPr="003B5A4D">
        <w:rPr>
          <w:rFonts w:cstheme="minorHAnsi"/>
        </w:rPr>
        <w:t xml:space="preserve"> Répertoire des métiers (RM) ;</w:t>
      </w:r>
    </w:p>
    <w:p w14:paraId="1D4FAFFB" w14:textId="580D1124" w:rsidR="003B5A4D" w:rsidRPr="003B5A4D" w:rsidRDefault="003B5A4D" w:rsidP="003B5A4D">
      <w:pPr>
        <w:pStyle w:val="Paragraphedeliste"/>
        <w:numPr>
          <w:ilvl w:val="0"/>
          <w:numId w:val="29"/>
        </w:numPr>
        <w:rPr>
          <w:rFonts w:cstheme="minorHAnsi"/>
        </w:rPr>
      </w:pPr>
      <w:proofErr w:type="gramStart"/>
      <w:r w:rsidRPr="003B5A4D">
        <w:rPr>
          <w:rFonts w:cstheme="minorHAnsi"/>
        </w:rPr>
        <w:t>ou</w:t>
      </w:r>
      <w:proofErr w:type="gramEnd"/>
      <w:r w:rsidRPr="003B5A4D">
        <w:rPr>
          <w:rFonts w:cstheme="minorHAnsi"/>
        </w:rPr>
        <w:t xml:space="preserve"> au Registre des entreprises tenu par les chambres de métiers d’Alsace et de Moselle.</w:t>
      </w:r>
    </w:p>
    <w:p w14:paraId="151EF9B1" w14:textId="77777777" w:rsidR="003B5A4D" w:rsidRPr="003B5A4D" w:rsidRDefault="003B5A4D" w:rsidP="003B5A4D">
      <w:pPr>
        <w:rPr>
          <w:rFonts w:cstheme="minorHAnsi"/>
        </w:rPr>
      </w:pPr>
      <w:r w:rsidRPr="003B5A4D">
        <w:rPr>
          <w:rFonts w:cstheme="minorHAnsi"/>
        </w:rPr>
        <w:t>Cet extrait, appelé extrait K (pour les personnes physiques) ou K bis (pour les sociétés), constitue un document essentiel à l’entreprise puisqu’il atteste de son existence juridique et doit être présenté par l’entreprise dans diverses situations, parmi lesquelles :</w:t>
      </w:r>
    </w:p>
    <w:p w14:paraId="605DB60B" w14:textId="2E6A951F" w:rsidR="003B5A4D" w:rsidRPr="003B5A4D" w:rsidRDefault="003B5A4D" w:rsidP="003B5A4D">
      <w:pPr>
        <w:pStyle w:val="Paragraphedeliste"/>
        <w:numPr>
          <w:ilvl w:val="0"/>
          <w:numId w:val="29"/>
        </w:numPr>
        <w:rPr>
          <w:rFonts w:cstheme="minorHAnsi"/>
        </w:rPr>
      </w:pPr>
      <w:proofErr w:type="gramStart"/>
      <w:r w:rsidRPr="003B5A4D">
        <w:rPr>
          <w:rFonts w:cstheme="minorHAnsi"/>
        </w:rPr>
        <w:t>le</w:t>
      </w:r>
      <w:proofErr w:type="gramEnd"/>
      <w:r w:rsidRPr="003B5A4D">
        <w:rPr>
          <w:rFonts w:cstheme="minorHAnsi"/>
        </w:rPr>
        <w:t xml:space="preserve"> dépôt d’une candidature à un appel d’offres public ;</w:t>
      </w:r>
    </w:p>
    <w:p w14:paraId="061DAD6D" w14:textId="2338E4FD" w:rsidR="003B5A4D" w:rsidRPr="003B5A4D" w:rsidRDefault="003B5A4D" w:rsidP="003B5A4D">
      <w:pPr>
        <w:pStyle w:val="Paragraphedeliste"/>
        <w:numPr>
          <w:ilvl w:val="0"/>
          <w:numId w:val="29"/>
        </w:numPr>
        <w:rPr>
          <w:rFonts w:cstheme="minorHAnsi"/>
        </w:rPr>
      </w:pPr>
      <w:proofErr w:type="gramStart"/>
      <w:r w:rsidRPr="003B5A4D">
        <w:rPr>
          <w:rFonts w:cstheme="minorHAnsi"/>
        </w:rPr>
        <w:t>l’ouverture</w:t>
      </w:r>
      <w:proofErr w:type="gramEnd"/>
      <w:r w:rsidRPr="003B5A4D">
        <w:rPr>
          <w:rFonts w:cstheme="minorHAnsi"/>
        </w:rPr>
        <w:t xml:space="preserve"> d’un compte bancaire.</w:t>
      </w:r>
    </w:p>
    <w:p w14:paraId="3B92D184" w14:textId="77777777" w:rsidR="003B5A4D" w:rsidRPr="003B5A4D" w:rsidRDefault="003B5A4D" w:rsidP="003B5A4D">
      <w:pPr>
        <w:rPr>
          <w:rFonts w:cstheme="minorHAnsi"/>
        </w:rPr>
      </w:pPr>
      <w:r w:rsidRPr="003B5A4D">
        <w:rPr>
          <w:rFonts w:cstheme="minorHAnsi"/>
        </w:rPr>
        <w:t>Dans la continuité de la loi PACTE, il est prévu la suppression prochaine de l’obligation incombant aux entreprises de présenter cet extrait d’immatriculation dans 55 procédures administratives différentes.</w:t>
      </w:r>
    </w:p>
    <w:p w14:paraId="0A7C8129" w14:textId="77777777" w:rsidR="003B5A4D" w:rsidRPr="003B5A4D" w:rsidRDefault="003B5A4D" w:rsidP="003B5A4D">
      <w:pPr>
        <w:rPr>
          <w:rFonts w:cstheme="minorHAnsi"/>
        </w:rPr>
      </w:pPr>
      <w:r w:rsidRPr="003B5A4D">
        <w:rPr>
          <w:rFonts w:cstheme="minorHAnsi"/>
        </w:rPr>
        <w:t>En lieu et place de celui-ci, l’entreprise sera tenue de transmettre à l’administration qu’elle sollicite son numéro unique d’identification (numéro SIREN) fourni par l’INSEE.</w:t>
      </w:r>
    </w:p>
    <w:p w14:paraId="6573AAF4" w14:textId="77777777" w:rsidR="003B5A4D" w:rsidRPr="003B5A4D" w:rsidRDefault="003B5A4D" w:rsidP="003B5A4D">
      <w:pPr>
        <w:rPr>
          <w:rFonts w:cstheme="minorHAnsi"/>
        </w:rPr>
      </w:pPr>
      <w:r w:rsidRPr="003B5A4D">
        <w:rPr>
          <w:rFonts w:cstheme="minorHAnsi"/>
        </w:rPr>
        <w:t>Le but est de permettre à l’administration saisie des formalités requises d’identifier l’entreprise via l’utilisation de ce numéro SIREN et de recueillir grâce à lui l’ensemble des données nécessaires à son intervention par le biais du site internet suivant : https://annuaire-entreprises.data.gouv.fr/.</w:t>
      </w:r>
    </w:p>
    <w:p w14:paraId="21724129" w14:textId="77777777" w:rsidR="003B5A4D" w:rsidRPr="003B5A4D" w:rsidRDefault="003B5A4D" w:rsidP="003B5A4D">
      <w:pPr>
        <w:rPr>
          <w:rFonts w:cstheme="minorHAnsi"/>
        </w:rPr>
      </w:pPr>
      <w:r w:rsidRPr="003B5A4D">
        <w:rPr>
          <w:rFonts w:cstheme="minorHAnsi"/>
        </w:rPr>
        <w:t>Les procédures administratives concernées par cette mesure touchent à différents domaines de la vie des entreprises (fiscal, commercial, etc.), et concernent notamment les demandes d’autorisation d’exploitation commerciale.</w:t>
      </w:r>
    </w:p>
    <w:p w14:paraId="56C9F5CE" w14:textId="373A98AA" w:rsidR="00916939" w:rsidRDefault="003B5A4D" w:rsidP="003B5A4D">
      <w:pPr>
        <w:rPr>
          <w:rFonts w:cstheme="minorHAnsi"/>
        </w:rPr>
      </w:pPr>
      <w:r w:rsidRPr="003B5A4D">
        <w:rPr>
          <w:rFonts w:cstheme="minorHAnsi"/>
        </w:rPr>
        <w:t>Ces dispositions viennent de faire l’objet de précisions règlementaires complémentaires, notamment en matière douanière, destinées à les rendre effectives et applicables depuis le 1</w:t>
      </w:r>
      <w:r w:rsidRPr="00905D66">
        <w:rPr>
          <w:rFonts w:cstheme="minorHAnsi"/>
          <w:vertAlign w:val="superscript"/>
        </w:rPr>
        <w:t xml:space="preserve">er </w:t>
      </w:r>
      <w:r w:rsidRPr="003B5A4D">
        <w:rPr>
          <w:rFonts w:cstheme="minorHAnsi"/>
        </w:rPr>
        <w:t>novembre 2021.</w:t>
      </w:r>
    </w:p>
    <w:p w14:paraId="184950A4" w14:textId="77777777" w:rsidR="003B5A4D" w:rsidRPr="00451FF7" w:rsidRDefault="003B5A4D" w:rsidP="003B5A4D">
      <w:pPr>
        <w:rPr>
          <w:rFonts w:cstheme="minorHAnsi"/>
        </w:rPr>
      </w:pPr>
    </w:p>
    <w:p w14:paraId="60343F2E" w14:textId="7697424F" w:rsidR="00A41637" w:rsidRPr="00BA1E49" w:rsidRDefault="00FD1120" w:rsidP="00A41637">
      <w:pPr>
        <w:pStyle w:val="Titre3"/>
      </w:pPr>
      <w:bookmarkStart w:id="35" w:name="_Toc87254077"/>
      <w:r>
        <w:t>Vol et installation d’alarme</w:t>
      </w:r>
      <w:bookmarkEnd w:id="35"/>
    </w:p>
    <w:p w14:paraId="7BA014AD" w14:textId="4FA509C0" w:rsidR="00A41637" w:rsidRDefault="00A41637" w:rsidP="00A41637">
      <w:pPr>
        <w:rPr>
          <w:rFonts w:cstheme="minorHAnsi"/>
        </w:rPr>
      </w:pPr>
      <w:r w:rsidRPr="00E45B66">
        <w:rPr>
          <w:rFonts w:cstheme="minorHAnsi"/>
          <w:b/>
          <w:color w:val="0070C0"/>
        </w:rPr>
        <w:t>Slide</w:t>
      </w:r>
      <w:r>
        <w:rPr>
          <w:rFonts w:cstheme="minorHAnsi"/>
          <w:b/>
          <w:color w:val="0070C0"/>
        </w:rPr>
        <w:t xml:space="preserve">s </w:t>
      </w:r>
      <w:r w:rsidR="00A15FDF">
        <w:rPr>
          <w:rFonts w:cstheme="minorHAnsi"/>
          <w:b/>
          <w:color w:val="0070C0"/>
        </w:rPr>
        <w:t>30 et 31</w:t>
      </w:r>
    </w:p>
    <w:p w14:paraId="6A9DF3D9" w14:textId="2235D7BF" w:rsidR="00A41637" w:rsidRPr="00E111B1" w:rsidRDefault="00A41637" w:rsidP="00A41637">
      <w:pPr>
        <w:rPr>
          <w:rFonts w:cstheme="minorHAnsi"/>
        </w:rPr>
      </w:pPr>
      <w:r w:rsidRPr="00451FF7">
        <w:rPr>
          <w:rFonts w:cstheme="minorHAnsi"/>
        </w:rPr>
        <w:t>Source </w:t>
      </w:r>
      <w:r w:rsidRPr="002545F5">
        <w:rPr>
          <w:rFonts w:cstheme="minorHAnsi"/>
        </w:rPr>
        <w:t xml:space="preserve">: </w:t>
      </w:r>
      <w:r w:rsidR="00E111B1" w:rsidRPr="00E111B1">
        <w:rPr>
          <w:rFonts w:cstheme="minorHAnsi"/>
        </w:rPr>
        <w:t>Arrêt de la Cour de cassation, chambre commerciale, du 7 juillet 2021, n° 19-22807</w:t>
      </w:r>
    </w:p>
    <w:p w14:paraId="48A0CD28" w14:textId="77777777" w:rsidR="00A41637" w:rsidRPr="005B73D2" w:rsidRDefault="00A41637" w:rsidP="00A41637">
      <w:pPr>
        <w:pStyle w:val="Titre4"/>
        <w:rPr>
          <w:rStyle w:val="txt"/>
        </w:rPr>
      </w:pPr>
      <w:r w:rsidRPr="004858FF">
        <w:rPr>
          <w:rStyle w:val="txt"/>
        </w:rPr>
        <w:t>ce qu’il faut savoir…</w:t>
      </w:r>
    </w:p>
    <w:p w14:paraId="43855E7F" w14:textId="77777777" w:rsidR="000B44DD" w:rsidRPr="000B44DD" w:rsidRDefault="000B44DD" w:rsidP="000B44DD">
      <w:pPr>
        <w:rPr>
          <w:rFonts w:cstheme="minorHAnsi"/>
        </w:rPr>
      </w:pPr>
      <w:r w:rsidRPr="000B44DD">
        <w:rPr>
          <w:rFonts w:cstheme="minorHAnsi"/>
        </w:rPr>
        <w:t>Une société signe un contrat de télésurveillance avec un prestataire. Elle est ensuite victime d’un vol dans ses locaux, sans que l’alarme installée n’ait fonctionné…</w:t>
      </w:r>
    </w:p>
    <w:p w14:paraId="6E870BCB" w14:textId="77777777" w:rsidR="000B44DD" w:rsidRPr="000B44DD" w:rsidRDefault="000B44DD" w:rsidP="000B44DD">
      <w:pPr>
        <w:rPr>
          <w:rFonts w:cstheme="minorHAnsi"/>
        </w:rPr>
      </w:pPr>
      <w:r w:rsidRPr="000B44DD">
        <w:rPr>
          <w:rFonts w:cstheme="minorHAnsi"/>
        </w:rPr>
        <w:t>« Anormal ! », selon la société qui réclame une indemnisation au prestataire : selon elle, il est à tout prix tenu d’assurer l’efficacité du matériel installé. « Pas à tout prix », rectifie l’intéressé : une clause du contrat subordonne toute indemnisation de sa part à l’existence d’une faute. Or, rien ne prouve que l’alarme ait dysfonctionné par sa faute… « Anormal ! », maintient la société : cette clause décharge illégalement le prestataire de l’obligation d’installer une alarme efficace…</w:t>
      </w:r>
    </w:p>
    <w:p w14:paraId="379809C4" w14:textId="48DE488D" w:rsidR="0025465F" w:rsidRPr="003A063F" w:rsidRDefault="000B44DD">
      <w:pPr>
        <w:rPr>
          <w:rFonts w:cstheme="minorHAnsi"/>
        </w:rPr>
      </w:pPr>
      <w:r w:rsidRPr="000B44DD">
        <w:rPr>
          <w:rFonts w:cstheme="minorHAnsi"/>
        </w:rPr>
        <w:t>« Faux », rétorque le juge, pour qui la clause ne fait que conditionner l’indemnisation de la société, par le prestataire, à l’existence d’une faute de sa part, sans le décharger pour autant de toute obligation relative au bon fonctionnement de son matériel. Elle est donc valable… et empêche la société d’obtenir une indemnisation</w:t>
      </w:r>
      <w:r>
        <w:rPr>
          <w:rFonts w:cstheme="minorHAnsi"/>
        </w:rPr>
        <w:t> </w:t>
      </w:r>
      <w:r w:rsidRPr="000B44DD">
        <w:rPr>
          <w:rFonts w:cstheme="minorHAnsi"/>
        </w:rPr>
        <w:t>!</w:t>
      </w:r>
      <w:r w:rsidR="0025465F">
        <w:br w:type="page"/>
      </w:r>
    </w:p>
    <w:p w14:paraId="595B039E" w14:textId="77777777" w:rsidR="0025465F" w:rsidRDefault="0025465F" w:rsidP="0025465F">
      <w:pPr>
        <w:pStyle w:val="Titre2"/>
      </w:pPr>
      <w:bookmarkStart w:id="36" w:name="_Toc87254078"/>
      <w:r>
        <w:t>Ce qu’il faut savoir en matière de bail commercial</w:t>
      </w:r>
      <w:bookmarkEnd w:id="36"/>
    </w:p>
    <w:p w14:paraId="72692691" w14:textId="77777777" w:rsidR="00994148" w:rsidRDefault="00994148" w:rsidP="00994148"/>
    <w:p w14:paraId="253D4E92" w14:textId="08C92A75" w:rsidR="00012C76" w:rsidRPr="00BA1E49" w:rsidRDefault="009B18DF" w:rsidP="00012C76">
      <w:pPr>
        <w:pStyle w:val="Titre3"/>
      </w:pPr>
      <w:bookmarkStart w:id="37" w:name="_Toc87254079"/>
      <w:r>
        <w:t>Déplafonnement du loyer commercial</w:t>
      </w:r>
      <w:bookmarkEnd w:id="37"/>
    </w:p>
    <w:p w14:paraId="4E5FED96" w14:textId="7725433B" w:rsidR="00012C76" w:rsidRDefault="00012C76" w:rsidP="00012C76">
      <w:pPr>
        <w:rPr>
          <w:rFonts w:cstheme="minorHAnsi"/>
        </w:rPr>
      </w:pPr>
      <w:r w:rsidRPr="00E45B66">
        <w:rPr>
          <w:rFonts w:cstheme="minorHAnsi"/>
          <w:b/>
          <w:color w:val="0070C0"/>
        </w:rPr>
        <w:t>Slide</w:t>
      </w:r>
      <w:r>
        <w:rPr>
          <w:rFonts w:cstheme="minorHAnsi"/>
          <w:b/>
          <w:color w:val="0070C0"/>
        </w:rPr>
        <w:t xml:space="preserve">s </w:t>
      </w:r>
      <w:r w:rsidR="00386C1F">
        <w:rPr>
          <w:rFonts w:cstheme="minorHAnsi"/>
          <w:b/>
          <w:color w:val="0070C0"/>
        </w:rPr>
        <w:t>32 et 33</w:t>
      </w:r>
    </w:p>
    <w:p w14:paraId="623B785D" w14:textId="6252061F" w:rsidR="00012C76" w:rsidRPr="0071309D" w:rsidRDefault="00012C76" w:rsidP="00012C76">
      <w:pPr>
        <w:rPr>
          <w:rFonts w:cstheme="minorHAnsi"/>
        </w:rPr>
      </w:pPr>
      <w:r w:rsidRPr="00451FF7">
        <w:rPr>
          <w:rFonts w:cstheme="minorHAnsi"/>
        </w:rPr>
        <w:t>Source </w:t>
      </w:r>
      <w:r w:rsidRPr="002545F5">
        <w:rPr>
          <w:rFonts w:cstheme="minorHAnsi"/>
        </w:rPr>
        <w:t xml:space="preserve">: </w:t>
      </w:r>
      <w:r w:rsidR="0071309D" w:rsidRPr="0071309D">
        <w:rPr>
          <w:rFonts w:cstheme="minorHAnsi"/>
        </w:rPr>
        <w:t>Arrêt de la Cour d’appel de Paris, du 8 septembre 2021, n° 19/21095</w:t>
      </w:r>
    </w:p>
    <w:p w14:paraId="1E855FD4" w14:textId="77777777" w:rsidR="00012C76" w:rsidRPr="005B73D2" w:rsidRDefault="00012C76" w:rsidP="00012C76">
      <w:pPr>
        <w:pStyle w:val="Titre4"/>
        <w:rPr>
          <w:rStyle w:val="txt"/>
        </w:rPr>
      </w:pPr>
      <w:r w:rsidRPr="004858FF">
        <w:rPr>
          <w:rStyle w:val="txt"/>
        </w:rPr>
        <w:t>ce qu’il faut savoir…</w:t>
      </w:r>
    </w:p>
    <w:p w14:paraId="13A70B6D" w14:textId="77777777" w:rsidR="00BA34FB" w:rsidRPr="00BA34FB" w:rsidRDefault="00BA34FB" w:rsidP="00BA34FB">
      <w:pPr>
        <w:rPr>
          <w:rFonts w:cstheme="minorHAnsi"/>
        </w:rPr>
      </w:pPr>
      <w:r w:rsidRPr="00BA34FB">
        <w:rPr>
          <w:rFonts w:cstheme="minorHAnsi"/>
        </w:rPr>
        <w:t>A l’occasion du renouvellement d’un bail commercial, le bailleur réclame une hausse de loyer. « Trop importante », selon le locataire qui rappelle que la hausse de loyer d’un bail renouvelé est plafonnée…</w:t>
      </w:r>
    </w:p>
    <w:p w14:paraId="0A6DFFB0" w14:textId="77777777" w:rsidR="00BA34FB" w:rsidRPr="00BA34FB" w:rsidRDefault="00BA34FB" w:rsidP="00BA34FB">
      <w:pPr>
        <w:rPr>
          <w:rFonts w:cstheme="minorHAnsi"/>
        </w:rPr>
      </w:pPr>
      <w:r w:rsidRPr="00BA34FB">
        <w:rPr>
          <w:rFonts w:cstheme="minorHAnsi"/>
        </w:rPr>
        <w:t>« Pas toujours », rétorque le bailleur qui rappelle qu’une hausse de loyer déplafonnée est autorisée en cas de « modification notable des facteurs locaux de commercialité » afférents au local. Ce qui est le cas ici : une station de métro a été construite à 220 m du local et amène une nouvelle clientèle qui a revigoré le quartier. « Mais pas mon commerce », estime le locataire qui souligne que sa clientèle est limitée aux seuls résidents du quartier. Pour preuve, son chiffre d’affaires est resté stable ces dernières années...</w:t>
      </w:r>
    </w:p>
    <w:p w14:paraId="6567661F" w14:textId="38F6B810" w:rsidR="00012C76" w:rsidRPr="00451FF7" w:rsidRDefault="00BA34FB" w:rsidP="00BA34FB">
      <w:pPr>
        <w:rPr>
          <w:rFonts w:cstheme="minorHAnsi"/>
        </w:rPr>
      </w:pPr>
      <w:r w:rsidRPr="00BA34FB">
        <w:rPr>
          <w:rFonts w:cstheme="minorHAnsi"/>
        </w:rPr>
        <w:t>« Peu importe », répond le juge : le quartier a bel et bien connu un renouveau depuis l’ouverture de la station de métro, ce qui a notablement modifié les facteurs locaux de commercialité. D’où une hausse déplafonnée du loyer demandée par le bailleur… justifiée !</w:t>
      </w:r>
    </w:p>
    <w:p w14:paraId="0D447D51" w14:textId="77777777" w:rsidR="005546DE" w:rsidRDefault="005546DE" w:rsidP="005546DE">
      <w:r>
        <w:br w:type="page"/>
      </w:r>
    </w:p>
    <w:p w14:paraId="5F5FD862" w14:textId="77777777" w:rsidR="005546DE" w:rsidRDefault="005546DE" w:rsidP="005546DE"/>
    <w:p w14:paraId="36CF0A9D" w14:textId="77777777" w:rsidR="00AD59E0" w:rsidRPr="00B36683" w:rsidRDefault="00183DA0" w:rsidP="00CB57AF">
      <w:pPr>
        <w:pStyle w:val="Titre1"/>
      </w:pPr>
      <w:bookmarkStart w:id="38" w:name="_Toc87254080"/>
      <w:r>
        <w:t>LE COIN DU DIRIGEANT</w:t>
      </w:r>
      <w:bookmarkEnd w:id="38"/>
    </w:p>
    <w:p w14:paraId="3FD70A11" w14:textId="77777777" w:rsidR="00AD59E0" w:rsidRDefault="00AD59E0" w:rsidP="00AD59E0"/>
    <w:p w14:paraId="37AA10A2" w14:textId="77777777" w:rsidR="00AD59E0" w:rsidRDefault="00AD59E0">
      <w:pPr>
        <w:rPr>
          <w:rStyle w:val="txt"/>
        </w:rPr>
      </w:pPr>
      <w:r>
        <w:rPr>
          <w:rStyle w:val="txt"/>
        </w:rPr>
        <w:br w:type="page"/>
      </w:r>
    </w:p>
    <w:p w14:paraId="302541D3" w14:textId="77777777" w:rsidR="00183DA0" w:rsidRPr="00B36683" w:rsidRDefault="00BA30A0" w:rsidP="00CB57AF">
      <w:pPr>
        <w:pStyle w:val="Titre2"/>
      </w:pPr>
      <w:bookmarkStart w:id="39" w:name="_Toc87254081"/>
      <w:r>
        <w:t xml:space="preserve">Ce qu’il faut savoir en matière de </w:t>
      </w:r>
      <w:r w:rsidR="00153193">
        <w:t>relations dirigeant / entreprise</w:t>
      </w:r>
      <w:bookmarkEnd w:id="39"/>
    </w:p>
    <w:p w14:paraId="72928282" w14:textId="71B368CB" w:rsidR="00C862AA" w:rsidRPr="00BA1E49" w:rsidRDefault="00584369" w:rsidP="00C862AA">
      <w:pPr>
        <w:pStyle w:val="Titre3"/>
      </w:pPr>
      <w:bookmarkStart w:id="40" w:name="_Toc87254082"/>
      <w:r>
        <w:t>Action en comblement de passif</w:t>
      </w:r>
      <w:bookmarkEnd w:id="40"/>
    </w:p>
    <w:p w14:paraId="64BB13E1" w14:textId="4F9BADBE" w:rsidR="00C862AA" w:rsidRDefault="00C862AA" w:rsidP="00C862AA">
      <w:pPr>
        <w:rPr>
          <w:rFonts w:cstheme="minorHAnsi"/>
        </w:rPr>
      </w:pPr>
      <w:r w:rsidRPr="00E45B66">
        <w:rPr>
          <w:rFonts w:cstheme="minorHAnsi"/>
          <w:b/>
          <w:color w:val="0070C0"/>
        </w:rPr>
        <w:t>Slide</w:t>
      </w:r>
      <w:r>
        <w:rPr>
          <w:rFonts w:cstheme="minorHAnsi"/>
          <w:b/>
          <w:color w:val="0070C0"/>
        </w:rPr>
        <w:t xml:space="preserve">s </w:t>
      </w:r>
      <w:r w:rsidR="00E5562A">
        <w:rPr>
          <w:rFonts w:cstheme="minorHAnsi"/>
          <w:b/>
          <w:color w:val="0070C0"/>
        </w:rPr>
        <w:t>35 et 36</w:t>
      </w:r>
    </w:p>
    <w:p w14:paraId="482E7866" w14:textId="1F058020" w:rsidR="00C862AA" w:rsidRPr="00FA31B9" w:rsidRDefault="00C862AA" w:rsidP="00C862AA">
      <w:pPr>
        <w:rPr>
          <w:rFonts w:cstheme="minorHAnsi"/>
        </w:rPr>
      </w:pPr>
      <w:r w:rsidRPr="00451FF7">
        <w:rPr>
          <w:rFonts w:cstheme="minorHAnsi"/>
        </w:rPr>
        <w:t>Source </w:t>
      </w:r>
      <w:r w:rsidRPr="002545F5">
        <w:rPr>
          <w:rFonts w:cstheme="minorHAnsi"/>
        </w:rPr>
        <w:t xml:space="preserve">: </w:t>
      </w:r>
      <w:r w:rsidR="00FA31B9" w:rsidRPr="00FA31B9">
        <w:rPr>
          <w:rFonts w:cstheme="minorHAnsi"/>
        </w:rPr>
        <w:t>Arrêt de la Cour de cassation, chambre commerciale, du 20 octobre 2021, n° 20-11095</w:t>
      </w:r>
    </w:p>
    <w:p w14:paraId="39CDC2FD" w14:textId="77777777" w:rsidR="00C862AA" w:rsidRPr="005B73D2" w:rsidRDefault="00C862AA" w:rsidP="00C862AA">
      <w:pPr>
        <w:pStyle w:val="Titre4"/>
        <w:rPr>
          <w:rStyle w:val="txt"/>
        </w:rPr>
      </w:pPr>
      <w:r w:rsidRPr="004858FF">
        <w:rPr>
          <w:rStyle w:val="txt"/>
        </w:rPr>
        <w:t>ce qu’il faut savoir…</w:t>
      </w:r>
    </w:p>
    <w:p w14:paraId="494145CE" w14:textId="77777777" w:rsidR="00116FC0" w:rsidRPr="00116FC0" w:rsidRDefault="00116FC0" w:rsidP="00116FC0">
      <w:pPr>
        <w:rPr>
          <w:rFonts w:cstheme="minorHAnsi"/>
        </w:rPr>
      </w:pPr>
      <w:r w:rsidRPr="00116FC0">
        <w:rPr>
          <w:rFonts w:cstheme="minorHAnsi"/>
        </w:rPr>
        <w:t>Le gérant d’une société procède au remboursement de son compte courant d’associé. 5 mois plus tard, la société est mise en liquidation judiciaire…</w:t>
      </w:r>
    </w:p>
    <w:p w14:paraId="681FC4F4" w14:textId="77777777" w:rsidR="00116FC0" w:rsidRPr="00116FC0" w:rsidRDefault="00116FC0" w:rsidP="00116FC0">
      <w:pPr>
        <w:rPr>
          <w:rFonts w:cstheme="minorHAnsi"/>
        </w:rPr>
      </w:pPr>
      <w:r w:rsidRPr="00116FC0">
        <w:rPr>
          <w:rFonts w:cstheme="minorHAnsi"/>
        </w:rPr>
        <w:t>La faute (entre autres) au gérant, estime le liquidateur, qui décide d’engager sa responsabilité au titre de l’action en comblement de passif.</w:t>
      </w:r>
    </w:p>
    <w:p w14:paraId="25D3ABAB" w14:textId="77777777" w:rsidR="00116FC0" w:rsidRPr="00116FC0" w:rsidRDefault="00116FC0" w:rsidP="00116FC0">
      <w:pPr>
        <w:rPr>
          <w:rFonts w:cstheme="minorHAnsi"/>
        </w:rPr>
      </w:pPr>
      <w:r w:rsidRPr="00116FC0">
        <w:rPr>
          <w:rFonts w:cstheme="minorHAnsi"/>
        </w:rPr>
        <w:t>Pour mémoire, on parle « d’action en comblement de passif », lorsque le dirigeant d’une société placée en liquidation judiciaire est personnellement poursuivi pour des fautes de gestion qui ont contribué à aggraver les dettes (le « passif ») de la société.</w:t>
      </w:r>
    </w:p>
    <w:p w14:paraId="446D8F98" w14:textId="77777777" w:rsidR="00116FC0" w:rsidRPr="00116FC0" w:rsidRDefault="00116FC0" w:rsidP="00116FC0">
      <w:pPr>
        <w:rPr>
          <w:rFonts w:cstheme="minorHAnsi"/>
        </w:rPr>
      </w:pPr>
      <w:r w:rsidRPr="00116FC0">
        <w:rPr>
          <w:rFonts w:cstheme="minorHAnsi"/>
        </w:rPr>
        <w:t>Mais le gérant conteste l’engagement de sa responsabilité en rappelant que lors du remboursement de son compte courant d’associé, les comptes bancaires de la société présentaient un solde créditeur d’une somme supérieure au montant de ce remboursement.</w:t>
      </w:r>
    </w:p>
    <w:p w14:paraId="3A2A9735" w14:textId="77777777" w:rsidR="00116FC0" w:rsidRPr="00116FC0" w:rsidRDefault="00116FC0" w:rsidP="00116FC0">
      <w:pPr>
        <w:rPr>
          <w:rFonts w:cstheme="minorHAnsi"/>
        </w:rPr>
      </w:pPr>
      <w:r w:rsidRPr="00116FC0">
        <w:rPr>
          <w:rFonts w:cstheme="minorHAnsi"/>
        </w:rPr>
        <w:t>Ce qui écarte, selon lui, toute faute de gestion de sa part…</w:t>
      </w:r>
    </w:p>
    <w:p w14:paraId="299FB480" w14:textId="79471625" w:rsidR="00116FC0" w:rsidRPr="00451FF7" w:rsidRDefault="00116FC0" w:rsidP="00116FC0">
      <w:pPr>
        <w:rPr>
          <w:rFonts w:cstheme="minorHAnsi"/>
        </w:rPr>
      </w:pPr>
      <w:r w:rsidRPr="00116FC0">
        <w:rPr>
          <w:rFonts w:cstheme="minorHAnsi"/>
        </w:rPr>
        <w:t>« Pas pour moi », tranche le juge, qui souligne que malgré cette circonstance, le gérant avait parfaitement connaissance des difficultés financières de la société et particulièrement de la situation de sa trésorerie au moment du remboursement de son compte courant d’associé : par conséquent, il peut voir sa responsabilité engagée.</w:t>
      </w:r>
    </w:p>
    <w:p w14:paraId="764634D6" w14:textId="35B2F33E" w:rsidR="00153193" w:rsidRDefault="00153193" w:rsidP="00526ACF">
      <w:pPr>
        <w:spacing w:beforeAutospacing="1" w:after="100" w:afterAutospacing="1" w:line="240" w:lineRule="auto"/>
      </w:pPr>
      <w:r>
        <w:br w:type="page"/>
      </w:r>
    </w:p>
    <w:p w14:paraId="4C0FE6DE" w14:textId="38611232" w:rsidR="008B0D27" w:rsidRDefault="00153193" w:rsidP="00FB54B2">
      <w:pPr>
        <w:pStyle w:val="Titre2"/>
      </w:pPr>
      <w:bookmarkStart w:id="41" w:name="_Toc87254083"/>
      <w:r>
        <w:t xml:space="preserve">Ce qu’il faut savoir en matière de </w:t>
      </w:r>
      <w:r w:rsidR="00FB54B2">
        <w:t>relations avec l’administration</w:t>
      </w:r>
      <w:bookmarkEnd w:id="41"/>
    </w:p>
    <w:p w14:paraId="7F03EA51" w14:textId="77777777" w:rsidR="00FB54B2" w:rsidRDefault="00FB54B2" w:rsidP="008B0D27"/>
    <w:p w14:paraId="314B90E1" w14:textId="025B5272" w:rsidR="000057F1" w:rsidRPr="00BA1E49" w:rsidRDefault="00BF1152" w:rsidP="000057F1">
      <w:pPr>
        <w:pStyle w:val="Titre3"/>
      </w:pPr>
      <w:bookmarkStart w:id="42" w:name="_Toc87254084"/>
      <w:r>
        <w:t>Couple et paiement des dettes fiscales</w:t>
      </w:r>
      <w:bookmarkEnd w:id="42"/>
    </w:p>
    <w:p w14:paraId="500455C9" w14:textId="785322A2" w:rsidR="000057F1" w:rsidRDefault="000057F1" w:rsidP="00E5562A">
      <w:pPr>
        <w:spacing w:before="0" w:after="0"/>
        <w:rPr>
          <w:rFonts w:cstheme="minorHAnsi"/>
        </w:rPr>
      </w:pPr>
      <w:r w:rsidRPr="00E45B66">
        <w:rPr>
          <w:rFonts w:cstheme="minorHAnsi"/>
          <w:b/>
          <w:color w:val="0070C0"/>
        </w:rPr>
        <w:t>Slide</w:t>
      </w:r>
      <w:r>
        <w:rPr>
          <w:rFonts w:cstheme="minorHAnsi"/>
          <w:b/>
          <w:color w:val="0070C0"/>
        </w:rPr>
        <w:t xml:space="preserve"> </w:t>
      </w:r>
      <w:r w:rsidR="00E5562A">
        <w:rPr>
          <w:rFonts w:cstheme="minorHAnsi"/>
          <w:b/>
          <w:color w:val="0070C0"/>
        </w:rPr>
        <w:t>37</w:t>
      </w:r>
    </w:p>
    <w:p w14:paraId="4C00DBC0" w14:textId="3D50DEFA" w:rsidR="000057F1" w:rsidRPr="000E5630" w:rsidRDefault="000057F1" w:rsidP="000057F1">
      <w:pPr>
        <w:rPr>
          <w:rFonts w:cstheme="minorHAnsi"/>
        </w:rPr>
      </w:pPr>
      <w:r w:rsidRPr="00451FF7">
        <w:rPr>
          <w:rFonts w:cstheme="minorHAnsi"/>
        </w:rPr>
        <w:t>Source </w:t>
      </w:r>
      <w:r w:rsidRPr="002545F5">
        <w:rPr>
          <w:rFonts w:cstheme="minorHAnsi"/>
        </w:rPr>
        <w:t xml:space="preserve">: </w:t>
      </w:r>
      <w:r w:rsidR="000E5630" w:rsidRPr="000E5630">
        <w:rPr>
          <w:rFonts w:cstheme="minorHAnsi"/>
        </w:rPr>
        <w:t>Actualité du site internet Service-public.fr du 19 octobre 2021</w:t>
      </w:r>
    </w:p>
    <w:p w14:paraId="57FB2034" w14:textId="77777777" w:rsidR="000057F1" w:rsidRPr="005B73D2" w:rsidRDefault="000057F1" w:rsidP="000057F1">
      <w:pPr>
        <w:pStyle w:val="Titre4"/>
        <w:rPr>
          <w:rStyle w:val="txt"/>
        </w:rPr>
      </w:pPr>
      <w:r w:rsidRPr="004858FF">
        <w:rPr>
          <w:rStyle w:val="txt"/>
        </w:rPr>
        <w:t>ce qu’il faut savoir…</w:t>
      </w:r>
    </w:p>
    <w:p w14:paraId="3DEFCB14" w14:textId="77777777" w:rsidR="00903C0D" w:rsidRPr="00903C0D" w:rsidRDefault="00903C0D" w:rsidP="00903C0D">
      <w:pPr>
        <w:rPr>
          <w:rFonts w:cstheme="minorHAnsi"/>
        </w:rPr>
      </w:pPr>
      <w:r w:rsidRPr="00903C0D">
        <w:rPr>
          <w:rFonts w:cstheme="minorHAnsi"/>
        </w:rPr>
        <w:t>Par principe, les époux mariés (quel que soit leur régime matrimonial) et les partenaires de Pacs sont, toutes conditions remplies, solidaires concernant le paiement des dettes fiscales.</w:t>
      </w:r>
    </w:p>
    <w:p w14:paraId="334E9D6D" w14:textId="77777777" w:rsidR="00903C0D" w:rsidRPr="00903C0D" w:rsidRDefault="00903C0D" w:rsidP="00903C0D">
      <w:pPr>
        <w:rPr>
          <w:rFonts w:cstheme="minorHAnsi"/>
        </w:rPr>
      </w:pPr>
      <w:r w:rsidRPr="00903C0D">
        <w:rPr>
          <w:rFonts w:cstheme="minorHAnsi"/>
        </w:rPr>
        <w:t>Concrètement, cela signifie que l’administration fiscale peut demander à l’un des époux ou à l’un des partenaires de payer le montant total de l’impôt : elle n’a pas à répartir entre eux la dette fiscale.</w:t>
      </w:r>
    </w:p>
    <w:p w14:paraId="69FA2C4C" w14:textId="77777777" w:rsidR="00903C0D" w:rsidRPr="00903C0D" w:rsidRDefault="00903C0D" w:rsidP="00903C0D">
      <w:pPr>
        <w:rPr>
          <w:rFonts w:cstheme="minorHAnsi"/>
        </w:rPr>
      </w:pPr>
      <w:r w:rsidRPr="00903C0D">
        <w:rPr>
          <w:rFonts w:cstheme="minorHAnsi"/>
        </w:rPr>
        <w:t>De plus, la solidarité s’applique en cas de rupture de la vie commune, pendant la procédure de divorce et même après le divorce, s’il reste un reliquat à payer au titre de l’imposition commune.</w:t>
      </w:r>
    </w:p>
    <w:p w14:paraId="3D824750" w14:textId="77777777" w:rsidR="00903C0D" w:rsidRPr="00903C0D" w:rsidRDefault="00903C0D" w:rsidP="00903C0D">
      <w:pPr>
        <w:rPr>
          <w:rFonts w:cstheme="minorHAnsi"/>
        </w:rPr>
      </w:pPr>
      <w:r w:rsidRPr="00903C0D">
        <w:rPr>
          <w:rFonts w:cstheme="minorHAnsi"/>
        </w:rPr>
        <w:t>Cette solidarité fiscale porte sur les impôts et taxes suivants :</w:t>
      </w:r>
    </w:p>
    <w:p w14:paraId="49F68A86" w14:textId="2008FA4B" w:rsidR="00903C0D" w:rsidRPr="00903C0D" w:rsidRDefault="00903C0D" w:rsidP="005063EF">
      <w:pPr>
        <w:pStyle w:val="Paragraphedeliste"/>
        <w:numPr>
          <w:ilvl w:val="0"/>
          <w:numId w:val="5"/>
        </w:numPr>
        <w:rPr>
          <w:rFonts w:cstheme="minorHAnsi"/>
        </w:rPr>
      </w:pPr>
      <w:proofErr w:type="gramStart"/>
      <w:r w:rsidRPr="00903C0D">
        <w:rPr>
          <w:rFonts w:cstheme="minorHAnsi"/>
        </w:rPr>
        <w:t>l’impôt</w:t>
      </w:r>
      <w:proofErr w:type="gramEnd"/>
      <w:r w:rsidRPr="00903C0D">
        <w:rPr>
          <w:rFonts w:cstheme="minorHAnsi"/>
        </w:rPr>
        <w:t xml:space="preserve"> sur le revenu, lorsque le couple est soumis à imposition commune ;</w:t>
      </w:r>
    </w:p>
    <w:p w14:paraId="122D14F1" w14:textId="49FD4D4C" w:rsidR="00903C0D" w:rsidRPr="00903C0D" w:rsidRDefault="00903C0D" w:rsidP="005063EF">
      <w:pPr>
        <w:pStyle w:val="Paragraphedeliste"/>
        <w:numPr>
          <w:ilvl w:val="0"/>
          <w:numId w:val="5"/>
        </w:numPr>
        <w:rPr>
          <w:rFonts w:cstheme="minorHAnsi"/>
        </w:rPr>
      </w:pPr>
      <w:proofErr w:type="gramStart"/>
      <w:r w:rsidRPr="00903C0D">
        <w:rPr>
          <w:rFonts w:cstheme="minorHAnsi"/>
        </w:rPr>
        <w:t>l’impôt</w:t>
      </w:r>
      <w:proofErr w:type="gramEnd"/>
      <w:r w:rsidRPr="00903C0D">
        <w:rPr>
          <w:rFonts w:cstheme="minorHAnsi"/>
        </w:rPr>
        <w:t xml:space="preserve"> sur la fortune immobilière ;</w:t>
      </w:r>
    </w:p>
    <w:p w14:paraId="6689285B" w14:textId="02ADA846" w:rsidR="00903C0D" w:rsidRPr="00903C0D" w:rsidRDefault="00903C0D" w:rsidP="005063EF">
      <w:pPr>
        <w:pStyle w:val="Paragraphedeliste"/>
        <w:numPr>
          <w:ilvl w:val="0"/>
          <w:numId w:val="5"/>
        </w:numPr>
        <w:rPr>
          <w:rFonts w:cstheme="minorHAnsi"/>
        </w:rPr>
      </w:pPr>
      <w:proofErr w:type="gramStart"/>
      <w:r w:rsidRPr="00903C0D">
        <w:rPr>
          <w:rFonts w:cstheme="minorHAnsi"/>
        </w:rPr>
        <w:t>la</w:t>
      </w:r>
      <w:proofErr w:type="gramEnd"/>
      <w:r w:rsidRPr="00903C0D">
        <w:rPr>
          <w:rFonts w:cstheme="minorHAnsi"/>
        </w:rPr>
        <w:t xml:space="preserve"> taxe d’habitation, lorsque le couple vit sous le même toit.</w:t>
      </w:r>
    </w:p>
    <w:p w14:paraId="36DE1DDA" w14:textId="77777777" w:rsidR="00903C0D" w:rsidRPr="00903C0D" w:rsidRDefault="00903C0D" w:rsidP="00903C0D">
      <w:pPr>
        <w:rPr>
          <w:rFonts w:cstheme="minorHAnsi"/>
        </w:rPr>
      </w:pPr>
      <w:r w:rsidRPr="00903C0D">
        <w:rPr>
          <w:rFonts w:cstheme="minorHAnsi"/>
        </w:rPr>
        <w:t>Pour finir, notez qu’il est possible de demander à l’administration fiscale une « décharge de solidarité », pour échapper à l’obligation commune de payer l’impôt. Pour l’obtenir, vous devez prouver :</w:t>
      </w:r>
    </w:p>
    <w:p w14:paraId="022BF22A" w14:textId="550CF841" w:rsidR="00903C0D" w:rsidRPr="00903C0D" w:rsidRDefault="00903C0D" w:rsidP="005063EF">
      <w:pPr>
        <w:pStyle w:val="Paragraphedeliste"/>
        <w:numPr>
          <w:ilvl w:val="0"/>
          <w:numId w:val="6"/>
        </w:numPr>
        <w:rPr>
          <w:rFonts w:cstheme="minorHAnsi"/>
        </w:rPr>
      </w:pPr>
      <w:proofErr w:type="gramStart"/>
      <w:r w:rsidRPr="00903C0D">
        <w:rPr>
          <w:rFonts w:cstheme="minorHAnsi"/>
        </w:rPr>
        <w:t>qu’il</w:t>
      </w:r>
      <w:proofErr w:type="gramEnd"/>
      <w:r w:rsidRPr="00903C0D">
        <w:rPr>
          <w:rFonts w:cstheme="minorHAnsi"/>
        </w:rPr>
        <w:t xml:space="preserve"> y a rupture de la vie commune ;</w:t>
      </w:r>
    </w:p>
    <w:p w14:paraId="6AF5F10C" w14:textId="1D1FE36F" w:rsidR="00903C0D" w:rsidRPr="00903C0D" w:rsidRDefault="00903C0D" w:rsidP="005063EF">
      <w:pPr>
        <w:pStyle w:val="Paragraphedeliste"/>
        <w:numPr>
          <w:ilvl w:val="0"/>
          <w:numId w:val="6"/>
        </w:numPr>
        <w:rPr>
          <w:rFonts w:cstheme="minorHAnsi"/>
        </w:rPr>
      </w:pPr>
      <w:proofErr w:type="gramStart"/>
      <w:r w:rsidRPr="00903C0D">
        <w:rPr>
          <w:rFonts w:cstheme="minorHAnsi"/>
        </w:rPr>
        <w:t>que</w:t>
      </w:r>
      <w:proofErr w:type="gramEnd"/>
      <w:r w:rsidRPr="00903C0D">
        <w:rPr>
          <w:rFonts w:cstheme="minorHAnsi"/>
        </w:rPr>
        <w:t xml:space="preserve"> vous respectez vos obligations fiscales depuis la rupture de la vie commune ;</w:t>
      </w:r>
    </w:p>
    <w:p w14:paraId="7C0CCCC2" w14:textId="6E700AF7" w:rsidR="000057F1" w:rsidRPr="003A063F" w:rsidRDefault="00903C0D" w:rsidP="000057F1">
      <w:pPr>
        <w:pStyle w:val="Paragraphedeliste"/>
        <w:numPr>
          <w:ilvl w:val="0"/>
          <w:numId w:val="6"/>
        </w:numPr>
        <w:rPr>
          <w:rFonts w:cstheme="minorHAnsi"/>
        </w:rPr>
      </w:pPr>
      <w:proofErr w:type="gramStart"/>
      <w:r w:rsidRPr="00903C0D">
        <w:rPr>
          <w:rFonts w:cstheme="minorHAnsi"/>
        </w:rPr>
        <w:t>qu’il</w:t>
      </w:r>
      <w:proofErr w:type="gramEnd"/>
      <w:r w:rsidRPr="00903C0D">
        <w:rPr>
          <w:rFonts w:cstheme="minorHAnsi"/>
        </w:rPr>
        <w:t xml:space="preserve"> existe une disproportion marquée entre la dette fiscale et votre situation financière.</w:t>
      </w:r>
    </w:p>
    <w:p w14:paraId="669C64C4" w14:textId="77777777" w:rsidR="00153193" w:rsidRDefault="00153193">
      <w:r>
        <w:br w:type="page"/>
      </w:r>
    </w:p>
    <w:p w14:paraId="18D29690" w14:textId="77777777" w:rsidR="00153193" w:rsidRDefault="00153193" w:rsidP="00695E3D">
      <w:pPr>
        <w:jc w:val="center"/>
      </w:pPr>
    </w:p>
    <w:p w14:paraId="338EAD48" w14:textId="77777777" w:rsidR="001E79E2" w:rsidRPr="00B36683" w:rsidRDefault="001E79E2" w:rsidP="001E79E2">
      <w:pPr>
        <w:pStyle w:val="Titre2"/>
      </w:pPr>
      <w:bookmarkStart w:id="43" w:name="_Toc58929001"/>
      <w:bookmarkStart w:id="44" w:name="_Toc87254085"/>
      <w:r>
        <w:t>Les informations diverses à connaître</w:t>
      </w:r>
      <w:bookmarkEnd w:id="43"/>
      <w:bookmarkEnd w:id="44"/>
    </w:p>
    <w:p w14:paraId="039A731C" w14:textId="77777777" w:rsidR="001E79E2" w:rsidRDefault="001E79E2" w:rsidP="001E79E2"/>
    <w:p w14:paraId="573EA561" w14:textId="7B3F2204" w:rsidR="001E79E2" w:rsidRPr="00BA1E49" w:rsidRDefault="008406B9" w:rsidP="001E79E2">
      <w:pPr>
        <w:pStyle w:val="Titre3"/>
      </w:pPr>
      <w:bookmarkStart w:id="45" w:name="_Toc87254086"/>
      <w:r>
        <w:t>Séparation et assurance habitation</w:t>
      </w:r>
      <w:bookmarkEnd w:id="45"/>
    </w:p>
    <w:p w14:paraId="60AC89D0" w14:textId="4A18F491" w:rsidR="001E79E2" w:rsidRDefault="001E79E2" w:rsidP="001E79E2">
      <w:pPr>
        <w:rPr>
          <w:rFonts w:cstheme="minorHAnsi"/>
        </w:rPr>
      </w:pPr>
      <w:r w:rsidRPr="00E45B66">
        <w:rPr>
          <w:rFonts w:cstheme="minorHAnsi"/>
          <w:b/>
          <w:color w:val="0070C0"/>
        </w:rPr>
        <w:t>Slide</w:t>
      </w:r>
      <w:r>
        <w:rPr>
          <w:rFonts w:cstheme="minorHAnsi"/>
          <w:b/>
          <w:color w:val="0070C0"/>
        </w:rPr>
        <w:t xml:space="preserve">s </w:t>
      </w:r>
      <w:r w:rsidR="00BD5221">
        <w:rPr>
          <w:rFonts w:cstheme="minorHAnsi"/>
          <w:b/>
          <w:color w:val="0070C0"/>
        </w:rPr>
        <w:t>38 et 39</w:t>
      </w:r>
    </w:p>
    <w:p w14:paraId="06C4716F" w14:textId="1D1D5190" w:rsidR="001E79E2" w:rsidRPr="001327D7" w:rsidRDefault="001E79E2" w:rsidP="001E79E2">
      <w:pPr>
        <w:rPr>
          <w:rFonts w:cstheme="minorHAnsi"/>
        </w:rPr>
      </w:pPr>
      <w:r w:rsidRPr="00451FF7">
        <w:rPr>
          <w:rFonts w:cstheme="minorHAnsi"/>
        </w:rPr>
        <w:t>Source </w:t>
      </w:r>
      <w:r w:rsidRPr="002545F5">
        <w:rPr>
          <w:rFonts w:cstheme="minorHAnsi"/>
        </w:rPr>
        <w:t xml:space="preserve">: </w:t>
      </w:r>
      <w:r w:rsidR="001327D7" w:rsidRPr="001327D7">
        <w:rPr>
          <w:rFonts w:cstheme="minorHAnsi"/>
        </w:rPr>
        <w:t>Arrêt de la Cour de cassation, 1</w:t>
      </w:r>
      <w:r w:rsidR="001327D7" w:rsidRPr="001327D7">
        <w:rPr>
          <w:rFonts w:cstheme="minorHAnsi"/>
          <w:vertAlign w:val="superscript"/>
        </w:rPr>
        <w:t>ère</w:t>
      </w:r>
      <w:r w:rsidR="001327D7" w:rsidRPr="001327D7">
        <w:rPr>
          <w:rFonts w:cstheme="minorHAnsi"/>
        </w:rPr>
        <w:t xml:space="preserve"> chambre civile, du 20 octobre 2021, n° 20-11921</w:t>
      </w:r>
    </w:p>
    <w:p w14:paraId="394058C3" w14:textId="77777777" w:rsidR="001E79E2" w:rsidRPr="005B73D2" w:rsidRDefault="001E79E2" w:rsidP="001E79E2">
      <w:pPr>
        <w:pStyle w:val="Titre4"/>
        <w:rPr>
          <w:rStyle w:val="txt"/>
        </w:rPr>
      </w:pPr>
      <w:r w:rsidRPr="004858FF">
        <w:rPr>
          <w:rStyle w:val="txt"/>
        </w:rPr>
        <w:t>ce qu’il faut savoir…</w:t>
      </w:r>
    </w:p>
    <w:p w14:paraId="4B3EB496" w14:textId="77777777" w:rsidR="00F5204B" w:rsidRPr="00F5204B" w:rsidRDefault="00F5204B" w:rsidP="00F5204B">
      <w:pPr>
        <w:rPr>
          <w:rFonts w:cstheme="minorHAnsi"/>
        </w:rPr>
      </w:pPr>
      <w:r w:rsidRPr="00F5204B">
        <w:rPr>
          <w:rFonts w:cstheme="minorHAnsi"/>
        </w:rPr>
        <w:t>Un couple vivant en concubinage achète une maison, qu’il détient donc en indivision. Quelques années plus tard, alors qu’il se sépare, des désaccords apparaissent sur le sort de l’assurance habitation souscrite par le couple.</w:t>
      </w:r>
    </w:p>
    <w:p w14:paraId="3FA2B9AE" w14:textId="77777777" w:rsidR="00F5204B" w:rsidRPr="00F5204B" w:rsidRDefault="00F5204B" w:rsidP="00F5204B">
      <w:pPr>
        <w:rPr>
          <w:rFonts w:cstheme="minorHAnsi"/>
        </w:rPr>
      </w:pPr>
      <w:r w:rsidRPr="00F5204B">
        <w:rPr>
          <w:rFonts w:cstheme="minorHAnsi"/>
        </w:rPr>
        <w:t>Cette assurance habitation, en effet, a été payée entièrement par monsieur durant la vie commune du couple : il estime par conséquent que son ex-compagne doit lui rembourser la moitié des sommes versées.</w:t>
      </w:r>
    </w:p>
    <w:p w14:paraId="60BA2439" w14:textId="77777777" w:rsidR="00F5204B" w:rsidRPr="00F5204B" w:rsidRDefault="00F5204B" w:rsidP="00F5204B">
      <w:pPr>
        <w:rPr>
          <w:rFonts w:cstheme="minorHAnsi"/>
        </w:rPr>
      </w:pPr>
      <w:r w:rsidRPr="00F5204B">
        <w:rPr>
          <w:rFonts w:cstheme="minorHAnsi"/>
        </w:rPr>
        <w:t>« Non », conteste cette dernière, pour qui il faut opérer une distinction entre les garanties souscrites dans le cadre de cette assurance. Ainsi :</w:t>
      </w:r>
    </w:p>
    <w:p w14:paraId="600C7AA4" w14:textId="71F40B1D" w:rsidR="00F5204B" w:rsidRPr="00F5204B" w:rsidRDefault="00F5204B" w:rsidP="005063EF">
      <w:pPr>
        <w:pStyle w:val="Paragraphedeliste"/>
        <w:numPr>
          <w:ilvl w:val="0"/>
          <w:numId w:val="16"/>
        </w:numPr>
        <w:rPr>
          <w:rFonts w:cstheme="minorHAnsi"/>
        </w:rPr>
      </w:pPr>
      <w:proofErr w:type="gramStart"/>
      <w:r w:rsidRPr="00F5204B">
        <w:rPr>
          <w:rFonts w:cstheme="minorHAnsi"/>
        </w:rPr>
        <w:t>les</w:t>
      </w:r>
      <w:proofErr w:type="gramEnd"/>
      <w:r w:rsidRPr="00F5204B">
        <w:rPr>
          <w:rFonts w:cstheme="minorHAnsi"/>
        </w:rPr>
        <w:t xml:space="preserve"> sommes correspondant aux garanties qui couvrent la maison en cas de sinistre et participent ainsi à sa conservation doivent effectivement donner lieu à un partage 50/50 ;</w:t>
      </w:r>
    </w:p>
    <w:p w14:paraId="59C9E0E9" w14:textId="067626E1" w:rsidR="00F5204B" w:rsidRPr="00F5204B" w:rsidRDefault="00F5204B" w:rsidP="005063EF">
      <w:pPr>
        <w:pStyle w:val="Paragraphedeliste"/>
        <w:numPr>
          <w:ilvl w:val="0"/>
          <w:numId w:val="16"/>
        </w:numPr>
        <w:rPr>
          <w:rFonts w:cstheme="minorHAnsi"/>
        </w:rPr>
      </w:pPr>
      <w:proofErr w:type="gramStart"/>
      <w:r w:rsidRPr="00F5204B">
        <w:rPr>
          <w:rFonts w:cstheme="minorHAnsi"/>
        </w:rPr>
        <w:t>les</w:t>
      </w:r>
      <w:proofErr w:type="gramEnd"/>
      <w:r w:rsidRPr="00F5204B">
        <w:rPr>
          <w:rFonts w:cstheme="minorHAnsi"/>
        </w:rPr>
        <w:t xml:space="preserve"> sommes correspondant aux garanties qui couvrent personnellement le titulaire du contrat (de type vol, responsabilité civile, etc.), à savoir Monsieur, ne doivent donner lieu à aucun remboursement de sa part.</w:t>
      </w:r>
    </w:p>
    <w:p w14:paraId="30C623BC" w14:textId="77777777" w:rsidR="00F5204B" w:rsidRPr="00F5204B" w:rsidRDefault="00F5204B" w:rsidP="00F5204B">
      <w:pPr>
        <w:rPr>
          <w:rFonts w:cstheme="minorHAnsi"/>
        </w:rPr>
      </w:pPr>
      <w:r w:rsidRPr="00F5204B">
        <w:rPr>
          <w:rFonts w:cstheme="minorHAnsi"/>
        </w:rPr>
        <w:t>« Faux », répond son ex-compagnon, pour qui le remboursement doit s’opérer à hauteur de la moitié des sommes versées, sans distinguer entre les garanties souscrites.</w:t>
      </w:r>
    </w:p>
    <w:p w14:paraId="516B0B7B" w14:textId="3C55BC03" w:rsidR="001E79E2" w:rsidRPr="00451FF7" w:rsidRDefault="00F5204B" w:rsidP="00F5204B">
      <w:pPr>
        <w:rPr>
          <w:rFonts w:cstheme="minorHAnsi"/>
        </w:rPr>
      </w:pPr>
      <w:r w:rsidRPr="00F5204B">
        <w:rPr>
          <w:rFonts w:cstheme="minorHAnsi"/>
        </w:rPr>
        <w:t>« Faux », tranche le juge, qui donne raison à l’ex-concubine. Celle-ci n’a donc pas à rembourser son ex-compagnon de la moitié de l’assurance habitation qu’il a payée seul, mais seulement de la moitié des frais relatifs à la garantie couvrant la maison en cas de sinistre.</w:t>
      </w:r>
    </w:p>
    <w:p w14:paraId="639B5D37" w14:textId="77777777" w:rsidR="001E79E2" w:rsidRDefault="001E79E2" w:rsidP="001E79E2"/>
    <w:p w14:paraId="5A53F9C5" w14:textId="583B25B9" w:rsidR="001E79E2" w:rsidRPr="00BA1E49" w:rsidRDefault="00BA59B5" w:rsidP="001E79E2">
      <w:pPr>
        <w:pStyle w:val="Titre3"/>
      </w:pPr>
      <w:bookmarkStart w:id="46" w:name="_Toc87254087"/>
      <w:r>
        <w:t>Indemnité inflation et fraude</w:t>
      </w:r>
      <w:bookmarkEnd w:id="46"/>
    </w:p>
    <w:p w14:paraId="76F0D958" w14:textId="1F0C4911" w:rsidR="001E79E2" w:rsidRDefault="001E79E2" w:rsidP="003B1AC3">
      <w:pPr>
        <w:spacing w:before="0" w:after="0"/>
        <w:rPr>
          <w:rFonts w:cstheme="minorHAnsi"/>
        </w:rPr>
      </w:pPr>
      <w:r w:rsidRPr="00E45B66">
        <w:rPr>
          <w:rFonts w:cstheme="minorHAnsi"/>
          <w:b/>
          <w:color w:val="0070C0"/>
        </w:rPr>
        <w:t>Slide</w:t>
      </w:r>
      <w:r>
        <w:rPr>
          <w:rFonts w:cstheme="minorHAnsi"/>
          <w:b/>
          <w:color w:val="0070C0"/>
        </w:rPr>
        <w:t xml:space="preserve"> </w:t>
      </w:r>
      <w:r w:rsidR="003B1AC3">
        <w:rPr>
          <w:rFonts w:cstheme="minorHAnsi"/>
          <w:b/>
          <w:color w:val="0070C0"/>
        </w:rPr>
        <w:t>40</w:t>
      </w:r>
    </w:p>
    <w:p w14:paraId="70BB7E17" w14:textId="63901E43" w:rsidR="001E79E2" w:rsidRPr="00AD5030" w:rsidRDefault="001E79E2" w:rsidP="001E79E2">
      <w:pPr>
        <w:rPr>
          <w:rFonts w:cstheme="minorHAnsi"/>
        </w:rPr>
      </w:pPr>
      <w:r w:rsidRPr="00451FF7">
        <w:rPr>
          <w:rFonts w:cstheme="minorHAnsi"/>
        </w:rPr>
        <w:t>Source </w:t>
      </w:r>
      <w:r w:rsidRPr="002545F5">
        <w:rPr>
          <w:rFonts w:cstheme="minorHAnsi"/>
        </w:rPr>
        <w:t xml:space="preserve">: </w:t>
      </w:r>
      <w:r w:rsidR="00AD5030" w:rsidRPr="00AD5030">
        <w:rPr>
          <w:rFonts w:cstheme="minorHAnsi"/>
        </w:rPr>
        <w:t>Urssaf.fr, Actualité du 22 octobre 2021 : Versement d’une indemnité inflation</w:t>
      </w:r>
    </w:p>
    <w:p w14:paraId="63E13722" w14:textId="77777777" w:rsidR="001E79E2" w:rsidRPr="005B73D2" w:rsidRDefault="001E79E2" w:rsidP="001E79E2">
      <w:pPr>
        <w:pStyle w:val="Titre4"/>
        <w:rPr>
          <w:rStyle w:val="txt"/>
        </w:rPr>
      </w:pPr>
      <w:r w:rsidRPr="004858FF">
        <w:rPr>
          <w:rStyle w:val="txt"/>
        </w:rPr>
        <w:t>ce qu’il faut savoir…</w:t>
      </w:r>
    </w:p>
    <w:p w14:paraId="7B462E26" w14:textId="77777777" w:rsidR="00C26225" w:rsidRPr="00C26225" w:rsidRDefault="00C26225" w:rsidP="00C26225">
      <w:pPr>
        <w:rPr>
          <w:rFonts w:cstheme="minorHAnsi"/>
        </w:rPr>
      </w:pPr>
      <w:r w:rsidRPr="00C26225">
        <w:rPr>
          <w:rFonts w:cstheme="minorHAnsi"/>
        </w:rPr>
        <w:t>Le gouvernement a annoncé le versement d’une « indemnité inflation » de 100 € aux Français qui gagnent moins de 2 000 € net par mois, versée directement :</w:t>
      </w:r>
    </w:p>
    <w:p w14:paraId="4E6574E5" w14:textId="0BE635F0" w:rsidR="00C26225" w:rsidRPr="00C26225" w:rsidRDefault="00C26225" w:rsidP="005063EF">
      <w:pPr>
        <w:pStyle w:val="Paragraphedeliste"/>
        <w:numPr>
          <w:ilvl w:val="0"/>
          <w:numId w:val="5"/>
        </w:numPr>
        <w:rPr>
          <w:rFonts w:cstheme="minorHAnsi"/>
        </w:rPr>
      </w:pPr>
      <w:proofErr w:type="gramStart"/>
      <w:r w:rsidRPr="00C26225">
        <w:rPr>
          <w:rFonts w:cstheme="minorHAnsi"/>
        </w:rPr>
        <w:t>par</w:t>
      </w:r>
      <w:proofErr w:type="gramEnd"/>
      <w:r w:rsidRPr="00C26225">
        <w:rPr>
          <w:rFonts w:cstheme="minorHAnsi"/>
        </w:rPr>
        <w:t xml:space="preserve"> les employeurs pour les salariés ;</w:t>
      </w:r>
    </w:p>
    <w:p w14:paraId="2542503B" w14:textId="71C3F339" w:rsidR="00C26225" w:rsidRPr="00C26225" w:rsidRDefault="00C26225" w:rsidP="005063EF">
      <w:pPr>
        <w:pStyle w:val="Paragraphedeliste"/>
        <w:numPr>
          <w:ilvl w:val="0"/>
          <w:numId w:val="5"/>
        </w:numPr>
        <w:rPr>
          <w:rFonts w:cstheme="minorHAnsi"/>
        </w:rPr>
      </w:pPr>
      <w:proofErr w:type="gramStart"/>
      <w:r w:rsidRPr="00C26225">
        <w:rPr>
          <w:rFonts w:cstheme="minorHAnsi"/>
        </w:rPr>
        <w:t>par</w:t>
      </w:r>
      <w:proofErr w:type="gramEnd"/>
      <w:r w:rsidRPr="00C26225">
        <w:rPr>
          <w:rFonts w:cstheme="minorHAnsi"/>
        </w:rPr>
        <w:t xml:space="preserve"> l’Urssaf pour les indépendants ;</w:t>
      </w:r>
    </w:p>
    <w:p w14:paraId="7C0CB581" w14:textId="69905750" w:rsidR="00C26225" w:rsidRPr="00C26225" w:rsidRDefault="00C26225" w:rsidP="005063EF">
      <w:pPr>
        <w:pStyle w:val="Paragraphedeliste"/>
        <w:numPr>
          <w:ilvl w:val="0"/>
          <w:numId w:val="5"/>
        </w:numPr>
        <w:rPr>
          <w:rFonts w:cstheme="minorHAnsi"/>
        </w:rPr>
      </w:pPr>
      <w:proofErr w:type="gramStart"/>
      <w:r w:rsidRPr="00C26225">
        <w:rPr>
          <w:rFonts w:cstheme="minorHAnsi"/>
        </w:rPr>
        <w:t>par</w:t>
      </w:r>
      <w:proofErr w:type="gramEnd"/>
      <w:r w:rsidRPr="00C26225">
        <w:rPr>
          <w:rFonts w:cstheme="minorHAnsi"/>
        </w:rPr>
        <w:t xml:space="preserve"> la caisse de retraite pour les retraités ;</w:t>
      </w:r>
    </w:p>
    <w:p w14:paraId="0E9C2069" w14:textId="5BB3CD7C" w:rsidR="00C26225" w:rsidRPr="00C26225" w:rsidRDefault="00C26225" w:rsidP="005063EF">
      <w:pPr>
        <w:pStyle w:val="Paragraphedeliste"/>
        <w:numPr>
          <w:ilvl w:val="0"/>
          <w:numId w:val="5"/>
        </w:numPr>
        <w:rPr>
          <w:rFonts w:cstheme="minorHAnsi"/>
        </w:rPr>
      </w:pPr>
      <w:proofErr w:type="gramStart"/>
      <w:r w:rsidRPr="00C26225">
        <w:rPr>
          <w:rFonts w:cstheme="minorHAnsi"/>
        </w:rPr>
        <w:t>par</w:t>
      </w:r>
      <w:proofErr w:type="gramEnd"/>
      <w:r w:rsidRPr="00C26225">
        <w:rPr>
          <w:rFonts w:cstheme="minorHAnsi"/>
        </w:rPr>
        <w:t xml:space="preserve"> Pôle emploi pour les demandeurs d’emploi.</w:t>
      </w:r>
    </w:p>
    <w:p w14:paraId="16940A14" w14:textId="77777777" w:rsidR="00C26225" w:rsidRPr="00C26225" w:rsidRDefault="00C26225" w:rsidP="00C26225">
      <w:pPr>
        <w:rPr>
          <w:rFonts w:cstheme="minorHAnsi"/>
        </w:rPr>
      </w:pPr>
      <w:r w:rsidRPr="00C26225">
        <w:rPr>
          <w:rFonts w:cstheme="minorHAnsi"/>
        </w:rPr>
        <w:t xml:space="preserve">L’Urssaf indique qu’elle précisera prochainement les modalités d’application de cette aide, que ce soit pour les employeurs, les indépendants ou les particuliers utilisant les services </w:t>
      </w:r>
      <w:proofErr w:type="spellStart"/>
      <w:r w:rsidRPr="00C26225">
        <w:rPr>
          <w:rFonts w:cstheme="minorHAnsi"/>
        </w:rPr>
        <w:t>Cesu</w:t>
      </w:r>
      <w:proofErr w:type="spellEnd"/>
      <w:r w:rsidRPr="00C26225">
        <w:rPr>
          <w:rFonts w:cstheme="minorHAnsi"/>
        </w:rPr>
        <w:t xml:space="preserve"> et Pajemploi. </w:t>
      </w:r>
    </w:p>
    <w:p w14:paraId="520CFA14" w14:textId="00935AC3" w:rsidR="001E79E2" w:rsidRPr="0070755E" w:rsidRDefault="00C26225" w:rsidP="00C26225">
      <w:pPr>
        <w:rPr>
          <w:rFonts w:cstheme="minorHAnsi"/>
        </w:rPr>
      </w:pPr>
      <w:r w:rsidRPr="00C26225">
        <w:rPr>
          <w:rFonts w:cstheme="minorHAnsi"/>
        </w:rPr>
        <w:t>Par ailleurs, elle vous invite à faire preuve de prudence, des campagnes de phishing étant en cours : en cas d’appel téléphonique ou de courriel invitant à demander un « chèque énergie », il convient de ne pas donner suite et, si possible, de signaler cette tentative d’escroquerie</w:t>
      </w:r>
      <w:r>
        <w:rPr>
          <w:rFonts w:cstheme="minorHAnsi"/>
        </w:rPr>
        <w:t>.</w:t>
      </w:r>
    </w:p>
    <w:p w14:paraId="56E2AC3A" w14:textId="77777777" w:rsidR="001E79E2" w:rsidRPr="00451FF7" w:rsidRDefault="001E79E2" w:rsidP="001E79E2">
      <w:pPr>
        <w:rPr>
          <w:rFonts w:cstheme="minorHAnsi"/>
        </w:rPr>
      </w:pPr>
    </w:p>
    <w:p w14:paraId="3C22B765" w14:textId="31922DAB" w:rsidR="00BA59B5" w:rsidRPr="00BA1E49" w:rsidRDefault="00FC6967" w:rsidP="00BA59B5">
      <w:pPr>
        <w:pStyle w:val="Titre3"/>
      </w:pPr>
      <w:bookmarkStart w:id="47" w:name="_Toc87254088"/>
      <w:r>
        <w:t>Coronavirus : rentrée scolaire et port du masque</w:t>
      </w:r>
      <w:bookmarkEnd w:id="47"/>
    </w:p>
    <w:p w14:paraId="7F0A5750" w14:textId="1EF4AFED" w:rsidR="00BA59B5" w:rsidRDefault="00BA59B5" w:rsidP="003B1AC3">
      <w:pPr>
        <w:spacing w:before="0" w:after="0"/>
        <w:rPr>
          <w:rFonts w:cstheme="minorHAnsi"/>
        </w:rPr>
      </w:pPr>
      <w:r w:rsidRPr="00E45B66">
        <w:rPr>
          <w:rFonts w:cstheme="minorHAnsi"/>
          <w:b/>
          <w:color w:val="0070C0"/>
        </w:rPr>
        <w:t>Slide</w:t>
      </w:r>
      <w:r>
        <w:rPr>
          <w:rFonts w:cstheme="minorHAnsi"/>
          <w:b/>
          <w:color w:val="0070C0"/>
        </w:rPr>
        <w:t xml:space="preserve"> </w:t>
      </w:r>
      <w:r w:rsidR="003B1AC3">
        <w:rPr>
          <w:rFonts w:cstheme="minorHAnsi"/>
          <w:b/>
          <w:color w:val="0070C0"/>
        </w:rPr>
        <w:t>41</w:t>
      </w:r>
    </w:p>
    <w:p w14:paraId="4AC49B69" w14:textId="4025F8F7" w:rsidR="00BA59B5" w:rsidRPr="00451FF7" w:rsidRDefault="00BA59B5" w:rsidP="00BA59B5">
      <w:pPr>
        <w:rPr>
          <w:rFonts w:cstheme="minorHAnsi"/>
        </w:rPr>
      </w:pPr>
      <w:r w:rsidRPr="00451FF7">
        <w:rPr>
          <w:rFonts w:cstheme="minorHAnsi"/>
        </w:rPr>
        <w:t>Source</w:t>
      </w:r>
      <w:r w:rsidR="00A2794B">
        <w:rPr>
          <w:rFonts w:cstheme="minorHAnsi"/>
        </w:rPr>
        <w:t>s</w:t>
      </w:r>
      <w:r w:rsidRPr="00451FF7">
        <w:rPr>
          <w:rFonts w:cstheme="minorHAnsi"/>
        </w:rPr>
        <w:t> </w:t>
      </w:r>
      <w:r w:rsidRPr="002545F5">
        <w:rPr>
          <w:rFonts w:cstheme="minorHAnsi"/>
        </w:rPr>
        <w:t xml:space="preserve">: </w:t>
      </w:r>
    </w:p>
    <w:p w14:paraId="3D83FA31" w14:textId="3440A152" w:rsidR="00A2794B" w:rsidRDefault="00A2794B" w:rsidP="00A2794B">
      <w:pPr>
        <w:pStyle w:val="Paragraphedeliste"/>
        <w:numPr>
          <w:ilvl w:val="0"/>
          <w:numId w:val="29"/>
        </w:numPr>
      </w:pPr>
      <w:r>
        <w:t>Décret n° 2021-1432 du 3 novembre 2021 modifiant le décret n° 2021-699 du 1</w:t>
      </w:r>
      <w:r w:rsidRPr="00A2794B">
        <w:rPr>
          <w:vertAlign w:val="superscript"/>
        </w:rPr>
        <w:t>er</w:t>
      </w:r>
      <w:r>
        <w:t xml:space="preserve"> juin 2021 prescrivant les mesures générales nécessaires à la gestion de la sortie de crise sanitaire</w:t>
      </w:r>
    </w:p>
    <w:p w14:paraId="738AF504" w14:textId="43E5C5F1" w:rsidR="00BA59B5" w:rsidRDefault="00A2794B" w:rsidP="00A2794B">
      <w:pPr>
        <w:pStyle w:val="Paragraphedeliste"/>
        <w:numPr>
          <w:ilvl w:val="0"/>
          <w:numId w:val="29"/>
        </w:numPr>
      </w:pPr>
      <w:r>
        <w:t>Communiqué de presse du ministère de la Santé du 3 novembre 2021</w:t>
      </w:r>
    </w:p>
    <w:p w14:paraId="34E68D8B" w14:textId="77777777" w:rsidR="00BA59B5" w:rsidRPr="005B73D2" w:rsidRDefault="00BA59B5" w:rsidP="00BA59B5">
      <w:pPr>
        <w:pStyle w:val="Titre4"/>
        <w:rPr>
          <w:rStyle w:val="txt"/>
        </w:rPr>
      </w:pPr>
      <w:r w:rsidRPr="004858FF">
        <w:rPr>
          <w:rStyle w:val="txt"/>
        </w:rPr>
        <w:t>ce qu’il faut savoir…</w:t>
      </w:r>
    </w:p>
    <w:p w14:paraId="38F16C1A" w14:textId="77777777" w:rsidR="00DB1F19" w:rsidRPr="00DB1F19" w:rsidRDefault="00DB1F19" w:rsidP="00DB1F19">
      <w:pPr>
        <w:rPr>
          <w:rFonts w:cstheme="minorHAnsi"/>
        </w:rPr>
      </w:pPr>
      <w:r w:rsidRPr="00DB1F19">
        <w:rPr>
          <w:rFonts w:cstheme="minorHAnsi"/>
        </w:rPr>
        <w:t xml:space="preserve">Lors de la rentrée scolaire du 8 novembre 2021, le port du masque sera à nouveau obligatoire dans les écoles élémentaires dans 39 départements métropolitains et à La Réunion. </w:t>
      </w:r>
    </w:p>
    <w:p w14:paraId="2E3AE205" w14:textId="21358EE0" w:rsidR="00DB1F19" w:rsidRPr="00451FF7" w:rsidRDefault="00DB1F19" w:rsidP="00DB1F19">
      <w:pPr>
        <w:rPr>
          <w:rFonts w:cstheme="minorHAnsi"/>
        </w:rPr>
      </w:pPr>
      <w:r w:rsidRPr="00DB1F19">
        <w:rPr>
          <w:rFonts w:cstheme="minorHAnsi"/>
        </w:rPr>
        <w:t>Ces départements repasseront donc du niveau 1 au niveau 2 du protocole sanitaire de l’Éducation nationale, qui prévoit des mesures de protection renforcées (limitation des brassages par niveau, augmentation de la fréquence des désinfections, etc.).</w:t>
      </w:r>
    </w:p>
    <w:p w14:paraId="2EE0F3F8" w14:textId="77777777" w:rsidR="00E3135D" w:rsidRDefault="001E79E2" w:rsidP="00E3135D">
      <w:r>
        <w:rPr>
          <w:b/>
          <w:color w:val="002060"/>
        </w:rPr>
        <w:br w:type="page"/>
      </w:r>
    </w:p>
    <w:p w14:paraId="11D24918" w14:textId="77777777" w:rsidR="00813EA0" w:rsidRDefault="00813EA0" w:rsidP="00813EA0"/>
    <w:p w14:paraId="4B4AE19A" w14:textId="77777777" w:rsidR="00813EA0" w:rsidRDefault="00813EA0" w:rsidP="00813EA0"/>
    <w:p w14:paraId="12BDC084" w14:textId="77777777" w:rsidR="00813EA0" w:rsidRDefault="00813EA0" w:rsidP="00813EA0"/>
    <w:p w14:paraId="148F4D31" w14:textId="77777777" w:rsidR="00813EA0" w:rsidRPr="00B36683" w:rsidRDefault="00813EA0" w:rsidP="00813EA0">
      <w:pPr>
        <w:pStyle w:val="Titre1"/>
      </w:pPr>
      <w:bookmarkStart w:id="48" w:name="_Toc86747134"/>
      <w:bookmarkStart w:id="49" w:name="_Toc87254089"/>
      <w:r>
        <w:t>LES PROJETS DE REFORMES EN COURS</w:t>
      </w:r>
      <w:bookmarkEnd w:id="48"/>
      <w:bookmarkEnd w:id="49"/>
    </w:p>
    <w:p w14:paraId="5890FDFB" w14:textId="77777777" w:rsidR="00813EA0" w:rsidRDefault="00813EA0" w:rsidP="00813EA0">
      <w:pPr>
        <w:rPr>
          <w:rStyle w:val="txt"/>
        </w:rPr>
      </w:pPr>
      <w:r>
        <w:rPr>
          <w:rStyle w:val="txt"/>
        </w:rPr>
        <w:br w:type="page"/>
      </w:r>
    </w:p>
    <w:p w14:paraId="4D6C7454" w14:textId="77777777" w:rsidR="00813EA0" w:rsidRDefault="00813EA0" w:rsidP="00813EA0">
      <w:pPr>
        <w:jc w:val="center"/>
      </w:pPr>
    </w:p>
    <w:p w14:paraId="54B794CE" w14:textId="77777777" w:rsidR="00813EA0" w:rsidRPr="00BA1E49" w:rsidRDefault="00813EA0" w:rsidP="00813EA0">
      <w:pPr>
        <w:pStyle w:val="Titre3"/>
      </w:pPr>
      <w:bookmarkStart w:id="50" w:name="_Toc85185955"/>
      <w:bookmarkStart w:id="51" w:name="_Toc86747135"/>
      <w:bookmarkStart w:id="52" w:name="_Toc87254090"/>
      <w:r>
        <w:t>Projet de loi de finances pour 2022</w:t>
      </w:r>
      <w:bookmarkEnd w:id="50"/>
      <w:bookmarkEnd w:id="51"/>
      <w:bookmarkEnd w:id="52"/>
    </w:p>
    <w:p w14:paraId="21D477F5" w14:textId="140BAABA" w:rsidR="00813EA0" w:rsidRDefault="00813EA0" w:rsidP="00813EA0">
      <w:pPr>
        <w:spacing w:before="0" w:after="0"/>
        <w:rPr>
          <w:rFonts w:cstheme="minorHAnsi"/>
        </w:rPr>
      </w:pPr>
      <w:r w:rsidRPr="00E45B66">
        <w:rPr>
          <w:rFonts w:cstheme="minorHAnsi"/>
          <w:b/>
          <w:color w:val="0070C0"/>
        </w:rPr>
        <w:t>Slide</w:t>
      </w:r>
      <w:r>
        <w:rPr>
          <w:rFonts w:cstheme="minorHAnsi"/>
          <w:b/>
          <w:color w:val="0070C0"/>
        </w:rPr>
        <w:t xml:space="preserve"> </w:t>
      </w:r>
      <w:r w:rsidR="0035642F">
        <w:rPr>
          <w:rFonts w:cstheme="minorHAnsi"/>
          <w:b/>
          <w:color w:val="0070C0"/>
        </w:rPr>
        <w:t>43</w:t>
      </w:r>
    </w:p>
    <w:p w14:paraId="6F0AB2AA" w14:textId="77777777" w:rsidR="00813EA0" w:rsidRPr="00D00202" w:rsidRDefault="00813EA0" w:rsidP="00813EA0">
      <w:pPr>
        <w:rPr>
          <w:rFonts w:cstheme="minorHAnsi"/>
        </w:rPr>
      </w:pPr>
      <w:r w:rsidRPr="00451FF7">
        <w:rPr>
          <w:rFonts w:cstheme="minorHAnsi"/>
        </w:rPr>
        <w:t>Source </w:t>
      </w:r>
      <w:r w:rsidRPr="002545F5">
        <w:rPr>
          <w:rFonts w:cstheme="minorHAnsi"/>
        </w:rPr>
        <w:t xml:space="preserve">: </w:t>
      </w:r>
      <w:r>
        <w:rPr>
          <w:rFonts w:cstheme="minorHAnsi"/>
        </w:rPr>
        <w:t>Projet de loi de finances pour 2022</w:t>
      </w:r>
    </w:p>
    <w:p w14:paraId="08751A99" w14:textId="77777777" w:rsidR="00813EA0" w:rsidRPr="005B73D2" w:rsidRDefault="00813EA0" w:rsidP="00813EA0">
      <w:pPr>
        <w:pStyle w:val="Titre4"/>
        <w:rPr>
          <w:rStyle w:val="txt"/>
        </w:rPr>
      </w:pPr>
      <w:r w:rsidRPr="004858FF">
        <w:rPr>
          <w:rStyle w:val="txt"/>
        </w:rPr>
        <w:t>ce qu’il faut savoir…</w:t>
      </w:r>
    </w:p>
    <w:p w14:paraId="0F8A165C" w14:textId="77777777" w:rsidR="00813EA0" w:rsidRDefault="00813EA0" w:rsidP="00813EA0">
      <w:pPr>
        <w:rPr>
          <w:rFonts w:cstheme="minorHAnsi"/>
        </w:rPr>
      </w:pPr>
      <w:r>
        <w:rPr>
          <w:rFonts w:cstheme="minorHAnsi"/>
        </w:rPr>
        <w:t>Comme chaque année, le projet de loi de finances pour 2022 comporte des nouveautés qui intéressent à la fois les particuliers et les entreprises.</w:t>
      </w:r>
    </w:p>
    <w:p w14:paraId="3F88726E" w14:textId="77777777" w:rsidR="00813EA0" w:rsidRDefault="00813EA0" w:rsidP="00813EA0">
      <w:pPr>
        <w:rPr>
          <w:rFonts w:cstheme="minorHAnsi"/>
        </w:rPr>
      </w:pPr>
      <w:r>
        <w:rPr>
          <w:rFonts w:cstheme="minorHAnsi"/>
        </w:rPr>
        <w:t xml:space="preserve">Les principales mesures intéressant les particuliers et les dirigeants sont les suivantes : </w:t>
      </w:r>
    </w:p>
    <w:p w14:paraId="709AC9D6" w14:textId="77777777" w:rsidR="00813EA0" w:rsidRDefault="00813EA0" w:rsidP="00813EA0">
      <w:pPr>
        <w:pStyle w:val="Paragraphedeliste"/>
        <w:numPr>
          <w:ilvl w:val="0"/>
          <w:numId w:val="1"/>
        </w:numPr>
        <w:rPr>
          <w:rFonts w:cstheme="minorHAnsi"/>
        </w:rPr>
      </w:pPr>
      <w:proofErr w:type="gramStart"/>
      <w:r>
        <w:rPr>
          <w:rFonts w:cstheme="minorHAnsi"/>
        </w:rPr>
        <w:t>revalorisation</w:t>
      </w:r>
      <w:proofErr w:type="gramEnd"/>
      <w:r>
        <w:rPr>
          <w:rFonts w:cstheme="minorHAnsi"/>
        </w:rPr>
        <w:t xml:space="preserve"> du barème de l’impôt sur le revenu ;</w:t>
      </w:r>
    </w:p>
    <w:p w14:paraId="7D3E1BD0" w14:textId="77777777" w:rsidR="00813EA0" w:rsidRDefault="00813EA0" w:rsidP="00813EA0">
      <w:pPr>
        <w:pStyle w:val="Paragraphedeliste"/>
        <w:numPr>
          <w:ilvl w:val="0"/>
          <w:numId w:val="1"/>
        </w:numPr>
        <w:rPr>
          <w:rFonts w:cstheme="minorHAnsi"/>
        </w:rPr>
      </w:pPr>
      <w:proofErr w:type="gramStart"/>
      <w:r>
        <w:rPr>
          <w:rFonts w:cstheme="minorHAnsi"/>
        </w:rPr>
        <w:t>clarification</w:t>
      </w:r>
      <w:proofErr w:type="gramEnd"/>
      <w:r>
        <w:rPr>
          <w:rFonts w:cstheme="minorHAnsi"/>
        </w:rPr>
        <w:t xml:space="preserve"> des prestations ouvrant droit au bénéfice du crédit d’impôt pour l’emploi d’un salarié à domicile ;</w:t>
      </w:r>
    </w:p>
    <w:p w14:paraId="52BDEB2E" w14:textId="77777777" w:rsidR="00813EA0" w:rsidRDefault="00813EA0" w:rsidP="00813EA0">
      <w:pPr>
        <w:pStyle w:val="Paragraphedeliste"/>
        <w:numPr>
          <w:ilvl w:val="0"/>
          <w:numId w:val="1"/>
        </w:numPr>
        <w:rPr>
          <w:rFonts w:cstheme="minorHAnsi"/>
        </w:rPr>
      </w:pPr>
      <w:proofErr w:type="gramStart"/>
      <w:r>
        <w:rPr>
          <w:rFonts w:cstheme="minorHAnsi"/>
        </w:rPr>
        <w:t>prolongation</w:t>
      </w:r>
      <w:proofErr w:type="gramEnd"/>
      <w:r>
        <w:rPr>
          <w:rFonts w:cstheme="minorHAnsi"/>
        </w:rPr>
        <w:t xml:space="preserve"> de l’abattement de 500 000 € applicable aux plus-values de vente de titres réalisées par un dirigeant de PME partant à la retraite ;</w:t>
      </w:r>
    </w:p>
    <w:p w14:paraId="5AF41DD9" w14:textId="77777777" w:rsidR="00813EA0" w:rsidRPr="005577BF" w:rsidRDefault="00813EA0" w:rsidP="00813EA0">
      <w:pPr>
        <w:pStyle w:val="Paragraphedeliste"/>
        <w:numPr>
          <w:ilvl w:val="0"/>
          <w:numId w:val="1"/>
        </w:numPr>
        <w:rPr>
          <w:rFonts w:cstheme="minorHAnsi"/>
        </w:rPr>
      </w:pPr>
      <w:proofErr w:type="gramStart"/>
      <w:r w:rsidRPr="00FC53F8">
        <w:rPr>
          <w:rFonts w:cstheme="minorHAnsi"/>
        </w:rPr>
        <w:t>assouplissement</w:t>
      </w:r>
      <w:proofErr w:type="gramEnd"/>
      <w:r w:rsidRPr="00FC53F8">
        <w:rPr>
          <w:rFonts w:cstheme="minorHAnsi"/>
        </w:rPr>
        <w:t xml:space="preserve"> </w:t>
      </w:r>
      <w:r>
        <w:rPr>
          <w:rFonts w:cstheme="minorHAnsi"/>
        </w:rPr>
        <w:t>temporaire du délai séparant la vente et le départ à la retraite pour le bénéfice de l’abattement de 500 000 € : il passerait de 24 à 36 mois.</w:t>
      </w:r>
    </w:p>
    <w:p w14:paraId="6229FB60" w14:textId="77777777" w:rsidR="00813EA0" w:rsidRPr="00732CC2" w:rsidRDefault="00813EA0" w:rsidP="00813EA0">
      <w:pPr>
        <w:rPr>
          <w:rFonts w:cstheme="minorHAnsi"/>
        </w:rPr>
      </w:pPr>
      <w:r w:rsidRPr="00732CC2">
        <w:rPr>
          <w:rFonts w:cstheme="minorHAnsi"/>
        </w:rPr>
        <w:t xml:space="preserve">Les principales mesures intéressant les </w:t>
      </w:r>
      <w:r>
        <w:rPr>
          <w:rFonts w:cstheme="minorHAnsi"/>
        </w:rPr>
        <w:t>entreprises</w:t>
      </w:r>
      <w:r w:rsidRPr="00732CC2">
        <w:rPr>
          <w:rFonts w:cstheme="minorHAnsi"/>
        </w:rPr>
        <w:t xml:space="preserve"> sont les suivantes : </w:t>
      </w:r>
    </w:p>
    <w:p w14:paraId="7F9D8124" w14:textId="77777777" w:rsidR="00813EA0" w:rsidRPr="001964C1" w:rsidRDefault="00813EA0" w:rsidP="00813EA0">
      <w:pPr>
        <w:pStyle w:val="Paragraphedeliste"/>
        <w:numPr>
          <w:ilvl w:val="0"/>
          <w:numId w:val="2"/>
        </w:numPr>
        <w:rPr>
          <w:rFonts w:cstheme="minorHAnsi"/>
        </w:rPr>
      </w:pPr>
      <w:proofErr w:type="gramStart"/>
      <w:r w:rsidRPr="001964C1">
        <w:rPr>
          <w:rFonts w:cstheme="minorHAnsi"/>
        </w:rPr>
        <w:t>doublement</w:t>
      </w:r>
      <w:proofErr w:type="gramEnd"/>
      <w:r w:rsidRPr="001964C1">
        <w:rPr>
          <w:rFonts w:cstheme="minorHAnsi"/>
        </w:rPr>
        <w:t xml:space="preserve"> du crédit d’impôt pour formation des dirigeants de TPE ;</w:t>
      </w:r>
    </w:p>
    <w:p w14:paraId="5870382A" w14:textId="77777777" w:rsidR="00813EA0" w:rsidRPr="001964C1" w:rsidRDefault="00813EA0" w:rsidP="00813EA0">
      <w:pPr>
        <w:pStyle w:val="Paragraphedeliste"/>
        <w:numPr>
          <w:ilvl w:val="0"/>
          <w:numId w:val="2"/>
        </w:numPr>
        <w:rPr>
          <w:rFonts w:cstheme="minorHAnsi"/>
        </w:rPr>
      </w:pPr>
      <w:proofErr w:type="gramStart"/>
      <w:r w:rsidRPr="001964C1">
        <w:rPr>
          <w:rFonts w:cstheme="minorHAnsi"/>
        </w:rPr>
        <w:t>autorisation</w:t>
      </w:r>
      <w:proofErr w:type="gramEnd"/>
      <w:r w:rsidRPr="001964C1">
        <w:rPr>
          <w:rFonts w:cstheme="minorHAnsi"/>
        </w:rPr>
        <w:t xml:space="preserve"> temporaire de déduire fiscalement les amortissements pour les fonds de commerce acquis entre le 1</w:t>
      </w:r>
      <w:r w:rsidRPr="00D5416E">
        <w:rPr>
          <w:rFonts w:cstheme="minorHAnsi"/>
          <w:vertAlign w:val="superscript"/>
        </w:rPr>
        <w:t xml:space="preserve">er </w:t>
      </w:r>
      <w:r w:rsidRPr="001964C1">
        <w:rPr>
          <w:rFonts w:cstheme="minorHAnsi"/>
        </w:rPr>
        <w:t>janvier 2022 et le 31 décembre 2023 : pour rappel, actuellement, contrairement à la réglementation comptable qui prévoit, sous conditions, la possibilité de constater la dépréciation définitive d’un fonds de commerce acquis, la règlementation fiscale ne permet pas de déduire les amortissements ainsi comptabilisés du résultat imposable de l’entreprise ;</w:t>
      </w:r>
    </w:p>
    <w:p w14:paraId="64278749" w14:textId="77777777" w:rsidR="00813EA0" w:rsidRPr="001964C1" w:rsidRDefault="00813EA0" w:rsidP="00813EA0">
      <w:pPr>
        <w:pStyle w:val="Paragraphedeliste"/>
        <w:numPr>
          <w:ilvl w:val="0"/>
          <w:numId w:val="2"/>
        </w:numPr>
        <w:rPr>
          <w:rFonts w:cstheme="minorHAnsi"/>
        </w:rPr>
      </w:pPr>
      <w:r w:rsidRPr="001964C1">
        <w:rPr>
          <w:rFonts w:cstheme="minorHAnsi"/>
        </w:rPr>
        <w:t>assouplissement des conditions permettant de bénéficier de l’exonération d’impôt pour tout ou partie des plus-values professionnelles en cas de vente d’un fonds de commerce donné en location-gérance : actuellement, cette exonération s’applique, entre autres conditions, si le fonds est cédé au locataire-gérant ; à l’avenir, l’exonération pourrait s’appliquer même en cas de cession à une personne autre que le locataire-gérant, dès lors qu’elle s’engage à poursuivre effectivement l’exploitation du fonds ;</w:t>
      </w:r>
    </w:p>
    <w:p w14:paraId="5B7DE82A" w14:textId="77777777" w:rsidR="00813EA0" w:rsidRPr="001964C1" w:rsidRDefault="00813EA0" w:rsidP="00813EA0">
      <w:pPr>
        <w:pStyle w:val="Paragraphedeliste"/>
        <w:numPr>
          <w:ilvl w:val="0"/>
          <w:numId w:val="2"/>
        </w:numPr>
        <w:rPr>
          <w:rFonts w:cstheme="minorHAnsi"/>
        </w:rPr>
      </w:pPr>
      <w:proofErr w:type="gramStart"/>
      <w:r w:rsidRPr="001964C1">
        <w:rPr>
          <w:rFonts w:cstheme="minorHAnsi"/>
        </w:rPr>
        <w:t>assouplissement</w:t>
      </w:r>
      <w:proofErr w:type="gramEnd"/>
      <w:r w:rsidRPr="001964C1">
        <w:rPr>
          <w:rFonts w:cstheme="minorHAnsi"/>
        </w:rPr>
        <w:t xml:space="preserve"> temporaire </w:t>
      </w:r>
      <w:r>
        <w:rPr>
          <w:rFonts w:cstheme="minorHAnsi"/>
        </w:rPr>
        <w:t>des conditions permettant de bénéficier d’une exonération</w:t>
      </w:r>
      <w:r w:rsidRPr="001964C1">
        <w:rPr>
          <w:rFonts w:cstheme="minorHAnsi"/>
        </w:rPr>
        <w:t xml:space="preserve"> de plus-values professionnelle</w:t>
      </w:r>
      <w:r>
        <w:rPr>
          <w:rFonts w:cstheme="minorHAnsi"/>
        </w:rPr>
        <w:t xml:space="preserve"> </w:t>
      </w:r>
      <w:r w:rsidRPr="001964C1">
        <w:rPr>
          <w:rFonts w:cstheme="minorHAnsi"/>
        </w:rPr>
        <w:t>en cas de cession d’entreprise réalisées lors d’un départ à la retraite : le délai</w:t>
      </w:r>
      <w:r>
        <w:rPr>
          <w:rFonts w:cstheme="minorHAnsi"/>
        </w:rPr>
        <w:t xml:space="preserve"> maximum</w:t>
      </w:r>
      <w:r w:rsidRPr="001964C1">
        <w:rPr>
          <w:rFonts w:cstheme="minorHAnsi"/>
        </w:rPr>
        <w:t xml:space="preserve"> </w:t>
      </w:r>
      <w:r>
        <w:rPr>
          <w:rFonts w:cstheme="minorHAnsi"/>
        </w:rPr>
        <w:t xml:space="preserve">à respecter entre la vente et le départ à la retraite </w:t>
      </w:r>
      <w:r w:rsidRPr="001964C1">
        <w:rPr>
          <w:rFonts w:cstheme="minorHAnsi"/>
        </w:rPr>
        <w:t>devrait passer de 24 à 36 mois ;</w:t>
      </w:r>
    </w:p>
    <w:p w14:paraId="08407BA3" w14:textId="77777777" w:rsidR="00813EA0" w:rsidRPr="001964C1" w:rsidRDefault="00813EA0" w:rsidP="00813EA0">
      <w:pPr>
        <w:pStyle w:val="Paragraphedeliste"/>
        <w:numPr>
          <w:ilvl w:val="0"/>
          <w:numId w:val="2"/>
        </w:numPr>
        <w:rPr>
          <w:rFonts w:cstheme="minorHAnsi"/>
        </w:rPr>
      </w:pPr>
      <w:proofErr w:type="gramStart"/>
      <w:r>
        <w:rPr>
          <w:rFonts w:cstheme="minorHAnsi"/>
        </w:rPr>
        <w:t>a</w:t>
      </w:r>
      <w:r w:rsidRPr="001964C1">
        <w:rPr>
          <w:rFonts w:cstheme="minorHAnsi"/>
        </w:rPr>
        <w:t>ugmentation</w:t>
      </w:r>
      <w:proofErr w:type="gramEnd"/>
      <w:r w:rsidRPr="001964C1">
        <w:rPr>
          <w:rFonts w:cstheme="minorHAnsi"/>
        </w:rPr>
        <w:t xml:space="preserve"> des plafonds d’exonération totale et partielle des plus-values liées à la vente d’entreprises individuelles : actuellement fixés à 300 000 € et 500 000 €, ces plafonds devraient respectivement être augmentés à 500 000 € et 1 000 000 € ;</w:t>
      </w:r>
    </w:p>
    <w:p w14:paraId="2CD3D0AB" w14:textId="77777777" w:rsidR="00813EA0" w:rsidRDefault="00813EA0" w:rsidP="00813EA0">
      <w:pPr>
        <w:pStyle w:val="Paragraphedeliste"/>
        <w:numPr>
          <w:ilvl w:val="0"/>
          <w:numId w:val="2"/>
        </w:numPr>
        <w:rPr>
          <w:rFonts w:cstheme="minorHAnsi"/>
        </w:rPr>
      </w:pPr>
      <w:proofErr w:type="gramStart"/>
      <w:r w:rsidRPr="001964C1">
        <w:rPr>
          <w:rFonts w:cstheme="minorHAnsi"/>
        </w:rPr>
        <w:t>allongement</w:t>
      </w:r>
      <w:proofErr w:type="gramEnd"/>
      <w:r w:rsidRPr="001964C1">
        <w:rPr>
          <w:rFonts w:cstheme="minorHAnsi"/>
        </w:rPr>
        <w:t xml:space="preserve"> des délais pour le choix d’un régime d’imposition pour les micro-entrepreneurs : plus simplement, les délais d’option ou de renonciation vont être harmonisés et fixés au dernier jour de dépôt de la déclaration de résultats de l’exercice précédent</w:t>
      </w:r>
      <w:r>
        <w:rPr>
          <w:rFonts w:cstheme="minorHAnsi"/>
        </w:rPr>
        <w:t> ;</w:t>
      </w:r>
    </w:p>
    <w:p w14:paraId="54F8E94A" w14:textId="77777777" w:rsidR="00813EA0" w:rsidRDefault="00813EA0" w:rsidP="00813EA0">
      <w:pPr>
        <w:pStyle w:val="Paragraphedeliste"/>
        <w:numPr>
          <w:ilvl w:val="0"/>
          <w:numId w:val="2"/>
        </w:numPr>
        <w:rPr>
          <w:rFonts w:cstheme="minorHAnsi"/>
        </w:rPr>
      </w:pPr>
      <w:proofErr w:type="gramStart"/>
      <w:r>
        <w:rPr>
          <w:rFonts w:cstheme="minorHAnsi"/>
        </w:rPr>
        <w:t>suppression</w:t>
      </w:r>
      <w:proofErr w:type="gramEnd"/>
      <w:r>
        <w:rPr>
          <w:rFonts w:cstheme="minorHAnsi"/>
        </w:rPr>
        <w:t xml:space="preserve"> de dispositifs fiscaux inefficients ou obsolètes ;</w:t>
      </w:r>
    </w:p>
    <w:p w14:paraId="6C1AAC6C" w14:textId="77777777" w:rsidR="00813EA0" w:rsidRDefault="00813EA0" w:rsidP="00813EA0">
      <w:pPr>
        <w:pStyle w:val="Paragraphedeliste"/>
        <w:numPr>
          <w:ilvl w:val="0"/>
          <w:numId w:val="2"/>
        </w:numPr>
        <w:rPr>
          <w:rFonts w:cstheme="minorHAnsi"/>
        </w:rPr>
      </w:pPr>
      <w:proofErr w:type="gramStart"/>
      <w:r>
        <w:rPr>
          <w:rFonts w:cstheme="minorHAnsi"/>
        </w:rPr>
        <w:t>mise</w:t>
      </w:r>
      <w:proofErr w:type="gramEnd"/>
      <w:r>
        <w:rPr>
          <w:rFonts w:cstheme="minorHAnsi"/>
        </w:rPr>
        <w:t xml:space="preserve"> en conformité avec le droit européen de certaines retenues à la source ;</w:t>
      </w:r>
    </w:p>
    <w:p w14:paraId="5655A4B1" w14:textId="77777777" w:rsidR="00813EA0" w:rsidRDefault="00813EA0" w:rsidP="00813EA0">
      <w:pPr>
        <w:pStyle w:val="Paragraphedeliste"/>
        <w:numPr>
          <w:ilvl w:val="0"/>
          <w:numId w:val="2"/>
        </w:numPr>
        <w:rPr>
          <w:rFonts w:cstheme="minorHAnsi"/>
        </w:rPr>
      </w:pPr>
      <w:proofErr w:type="gramStart"/>
      <w:r>
        <w:rPr>
          <w:rFonts w:cstheme="minorHAnsi"/>
        </w:rPr>
        <w:t>prorogation</w:t>
      </w:r>
      <w:proofErr w:type="gramEnd"/>
      <w:r>
        <w:rPr>
          <w:rFonts w:cstheme="minorHAnsi"/>
        </w:rPr>
        <w:t xml:space="preserve"> du dispositif d’octroi de mer ;</w:t>
      </w:r>
    </w:p>
    <w:p w14:paraId="2E9C0513" w14:textId="77777777" w:rsidR="00813EA0" w:rsidRPr="001964C1" w:rsidRDefault="00813EA0" w:rsidP="00813EA0">
      <w:pPr>
        <w:pStyle w:val="Paragraphedeliste"/>
        <w:numPr>
          <w:ilvl w:val="0"/>
          <w:numId w:val="2"/>
        </w:numPr>
        <w:rPr>
          <w:rFonts w:cstheme="minorHAnsi"/>
        </w:rPr>
      </w:pPr>
      <w:proofErr w:type="gramStart"/>
      <w:r>
        <w:rPr>
          <w:rFonts w:cstheme="minorHAnsi"/>
        </w:rPr>
        <w:t>aménagement</w:t>
      </w:r>
      <w:proofErr w:type="gramEnd"/>
      <w:r>
        <w:rPr>
          <w:rFonts w:cstheme="minorHAnsi"/>
        </w:rPr>
        <w:t xml:space="preserve"> des règles relatives à la TVA avec, notamment, une exigibilité de la taxe sur les livraisons de biens dès l’encaissement des acomptes.</w:t>
      </w:r>
    </w:p>
    <w:p w14:paraId="327B7D86" w14:textId="77777777" w:rsidR="00813EA0" w:rsidRDefault="00813EA0" w:rsidP="00813EA0"/>
    <w:p w14:paraId="468B4C6E" w14:textId="77777777" w:rsidR="00813EA0" w:rsidRPr="00BA1E49" w:rsidRDefault="00813EA0" w:rsidP="00813EA0">
      <w:pPr>
        <w:pStyle w:val="Titre3"/>
      </w:pPr>
      <w:bookmarkStart w:id="53" w:name="_Toc85185956"/>
      <w:bookmarkStart w:id="54" w:name="_Toc86747136"/>
      <w:bookmarkStart w:id="55" w:name="_Toc87254091"/>
      <w:r>
        <w:t>Projet de loi de financement de la Sécurité sociale pour 2022</w:t>
      </w:r>
      <w:bookmarkEnd w:id="53"/>
      <w:bookmarkEnd w:id="54"/>
      <w:bookmarkEnd w:id="55"/>
    </w:p>
    <w:p w14:paraId="68FFEE20" w14:textId="045BA83F" w:rsidR="00813EA0" w:rsidRDefault="00813EA0" w:rsidP="00813EA0">
      <w:pPr>
        <w:spacing w:before="0" w:after="0"/>
        <w:rPr>
          <w:rFonts w:cstheme="minorHAnsi"/>
        </w:rPr>
      </w:pPr>
      <w:r w:rsidRPr="00E45B66">
        <w:rPr>
          <w:rFonts w:cstheme="minorHAnsi"/>
          <w:b/>
          <w:color w:val="0070C0"/>
        </w:rPr>
        <w:t>Slide</w:t>
      </w:r>
      <w:r>
        <w:rPr>
          <w:rFonts w:cstheme="minorHAnsi"/>
          <w:b/>
          <w:color w:val="0070C0"/>
        </w:rPr>
        <w:t xml:space="preserve"> </w:t>
      </w:r>
      <w:r w:rsidR="0035642F">
        <w:rPr>
          <w:rFonts w:cstheme="minorHAnsi"/>
          <w:b/>
          <w:color w:val="0070C0"/>
        </w:rPr>
        <w:t>44</w:t>
      </w:r>
    </w:p>
    <w:p w14:paraId="3D5F3D7B" w14:textId="77777777" w:rsidR="00813EA0" w:rsidRPr="00D00202" w:rsidRDefault="00813EA0" w:rsidP="00813EA0">
      <w:pPr>
        <w:rPr>
          <w:rFonts w:cstheme="minorHAnsi"/>
        </w:rPr>
      </w:pPr>
      <w:r w:rsidRPr="00451FF7">
        <w:rPr>
          <w:rFonts w:cstheme="minorHAnsi"/>
        </w:rPr>
        <w:t>Source </w:t>
      </w:r>
      <w:r w:rsidRPr="002545F5">
        <w:rPr>
          <w:rFonts w:cstheme="minorHAnsi"/>
        </w:rPr>
        <w:t xml:space="preserve">: </w:t>
      </w:r>
      <w:r>
        <w:rPr>
          <w:rFonts w:cstheme="minorHAnsi"/>
        </w:rPr>
        <w:t>Projet de loi de financement de la Sécurité sociale pour 2022</w:t>
      </w:r>
    </w:p>
    <w:p w14:paraId="09C67B31" w14:textId="77777777" w:rsidR="00813EA0" w:rsidRPr="005B73D2" w:rsidRDefault="00813EA0" w:rsidP="00813EA0">
      <w:pPr>
        <w:pStyle w:val="Titre4"/>
        <w:rPr>
          <w:rStyle w:val="txt"/>
        </w:rPr>
      </w:pPr>
      <w:r w:rsidRPr="004858FF">
        <w:rPr>
          <w:rStyle w:val="txt"/>
        </w:rPr>
        <w:t>ce qu’il faut savoir…</w:t>
      </w:r>
    </w:p>
    <w:p w14:paraId="1E70C2AC" w14:textId="77777777" w:rsidR="00813EA0" w:rsidRDefault="00813EA0" w:rsidP="00813EA0">
      <w:pPr>
        <w:rPr>
          <w:rFonts w:cstheme="minorHAnsi"/>
        </w:rPr>
      </w:pPr>
      <w:r>
        <w:rPr>
          <w:rFonts w:cstheme="minorHAnsi"/>
        </w:rPr>
        <w:t>Pour le moment, les principales mesures à retenir du projet de loi de financement de la sécurité sociale pour 2022 sont les suivantes :</w:t>
      </w:r>
    </w:p>
    <w:p w14:paraId="66E8F8FA" w14:textId="77777777" w:rsidR="00813EA0" w:rsidRDefault="00813EA0" w:rsidP="00813EA0">
      <w:pPr>
        <w:pStyle w:val="Paragraphedeliste"/>
        <w:numPr>
          <w:ilvl w:val="0"/>
          <w:numId w:val="3"/>
        </w:numPr>
        <w:rPr>
          <w:rFonts w:cstheme="minorHAnsi"/>
        </w:rPr>
      </w:pPr>
      <w:proofErr w:type="gramStart"/>
      <w:r w:rsidRPr="004D37BC">
        <w:rPr>
          <w:rFonts w:cstheme="minorHAnsi"/>
        </w:rPr>
        <w:t>amélioration</w:t>
      </w:r>
      <w:proofErr w:type="gramEnd"/>
      <w:r w:rsidRPr="004D37BC">
        <w:rPr>
          <w:rFonts w:cstheme="minorHAnsi"/>
        </w:rPr>
        <w:t xml:space="preserve"> de la protection du conjoint collaborateur du travailleur indépendant</w:t>
      </w:r>
      <w:r>
        <w:rPr>
          <w:rFonts w:cstheme="minorHAnsi"/>
        </w:rPr>
        <w:t xml:space="preserve"> </w:t>
      </w:r>
      <w:r w:rsidRPr="004D37BC">
        <w:rPr>
          <w:rFonts w:cstheme="minorHAnsi"/>
        </w:rPr>
        <w:t>en ouvrant le statut de conjoint collaborateur au concubin du chef d’entreprise</w:t>
      </w:r>
      <w:r>
        <w:rPr>
          <w:rFonts w:cstheme="minorHAnsi"/>
        </w:rPr>
        <w:t xml:space="preserve"> et </w:t>
      </w:r>
      <w:r w:rsidRPr="004D37BC">
        <w:rPr>
          <w:rFonts w:cstheme="minorHAnsi"/>
        </w:rPr>
        <w:t>en simplifiant le calcul de leurs cotisations sociales ;</w:t>
      </w:r>
    </w:p>
    <w:p w14:paraId="12A48D61" w14:textId="77777777" w:rsidR="00813EA0" w:rsidRPr="00223816" w:rsidRDefault="00813EA0" w:rsidP="00813EA0">
      <w:pPr>
        <w:pStyle w:val="Paragraphedeliste"/>
        <w:numPr>
          <w:ilvl w:val="0"/>
          <w:numId w:val="3"/>
        </w:numPr>
        <w:rPr>
          <w:rFonts w:cstheme="minorHAnsi"/>
        </w:rPr>
      </w:pPr>
      <w:proofErr w:type="gramStart"/>
      <w:r w:rsidRPr="00223816">
        <w:rPr>
          <w:rFonts w:cstheme="minorHAnsi"/>
        </w:rPr>
        <w:t>modulation</w:t>
      </w:r>
      <w:proofErr w:type="gramEnd"/>
      <w:r w:rsidRPr="00223816">
        <w:rPr>
          <w:rFonts w:cstheme="minorHAnsi"/>
        </w:rPr>
        <w:t xml:space="preserve"> des cotisations et contributions sociales des indépendants en temps réel afin de permettre aux commerçants et artisans de payer leurs cotisations sur l’état réel de leur activité ;</w:t>
      </w:r>
    </w:p>
    <w:p w14:paraId="4DD06DB2" w14:textId="77777777" w:rsidR="00813EA0" w:rsidRPr="00223816" w:rsidRDefault="00813EA0" w:rsidP="00813EA0">
      <w:pPr>
        <w:pStyle w:val="Paragraphedeliste"/>
        <w:numPr>
          <w:ilvl w:val="0"/>
          <w:numId w:val="3"/>
        </w:numPr>
        <w:rPr>
          <w:rFonts w:cstheme="minorHAnsi"/>
        </w:rPr>
      </w:pPr>
      <w:proofErr w:type="gramStart"/>
      <w:r w:rsidRPr="00223816">
        <w:rPr>
          <w:rFonts w:cstheme="minorHAnsi"/>
        </w:rPr>
        <w:t>suppression</w:t>
      </w:r>
      <w:proofErr w:type="gramEnd"/>
      <w:r w:rsidRPr="00223816">
        <w:rPr>
          <w:rFonts w:cstheme="minorHAnsi"/>
        </w:rPr>
        <w:t xml:space="preserve"> des pénalités et majorations de retard pour les indépendants ayant sous-estimé le revenu servant de base pour payer le montant de leurs cotisations prévisionnelles ;</w:t>
      </w:r>
    </w:p>
    <w:p w14:paraId="500D2CFD" w14:textId="77777777" w:rsidR="00813EA0" w:rsidRPr="00223816" w:rsidRDefault="00813EA0" w:rsidP="00813EA0">
      <w:pPr>
        <w:pStyle w:val="Paragraphedeliste"/>
        <w:numPr>
          <w:ilvl w:val="0"/>
          <w:numId w:val="3"/>
        </w:numPr>
        <w:rPr>
          <w:rFonts w:cstheme="minorHAnsi"/>
        </w:rPr>
      </w:pPr>
      <w:proofErr w:type="gramStart"/>
      <w:r w:rsidRPr="00223816">
        <w:rPr>
          <w:rFonts w:cstheme="minorHAnsi"/>
        </w:rPr>
        <w:t>neutralisation</w:t>
      </w:r>
      <w:proofErr w:type="gramEnd"/>
      <w:r w:rsidRPr="00223816">
        <w:rPr>
          <w:rFonts w:cstheme="minorHAnsi"/>
        </w:rPr>
        <w:t xml:space="preserve"> des effets de la crise sanitaire sur la base de calcul des droits aux indemnités journalières versées en cas d’arrêt maladie ou de congé parental, qui seront calculées sans prendre en compte les revenus de l’années 2020 ;</w:t>
      </w:r>
    </w:p>
    <w:p w14:paraId="2483D242" w14:textId="77777777" w:rsidR="00813EA0" w:rsidRDefault="00813EA0" w:rsidP="00813EA0">
      <w:pPr>
        <w:pStyle w:val="Paragraphedeliste"/>
        <w:numPr>
          <w:ilvl w:val="0"/>
          <w:numId w:val="3"/>
        </w:numPr>
        <w:rPr>
          <w:rFonts w:cstheme="minorHAnsi"/>
        </w:rPr>
      </w:pPr>
      <w:proofErr w:type="gramStart"/>
      <w:r w:rsidRPr="00223816">
        <w:rPr>
          <w:rFonts w:cstheme="minorHAnsi"/>
        </w:rPr>
        <w:t>préservation</w:t>
      </w:r>
      <w:proofErr w:type="gramEnd"/>
      <w:r w:rsidRPr="00223816">
        <w:rPr>
          <w:rFonts w:cstheme="minorHAnsi"/>
        </w:rPr>
        <w:t xml:space="preserve"> des droits à la retraite pour les indépendants relevant des secteurs de l’évènementiel, de la culture et de la restauration ainsi que des secteurs connexes (secteurs S1 et S1 bis) ;</w:t>
      </w:r>
    </w:p>
    <w:p w14:paraId="7025FA7A" w14:textId="77777777" w:rsidR="00813EA0" w:rsidRDefault="00813EA0" w:rsidP="00813EA0">
      <w:pPr>
        <w:pStyle w:val="Paragraphedeliste"/>
        <w:numPr>
          <w:ilvl w:val="0"/>
          <w:numId w:val="3"/>
        </w:numPr>
        <w:rPr>
          <w:rFonts w:cstheme="minorHAnsi"/>
        </w:rPr>
      </w:pPr>
      <w:proofErr w:type="gramStart"/>
      <w:r>
        <w:rPr>
          <w:rFonts w:cstheme="minorHAnsi"/>
        </w:rPr>
        <w:t>ouverture</w:t>
      </w:r>
      <w:proofErr w:type="gramEnd"/>
      <w:r>
        <w:rPr>
          <w:rFonts w:cstheme="minorHAnsi"/>
        </w:rPr>
        <w:t xml:space="preserve"> de dispositifs permettant le rachat de trimestres à certains professionnels libéraux ;</w:t>
      </w:r>
    </w:p>
    <w:p w14:paraId="7C07059D" w14:textId="77777777" w:rsidR="00813EA0" w:rsidRDefault="00813EA0" w:rsidP="00813EA0">
      <w:pPr>
        <w:pStyle w:val="Paragraphedeliste"/>
        <w:numPr>
          <w:ilvl w:val="0"/>
          <w:numId w:val="3"/>
        </w:numPr>
        <w:rPr>
          <w:rFonts w:cstheme="minorHAnsi"/>
        </w:rPr>
      </w:pPr>
      <w:proofErr w:type="gramStart"/>
      <w:r>
        <w:rPr>
          <w:rFonts w:cstheme="minorHAnsi"/>
        </w:rPr>
        <w:t>poursuite</w:t>
      </w:r>
      <w:proofErr w:type="gramEnd"/>
      <w:r>
        <w:rPr>
          <w:rFonts w:cstheme="minorHAnsi"/>
        </w:rPr>
        <w:t xml:space="preserve"> de l’unification du recouvrement des cotisations.</w:t>
      </w:r>
    </w:p>
    <w:p w14:paraId="346F5C6F" w14:textId="77777777" w:rsidR="00813EA0" w:rsidRPr="00155097" w:rsidRDefault="00813EA0" w:rsidP="00813EA0">
      <w:pPr>
        <w:rPr>
          <w:rFonts w:cstheme="minorHAnsi"/>
        </w:rPr>
      </w:pPr>
      <w:r>
        <w:rPr>
          <w:rFonts w:cstheme="minorHAnsi"/>
        </w:rPr>
        <w:t>Vous l’aurez compris, à l’heure où nous écrivons ces lignes, le projet de loi ne comporte pas encore de mesure pour les entreprises et reprend, pour l’essentiel, les dispositions annoncées dans le cadre du « plan Indépendants ».</w:t>
      </w:r>
    </w:p>
    <w:p w14:paraId="2F39E6AB" w14:textId="77777777" w:rsidR="00813EA0" w:rsidRDefault="00813EA0" w:rsidP="00813EA0"/>
    <w:p w14:paraId="5B52E784" w14:textId="77777777" w:rsidR="00813EA0" w:rsidRPr="00BA1E49" w:rsidRDefault="00813EA0" w:rsidP="00813EA0">
      <w:pPr>
        <w:pStyle w:val="Titre3"/>
      </w:pPr>
      <w:bookmarkStart w:id="56" w:name="_Toc85185957"/>
      <w:bookmarkStart w:id="57" w:name="_Toc86747137"/>
      <w:bookmarkStart w:id="58" w:name="_Toc87254092"/>
      <w:r>
        <w:t>Projet de loi en faveur de l’activité professionnelle indépendante</w:t>
      </w:r>
      <w:bookmarkEnd w:id="56"/>
      <w:bookmarkEnd w:id="57"/>
      <w:bookmarkEnd w:id="58"/>
    </w:p>
    <w:p w14:paraId="1688920A" w14:textId="7AE7D6A5" w:rsidR="00813EA0" w:rsidRDefault="00813EA0" w:rsidP="00813EA0">
      <w:pPr>
        <w:spacing w:before="0" w:after="0"/>
        <w:rPr>
          <w:rFonts w:cstheme="minorHAnsi"/>
        </w:rPr>
      </w:pPr>
      <w:r w:rsidRPr="00E45B66">
        <w:rPr>
          <w:rFonts w:cstheme="minorHAnsi"/>
          <w:b/>
          <w:color w:val="0070C0"/>
        </w:rPr>
        <w:t>Slide</w:t>
      </w:r>
      <w:r>
        <w:rPr>
          <w:rFonts w:cstheme="minorHAnsi"/>
          <w:b/>
          <w:color w:val="0070C0"/>
        </w:rPr>
        <w:t xml:space="preserve"> </w:t>
      </w:r>
      <w:r w:rsidR="001E0943">
        <w:rPr>
          <w:rFonts w:cstheme="minorHAnsi"/>
          <w:b/>
          <w:color w:val="0070C0"/>
        </w:rPr>
        <w:t>45</w:t>
      </w:r>
    </w:p>
    <w:p w14:paraId="1057505E" w14:textId="77777777" w:rsidR="00813EA0" w:rsidRPr="00D00202" w:rsidRDefault="00813EA0" w:rsidP="00813EA0">
      <w:pPr>
        <w:rPr>
          <w:rFonts w:cstheme="minorHAnsi"/>
        </w:rPr>
      </w:pPr>
      <w:r w:rsidRPr="00451FF7">
        <w:rPr>
          <w:rFonts w:cstheme="minorHAnsi"/>
        </w:rPr>
        <w:t>Source </w:t>
      </w:r>
      <w:r w:rsidRPr="002545F5">
        <w:rPr>
          <w:rFonts w:cstheme="minorHAnsi"/>
        </w:rPr>
        <w:t xml:space="preserve">: </w:t>
      </w:r>
      <w:r>
        <w:rPr>
          <w:rFonts w:cstheme="minorHAnsi"/>
        </w:rPr>
        <w:t>Projet de loi en faveur de l’activité professionnelle indépendante</w:t>
      </w:r>
    </w:p>
    <w:p w14:paraId="00B2EB9C" w14:textId="77777777" w:rsidR="00813EA0" w:rsidRPr="005B73D2" w:rsidRDefault="00813EA0" w:rsidP="00813EA0">
      <w:pPr>
        <w:pStyle w:val="Titre4"/>
        <w:rPr>
          <w:rStyle w:val="txt"/>
        </w:rPr>
      </w:pPr>
      <w:r w:rsidRPr="004858FF">
        <w:rPr>
          <w:rStyle w:val="txt"/>
        </w:rPr>
        <w:t>ce qu’il faut savoir…</w:t>
      </w:r>
    </w:p>
    <w:p w14:paraId="6B0581C2" w14:textId="77777777" w:rsidR="00813EA0" w:rsidRDefault="00813EA0" w:rsidP="00813EA0">
      <w:pPr>
        <w:rPr>
          <w:rFonts w:cstheme="minorHAnsi"/>
        </w:rPr>
      </w:pPr>
      <w:r>
        <w:rPr>
          <w:rFonts w:cstheme="minorHAnsi"/>
        </w:rPr>
        <w:t xml:space="preserve">Les principales mesures comprises dans le projet de loi en faveur de l’activité professionnelle indépendante sont les suivantes : </w:t>
      </w:r>
    </w:p>
    <w:p w14:paraId="4D4FD142" w14:textId="77777777" w:rsidR="00813EA0" w:rsidRDefault="00813EA0" w:rsidP="00813EA0">
      <w:pPr>
        <w:pStyle w:val="Paragraphedeliste"/>
        <w:numPr>
          <w:ilvl w:val="0"/>
          <w:numId w:val="4"/>
        </w:numPr>
      </w:pPr>
      <w:proofErr w:type="gramStart"/>
      <w:r>
        <w:t>création</w:t>
      </w:r>
      <w:proofErr w:type="gramEnd"/>
      <w:r>
        <w:t xml:space="preserve"> d’un nouveau statut d’entrepreneur individuel ;</w:t>
      </w:r>
    </w:p>
    <w:p w14:paraId="0A1BB802" w14:textId="77777777" w:rsidR="00813EA0" w:rsidRDefault="00813EA0" w:rsidP="00813EA0">
      <w:pPr>
        <w:pStyle w:val="Paragraphedeliste"/>
        <w:numPr>
          <w:ilvl w:val="0"/>
          <w:numId w:val="4"/>
        </w:numPr>
      </w:pPr>
      <w:proofErr w:type="gramStart"/>
      <w:r>
        <w:t>extinction</w:t>
      </w:r>
      <w:proofErr w:type="gramEnd"/>
      <w:r>
        <w:t xml:space="preserve"> du statut d’EIRL ;</w:t>
      </w:r>
    </w:p>
    <w:p w14:paraId="646ECED6" w14:textId="77777777" w:rsidR="00813EA0" w:rsidRDefault="00813EA0" w:rsidP="00813EA0">
      <w:pPr>
        <w:pStyle w:val="Paragraphedeliste"/>
        <w:numPr>
          <w:ilvl w:val="0"/>
          <w:numId w:val="4"/>
        </w:numPr>
      </w:pPr>
      <w:proofErr w:type="gramStart"/>
      <w:r>
        <w:t>aménagement</w:t>
      </w:r>
      <w:proofErr w:type="gramEnd"/>
      <w:r>
        <w:t xml:space="preserve"> des règles applicables aux professions libérales réglementées : le gouvernement serait autorisé à légiférer par ordonnance pour préciser les règles communes applicables à ces professions et adapter les différents régimes juridiques permettant l’exercice de l’activité sous forme de société ;</w:t>
      </w:r>
    </w:p>
    <w:p w14:paraId="0A01C4BB" w14:textId="77777777" w:rsidR="00813EA0" w:rsidRDefault="00813EA0" w:rsidP="00813EA0">
      <w:pPr>
        <w:pStyle w:val="Paragraphedeliste"/>
        <w:numPr>
          <w:ilvl w:val="0"/>
          <w:numId w:val="4"/>
        </w:numPr>
      </w:pPr>
      <w:proofErr w:type="gramStart"/>
      <w:r>
        <w:t>modification</w:t>
      </w:r>
      <w:proofErr w:type="gramEnd"/>
      <w:r>
        <w:t xml:space="preserve"> de la procédure de rétablissement personnel ; </w:t>
      </w:r>
    </w:p>
    <w:p w14:paraId="00E4FD60" w14:textId="77777777" w:rsidR="00813EA0" w:rsidRDefault="00813EA0" w:rsidP="00813EA0">
      <w:pPr>
        <w:pStyle w:val="Paragraphedeliste"/>
        <w:numPr>
          <w:ilvl w:val="0"/>
          <w:numId w:val="4"/>
        </w:numPr>
      </w:pPr>
      <w:proofErr w:type="gramStart"/>
      <w:r>
        <w:t>ouverture</w:t>
      </w:r>
      <w:proofErr w:type="gramEnd"/>
      <w:r>
        <w:t xml:space="preserve"> d’un revenu de remplacement pour les travailleurs indépendants qui cessent une activité non viable économiquement ;</w:t>
      </w:r>
    </w:p>
    <w:p w14:paraId="6BD8EB45" w14:textId="77777777" w:rsidR="00813EA0" w:rsidRDefault="00813EA0" w:rsidP="00813EA0">
      <w:pPr>
        <w:pStyle w:val="Paragraphedeliste"/>
        <w:numPr>
          <w:ilvl w:val="0"/>
          <w:numId w:val="4"/>
        </w:numPr>
      </w:pPr>
      <w:proofErr w:type="gramStart"/>
      <w:r>
        <w:t>réforme</w:t>
      </w:r>
      <w:proofErr w:type="gramEnd"/>
      <w:r>
        <w:t xml:space="preserve"> du circuit de financement de la formation professionnelle des travailleurs indépendants ;</w:t>
      </w:r>
    </w:p>
    <w:p w14:paraId="7BC69406" w14:textId="77777777" w:rsidR="00813EA0" w:rsidRDefault="00813EA0" w:rsidP="00813EA0">
      <w:pPr>
        <w:pStyle w:val="Paragraphedeliste"/>
        <w:numPr>
          <w:ilvl w:val="0"/>
          <w:numId w:val="4"/>
        </w:numPr>
      </w:pPr>
      <w:proofErr w:type="gramStart"/>
      <w:r>
        <w:t>renforcement</w:t>
      </w:r>
      <w:proofErr w:type="gramEnd"/>
      <w:r>
        <w:t xml:space="preserve"> de la procédure disciplinaire des experts-comptables ;</w:t>
      </w:r>
    </w:p>
    <w:p w14:paraId="0C29AD62" w14:textId="77777777" w:rsidR="00813EA0" w:rsidRPr="00816ECD" w:rsidRDefault="00813EA0" w:rsidP="00813EA0">
      <w:pPr>
        <w:pStyle w:val="Paragraphedeliste"/>
        <w:numPr>
          <w:ilvl w:val="0"/>
          <w:numId w:val="4"/>
        </w:numPr>
      </w:pPr>
      <w:r>
        <w:t>etc.</w:t>
      </w:r>
    </w:p>
    <w:p w14:paraId="277AF3F4" w14:textId="77777777" w:rsidR="00E3135D" w:rsidRDefault="00E3135D" w:rsidP="00E3135D"/>
    <w:p w14:paraId="1E867B47" w14:textId="5F52004F" w:rsidR="00E3135D" w:rsidRDefault="00E3135D">
      <w:pPr>
        <w:rPr>
          <w:b/>
          <w:color w:val="002060"/>
        </w:rPr>
      </w:pPr>
      <w:r>
        <w:rPr>
          <w:b/>
          <w:color w:val="002060"/>
        </w:rPr>
        <w:br w:type="page"/>
      </w:r>
    </w:p>
    <w:p w14:paraId="67E2BC86" w14:textId="77777777" w:rsidR="001E79E2" w:rsidRDefault="001E79E2" w:rsidP="001E79E2">
      <w:pPr>
        <w:rPr>
          <w:b/>
          <w:color w:val="002060"/>
        </w:rPr>
      </w:pPr>
    </w:p>
    <w:p w14:paraId="29640617" w14:textId="28341C99" w:rsidR="00183DA0" w:rsidRPr="00564FF0" w:rsidRDefault="00183DA0" w:rsidP="00183DA0">
      <w:pPr>
        <w:rPr>
          <w:b/>
          <w:color w:val="002060"/>
        </w:rPr>
      </w:pPr>
    </w:p>
    <w:p w14:paraId="7D4A6A4E" w14:textId="77777777" w:rsidR="00183DA0" w:rsidRDefault="00183DA0" w:rsidP="00183DA0">
      <w:pPr>
        <w:rPr>
          <w:rStyle w:val="txt"/>
        </w:rPr>
      </w:pPr>
    </w:p>
    <w:p w14:paraId="2ADD3D41" w14:textId="77777777" w:rsidR="00183DA0" w:rsidRDefault="00183DA0" w:rsidP="00183DA0"/>
    <w:p w14:paraId="0483B777" w14:textId="77777777" w:rsidR="00183DA0" w:rsidRDefault="00183DA0" w:rsidP="00183DA0"/>
    <w:p w14:paraId="4C220355" w14:textId="77777777" w:rsidR="00183DA0" w:rsidRDefault="00183DA0" w:rsidP="00183DA0"/>
    <w:p w14:paraId="4FE6A912" w14:textId="77777777" w:rsidR="00183DA0" w:rsidRDefault="00183DA0" w:rsidP="00183DA0"/>
    <w:p w14:paraId="5EF10588" w14:textId="77777777" w:rsidR="00183DA0" w:rsidRDefault="00183DA0" w:rsidP="00183DA0"/>
    <w:p w14:paraId="5F6E251F" w14:textId="77777777" w:rsidR="00183DA0" w:rsidRDefault="00183DA0" w:rsidP="00183DA0"/>
    <w:p w14:paraId="1F92F3A0" w14:textId="77777777" w:rsidR="00183DA0" w:rsidRDefault="00183DA0" w:rsidP="00183DA0"/>
    <w:p w14:paraId="63990109" w14:textId="77777777" w:rsidR="00183DA0" w:rsidRDefault="00183DA0" w:rsidP="00183DA0"/>
    <w:p w14:paraId="0640E1F2" w14:textId="310B3607" w:rsidR="00183DA0" w:rsidRPr="00B36683" w:rsidRDefault="00183DA0" w:rsidP="00CB57AF">
      <w:pPr>
        <w:pStyle w:val="Titre1"/>
      </w:pPr>
      <w:bookmarkStart w:id="59" w:name="_Toc87254093"/>
      <w:r>
        <w:t>POUR LES COMMERCANTS</w:t>
      </w:r>
      <w:r w:rsidR="002248C0">
        <w:t xml:space="preserve">, </w:t>
      </w:r>
      <w:r>
        <w:t xml:space="preserve">LES PROFESSIONNELS DU SECTEUR </w:t>
      </w:r>
      <w:r w:rsidR="002248C0">
        <w:t>DE LA DISTRIBUTION ET DU CHR</w:t>
      </w:r>
      <w:bookmarkEnd w:id="59"/>
    </w:p>
    <w:p w14:paraId="70B3D9F1" w14:textId="77777777" w:rsidR="00183DA0" w:rsidRDefault="00183DA0" w:rsidP="00183DA0">
      <w:pPr>
        <w:rPr>
          <w:rStyle w:val="txt"/>
        </w:rPr>
      </w:pPr>
      <w:r>
        <w:rPr>
          <w:rStyle w:val="txt"/>
        </w:rPr>
        <w:br w:type="page"/>
      </w:r>
    </w:p>
    <w:p w14:paraId="3EBCF30E" w14:textId="77777777" w:rsidR="00183DA0" w:rsidRDefault="00183DA0" w:rsidP="00CB57AF">
      <w:pPr>
        <w:jc w:val="center"/>
        <w:rPr>
          <w:rStyle w:val="txt"/>
        </w:rPr>
      </w:pPr>
    </w:p>
    <w:p w14:paraId="71C53E45" w14:textId="77777777" w:rsidR="00BA30A0" w:rsidRPr="00B36683" w:rsidRDefault="00E63C1C" w:rsidP="00CB57AF">
      <w:pPr>
        <w:pStyle w:val="Titre2"/>
      </w:pPr>
      <w:bookmarkStart w:id="60" w:name="_Toc87254094"/>
      <w:r>
        <w:t>Les informations essentielles et les anecdotes à connaître</w:t>
      </w:r>
      <w:bookmarkEnd w:id="60"/>
    </w:p>
    <w:p w14:paraId="1FDE6D09" w14:textId="77777777" w:rsidR="008B0D27" w:rsidRDefault="008B0D27" w:rsidP="008B0D27"/>
    <w:p w14:paraId="06BAC14F" w14:textId="5668713C" w:rsidR="00E9790E" w:rsidRPr="00BA1E49" w:rsidRDefault="009743C4" w:rsidP="00E9790E">
      <w:pPr>
        <w:pStyle w:val="Titre3"/>
      </w:pPr>
      <w:bookmarkStart w:id="61" w:name="_Toc87254095"/>
      <w:r>
        <w:t>Octroi de mer</w:t>
      </w:r>
      <w:bookmarkEnd w:id="61"/>
    </w:p>
    <w:p w14:paraId="3EE6030A" w14:textId="716395FD" w:rsidR="00E9790E" w:rsidRDefault="00E9790E" w:rsidP="00E9790E">
      <w:pPr>
        <w:rPr>
          <w:rFonts w:cstheme="minorHAnsi"/>
        </w:rPr>
      </w:pPr>
      <w:r w:rsidRPr="00E45B66">
        <w:rPr>
          <w:rFonts w:cstheme="minorHAnsi"/>
          <w:b/>
          <w:color w:val="0070C0"/>
        </w:rPr>
        <w:t>Slide</w:t>
      </w:r>
      <w:r>
        <w:rPr>
          <w:rFonts w:cstheme="minorHAnsi"/>
          <w:b/>
          <w:color w:val="0070C0"/>
        </w:rPr>
        <w:t xml:space="preserve">s </w:t>
      </w:r>
      <w:r w:rsidR="00371C6E">
        <w:rPr>
          <w:rFonts w:cstheme="minorHAnsi"/>
          <w:b/>
          <w:color w:val="0070C0"/>
        </w:rPr>
        <w:t>47 et 48</w:t>
      </w:r>
    </w:p>
    <w:p w14:paraId="7E553AE7" w14:textId="6A8F8A6B" w:rsidR="00E9790E" w:rsidRPr="007A6717" w:rsidRDefault="00E9790E" w:rsidP="00E9790E">
      <w:pPr>
        <w:rPr>
          <w:rFonts w:cstheme="minorHAnsi"/>
        </w:rPr>
      </w:pPr>
      <w:r w:rsidRPr="00451FF7">
        <w:rPr>
          <w:rFonts w:cstheme="minorHAnsi"/>
        </w:rPr>
        <w:t>Source </w:t>
      </w:r>
      <w:r w:rsidRPr="002545F5">
        <w:rPr>
          <w:rFonts w:cstheme="minorHAnsi"/>
        </w:rPr>
        <w:t xml:space="preserve">: </w:t>
      </w:r>
      <w:r w:rsidR="007A6717" w:rsidRPr="007A6717">
        <w:rPr>
          <w:rFonts w:cstheme="minorHAnsi"/>
        </w:rPr>
        <w:t>Réponse ministérielle Benin du 26 octobre 2021, Assemblée nationale, n°34492</w:t>
      </w:r>
    </w:p>
    <w:p w14:paraId="26C1BC8F" w14:textId="77777777" w:rsidR="00E9790E" w:rsidRPr="005B73D2" w:rsidRDefault="00E9790E" w:rsidP="00E9790E">
      <w:pPr>
        <w:pStyle w:val="Titre4"/>
        <w:rPr>
          <w:rStyle w:val="txt"/>
        </w:rPr>
      </w:pPr>
      <w:r w:rsidRPr="004858FF">
        <w:rPr>
          <w:rStyle w:val="txt"/>
        </w:rPr>
        <w:t>ce qu’il faut savoir…</w:t>
      </w:r>
    </w:p>
    <w:p w14:paraId="5CF82F63" w14:textId="77777777" w:rsidR="000815BA" w:rsidRPr="000815BA" w:rsidRDefault="000815BA" w:rsidP="000815BA">
      <w:pPr>
        <w:rPr>
          <w:rFonts w:cstheme="minorHAnsi"/>
        </w:rPr>
      </w:pPr>
      <w:r w:rsidRPr="000815BA">
        <w:rPr>
          <w:rFonts w:cstheme="minorHAnsi"/>
        </w:rPr>
        <w:t>L’octroi de mer est une taxe douanière applicable en Guadeloupe, en Guyane, en Martinique, à Mayotte et à La Réunion. Elle s’applique :</w:t>
      </w:r>
    </w:p>
    <w:p w14:paraId="383EC128" w14:textId="3264E0A8" w:rsidR="000815BA" w:rsidRPr="000815BA" w:rsidRDefault="000815BA" w:rsidP="005063EF">
      <w:pPr>
        <w:pStyle w:val="Paragraphedeliste"/>
        <w:numPr>
          <w:ilvl w:val="0"/>
          <w:numId w:val="17"/>
        </w:numPr>
        <w:rPr>
          <w:rFonts w:cstheme="minorHAnsi"/>
        </w:rPr>
      </w:pPr>
      <w:proofErr w:type="gramStart"/>
      <w:r w:rsidRPr="000815BA">
        <w:rPr>
          <w:rFonts w:cstheme="minorHAnsi"/>
        </w:rPr>
        <w:t>aux</w:t>
      </w:r>
      <w:proofErr w:type="gramEnd"/>
      <w:r w:rsidRPr="000815BA">
        <w:rPr>
          <w:rFonts w:cstheme="minorHAnsi"/>
        </w:rPr>
        <w:t xml:space="preserve"> importations de biens ; on parle alors d’octroi de mer « externe » ;</w:t>
      </w:r>
    </w:p>
    <w:p w14:paraId="5A84ED5A" w14:textId="32E92499" w:rsidR="000815BA" w:rsidRPr="000815BA" w:rsidRDefault="000815BA" w:rsidP="005063EF">
      <w:pPr>
        <w:pStyle w:val="Paragraphedeliste"/>
        <w:numPr>
          <w:ilvl w:val="0"/>
          <w:numId w:val="17"/>
        </w:numPr>
        <w:rPr>
          <w:rFonts w:cstheme="minorHAnsi"/>
        </w:rPr>
      </w:pPr>
      <w:proofErr w:type="gramStart"/>
      <w:r w:rsidRPr="000815BA">
        <w:rPr>
          <w:rFonts w:cstheme="minorHAnsi"/>
        </w:rPr>
        <w:t>aux</w:t>
      </w:r>
      <w:proofErr w:type="gramEnd"/>
      <w:r w:rsidRPr="000815BA">
        <w:rPr>
          <w:rFonts w:cstheme="minorHAnsi"/>
        </w:rPr>
        <w:t xml:space="preserve"> livraisons de biens faites à titre onéreux par les personnes qui les ont produits ; on parle ici d’octroi de mer « interne ».</w:t>
      </w:r>
    </w:p>
    <w:p w14:paraId="38927D06" w14:textId="77777777" w:rsidR="000815BA" w:rsidRPr="000815BA" w:rsidRDefault="000815BA" w:rsidP="000815BA">
      <w:pPr>
        <w:rPr>
          <w:rFonts w:cstheme="minorHAnsi"/>
        </w:rPr>
      </w:pPr>
      <w:r w:rsidRPr="000815BA">
        <w:rPr>
          <w:rFonts w:cstheme="minorHAnsi"/>
        </w:rPr>
        <w:t>Par principe, les activités de prestations de service ne sont donc pas concernées par cette taxe. Toutefois, les prestataires qui exercent de manière indépendante une activité de production, c’est-à-dire de fabrication ou de transformation de biens, sont soumis à l’octroi de mer interne pour les biens produits qu’ils livrent.</w:t>
      </w:r>
    </w:p>
    <w:p w14:paraId="66D31529" w14:textId="77777777" w:rsidR="000815BA" w:rsidRPr="000815BA" w:rsidRDefault="000815BA" w:rsidP="000815BA">
      <w:pPr>
        <w:rPr>
          <w:rFonts w:cstheme="minorHAnsi"/>
        </w:rPr>
      </w:pPr>
      <w:r w:rsidRPr="000815BA">
        <w:rPr>
          <w:rFonts w:cstheme="minorHAnsi"/>
        </w:rPr>
        <w:t>En conséquence, les opticiens ne sont pas soumis à taxation pour leurs activités scientifiques, relationnelles, d’achat-revente et d’adaptation du dispositif de vision à la vue du client. En revanche, ils le sont pour leur activité d’assemblage et de montage des lunettes.</w:t>
      </w:r>
    </w:p>
    <w:p w14:paraId="4ADFB8C2" w14:textId="77777777" w:rsidR="000815BA" w:rsidRPr="000815BA" w:rsidRDefault="000815BA" w:rsidP="000815BA">
      <w:pPr>
        <w:rPr>
          <w:rFonts w:cstheme="minorHAnsi"/>
        </w:rPr>
      </w:pPr>
      <w:r w:rsidRPr="000815BA">
        <w:rPr>
          <w:rFonts w:cstheme="minorHAnsi"/>
        </w:rPr>
        <w:t>Pour le moment, le gouvernement n’envisage pas de revenir sur cette réglementation et rappelle que :</w:t>
      </w:r>
    </w:p>
    <w:p w14:paraId="03BFD5C7" w14:textId="67528E2E" w:rsidR="000815BA" w:rsidRPr="00846C12" w:rsidRDefault="000815BA" w:rsidP="005063EF">
      <w:pPr>
        <w:pStyle w:val="Paragraphedeliste"/>
        <w:numPr>
          <w:ilvl w:val="0"/>
          <w:numId w:val="18"/>
        </w:numPr>
        <w:rPr>
          <w:rFonts w:cstheme="minorHAnsi"/>
        </w:rPr>
      </w:pPr>
      <w:proofErr w:type="gramStart"/>
      <w:r w:rsidRPr="00846C12">
        <w:rPr>
          <w:rFonts w:cstheme="minorHAnsi"/>
        </w:rPr>
        <w:t>seuls</w:t>
      </w:r>
      <w:proofErr w:type="gramEnd"/>
      <w:r w:rsidRPr="00846C12">
        <w:rPr>
          <w:rFonts w:cstheme="minorHAnsi"/>
        </w:rPr>
        <w:t xml:space="preserve"> les professionnels dont le chiffre d’affaires de production atteint ou dépasse les 300 000 € au titre de l’année civile précédente sont soumis à taxation ;</w:t>
      </w:r>
    </w:p>
    <w:p w14:paraId="46BB41EF" w14:textId="06820C80" w:rsidR="00E9790E" w:rsidRPr="00846C12" w:rsidRDefault="000815BA" w:rsidP="005063EF">
      <w:pPr>
        <w:pStyle w:val="Paragraphedeliste"/>
        <w:numPr>
          <w:ilvl w:val="0"/>
          <w:numId w:val="18"/>
        </w:numPr>
        <w:rPr>
          <w:rFonts w:cstheme="minorHAnsi"/>
        </w:rPr>
      </w:pPr>
      <w:proofErr w:type="gramStart"/>
      <w:r w:rsidRPr="00846C12">
        <w:rPr>
          <w:rFonts w:cstheme="minorHAnsi"/>
        </w:rPr>
        <w:t>les</w:t>
      </w:r>
      <w:proofErr w:type="gramEnd"/>
      <w:r w:rsidRPr="00846C12">
        <w:rPr>
          <w:rFonts w:cstheme="minorHAnsi"/>
        </w:rPr>
        <w:t xml:space="preserve"> entreprises qui importent des composants de lunettes peuvent déduire du montant de l’octroi de mer interne la somme qu’elles ont payée au titre de l’octroi de mer externe.</w:t>
      </w:r>
    </w:p>
    <w:p w14:paraId="2AF358C2" w14:textId="77777777" w:rsidR="000815BA" w:rsidRPr="00451FF7" w:rsidRDefault="000815BA" w:rsidP="000815BA">
      <w:pPr>
        <w:rPr>
          <w:rFonts w:cstheme="minorHAnsi"/>
        </w:rPr>
      </w:pPr>
    </w:p>
    <w:p w14:paraId="400A9AC2" w14:textId="19227C53" w:rsidR="009743C4" w:rsidRPr="00BA1E49" w:rsidRDefault="0094593A" w:rsidP="009743C4">
      <w:pPr>
        <w:pStyle w:val="Titre3"/>
      </w:pPr>
      <w:bookmarkStart w:id="62" w:name="_Toc87254096"/>
      <w:r>
        <w:t>Responsabilité élargie du producteur et agrément des éco-organismes</w:t>
      </w:r>
      <w:bookmarkEnd w:id="62"/>
    </w:p>
    <w:p w14:paraId="71DFD240" w14:textId="6456BA5F" w:rsidR="009743C4" w:rsidRPr="00E45B66" w:rsidRDefault="009743C4" w:rsidP="009743C4">
      <w:pPr>
        <w:spacing w:before="0" w:after="0"/>
        <w:rPr>
          <w:rFonts w:cstheme="minorHAnsi"/>
          <w:b/>
          <w:color w:val="0070C0"/>
        </w:rPr>
      </w:pPr>
      <w:r w:rsidRPr="00E45B66">
        <w:rPr>
          <w:rFonts w:cstheme="minorHAnsi"/>
          <w:b/>
          <w:color w:val="0070C0"/>
        </w:rPr>
        <w:t>Slide</w:t>
      </w:r>
      <w:r>
        <w:rPr>
          <w:rFonts w:cstheme="minorHAnsi"/>
          <w:b/>
          <w:color w:val="0070C0"/>
        </w:rPr>
        <w:t xml:space="preserve"> </w:t>
      </w:r>
      <w:r w:rsidR="00371C6E">
        <w:rPr>
          <w:rFonts w:cstheme="minorHAnsi"/>
          <w:b/>
          <w:color w:val="0070C0"/>
        </w:rPr>
        <w:t>49</w:t>
      </w:r>
    </w:p>
    <w:p w14:paraId="1EE24F27" w14:textId="0096F337" w:rsidR="009743C4" w:rsidRPr="00451FF7" w:rsidRDefault="009743C4" w:rsidP="009743C4">
      <w:pPr>
        <w:rPr>
          <w:rFonts w:cstheme="minorHAnsi"/>
        </w:rPr>
      </w:pPr>
      <w:r w:rsidRPr="00451FF7">
        <w:rPr>
          <w:rFonts w:cstheme="minorHAnsi"/>
        </w:rPr>
        <w:t>Source</w:t>
      </w:r>
      <w:r w:rsidR="00F33757">
        <w:rPr>
          <w:rFonts w:cstheme="minorHAnsi"/>
        </w:rPr>
        <w:t>s</w:t>
      </w:r>
      <w:r w:rsidRPr="00451FF7">
        <w:rPr>
          <w:rFonts w:cstheme="minorHAnsi"/>
        </w:rPr>
        <w:t> </w:t>
      </w:r>
      <w:r w:rsidRPr="002545F5">
        <w:rPr>
          <w:rFonts w:cstheme="minorHAnsi"/>
        </w:rPr>
        <w:t>:</w:t>
      </w:r>
    </w:p>
    <w:p w14:paraId="5588207F" w14:textId="07941002" w:rsidR="00F33757" w:rsidRDefault="00F33757" w:rsidP="008B0D1A">
      <w:pPr>
        <w:pStyle w:val="Paragraphedeliste"/>
        <w:numPr>
          <w:ilvl w:val="0"/>
          <w:numId w:val="34"/>
        </w:numPr>
      </w:pPr>
      <w:r>
        <w:t>Arrêté du 27 octobre 2021 portant cahiers des charges des éco-organismes et des systèmes individuels de la filière à responsabilité élargie du producteur des articles de bricolage et de jardin</w:t>
      </w:r>
    </w:p>
    <w:p w14:paraId="62539CCC" w14:textId="7F8BAE03" w:rsidR="00F33757" w:rsidRDefault="00F33757" w:rsidP="008B0D1A">
      <w:pPr>
        <w:pStyle w:val="Paragraphedeliste"/>
        <w:numPr>
          <w:ilvl w:val="0"/>
          <w:numId w:val="34"/>
        </w:numPr>
      </w:pPr>
      <w:r>
        <w:t>Arrêté du 27 octobre 2021 portant cahier des charges des éco-organismes et des systèmes individuels de la filière à responsabilité élargie du producteur des articles de sport et de loisirs</w:t>
      </w:r>
    </w:p>
    <w:p w14:paraId="3CB33732" w14:textId="3375E22A" w:rsidR="00F33757" w:rsidRDefault="00F33757" w:rsidP="008B0D1A">
      <w:pPr>
        <w:pStyle w:val="Paragraphedeliste"/>
        <w:numPr>
          <w:ilvl w:val="0"/>
          <w:numId w:val="34"/>
        </w:numPr>
      </w:pPr>
      <w:r>
        <w:t>Arrêté du 27 octobre 2021 portant cahiers des charges des éco-organismes et des systèmes individuels de la filière à responsabilité élargie du producteur des jouets</w:t>
      </w:r>
    </w:p>
    <w:p w14:paraId="42594105" w14:textId="48011EC9" w:rsidR="00F33757" w:rsidRDefault="00F33757" w:rsidP="008B0D1A">
      <w:pPr>
        <w:pStyle w:val="Paragraphedeliste"/>
        <w:numPr>
          <w:ilvl w:val="0"/>
          <w:numId w:val="34"/>
        </w:numPr>
      </w:pPr>
      <w:r>
        <w:t>Arrêté du 27 octobre 2021 portant cahiers des charges des éco-organismes, des systèmes individuels et des organismes coordonnateurs de la filière à responsabilité élargie du producteur des équipements électriques et électroniques</w:t>
      </w:r>
    </w:p>
    <w:p w14:paraId="6B034A68" w14:textId="59905470" w:rsidR="009743C4" w:rsidRDefault="00F33757" w:rsidP="008B0D1A">
      <w:pPr>
        <w:pStyle w:val="Paragraphedeliste"/>
        <w:numPr>
          <w:ilvl w:val="0"/>
          <w:numId w:val="34"/>
        </w:numPr>
      </w:pPr>
      <w:r>
        <w:t>Arrêté du 1</w:t>
      </w:r>
      <w:r w:rsidRPr="00AE1592">
        <w:rPr>
          <w:vertAlign w:val="superscript"/>
        </w:rPr>
        <w:t>er</w:t>
      </w:r>
      <w:r>
        <w:t xml:space="preserve"> octobre 2021 portant cahier des charges des éco-organismes et des systèmes individuels de la filière à responsabilité élargie des producteurs des contenus et contenants des produits chimiques pouvant présenter un risque significatif pour la santé et l'environnement mentionnés au 7° de l'article L. 541-10-1 du code de l'environnement et relevant des catégories 1° à 10° de l'article R. 543-228</w:t>
      </w:r>
    </w:p>
    <w:p w14:paraId="784A5D4E" w14:textId="77777777" w:rsidR="009743C4" w:rsidRPr="005B73D2" w:rsidRDefault="009743C4" w:rsidP="009743C4">
      <w:pPr>
        <w:pStyle w:val="Titre4"/>
        <w:rPr>
          <w:rStyle w:val="txt"/>
        </w:rPr>
      </w:pPr>
      <w:r w:rsidRPr="004858FF">
        <w:rPr>
          <w:rStyle w:val="txt"/>
        </w:rPr>
        <w:t>ce qu’il faut savoir…</w:t>
      </w:r>
    </w:p>
    <w:p w14:paraId="4B00748F" w14:textId="77777777" w:rsidR="001B365F" w:rsidRPr="001B365F" w:rsidRDefault="001B365F" w:rsidP="001B365F">
      <w:pPr>
        <w:rPr>
          <w:rFonts w:cstheme="minorHAnsi"/>
        </w:rPr>
      </w:pPr>
      <w:r w:rsidRPr="001B365F">
        <w:rPr>
          <w:rFonts w:cstheme="minorHAnsi"/>
        </w:rPr>
        <w:t xml:space="preserve">Dans le cadre de la responsabilité élargie du producteur (REP) et de la lutte contre le gaspillage, certains producteurs, importateurs et distributeurs ont une obligation de prévention et de gestion des déchets générés par les produits qu’ils mettent sur le marché. Pour cela, ils peuvent transférer cette gestion à des éco-organismes. </w:t>
      </w:r>
    </w:p>
    <w:p w14:paraId="6B847D2B" w14:textId="77777777" w:rsidR="001B365F" w:rsidRPr="001B365F" w:rsidRDefault="001B365F" w:rsidP="001B365F">
      <w:pPr>
        <w:rPr>
          <w:rFonts w:cstheme="minorHAnsi"/>
        </w:rPr>
      </w:pPr>
      <w:r w:rsidRPr="001B365F">
        <w:rPr>
          <w:rFonts w:cstheme="minorHAnsi"/>
        </w:rPr>
        <w:t xml:space="preserve">Pour obtenir un agrément, ceux-ci doivent suivre un cahier des charges précis, définissant les différentes exigences à respecter en fonction des filières concernées. </w:t>
      </w:r>
    </w:p>
    <w:p w14:paraId="54C2D80D" w14:textId="77777777" w:rsidR="001B365F" w:rsidRPr="001B365F" w:rsidRDefault="001B365F" w:rsidP="001B365F">
      <w:pPr>
        <w:rPr>
          <w:rFonts w:cstheme="minorHAnsi"/>
        </w:rPr>
      </w:pPr>
      <w:r w:rsidRPr="001B365F">
        <w:rPr>
          <w:rFonts w:cstheme="minorHAnsi"/>
        </w:rPr>
        <w:t xml:space="preserve">Notez que 5 nouveaux cahiers des charges viennent d’être publiés pour les filières à REP : </w:t>
      </w:r>
    </w:p>
    <w:p w14:paraId="51E74742" w14:textId="2AA1BDA7" w:rsidR="001B365F" w:rsidRPr="001B66DD" w:rsidRDefault="001B365F"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articles de bricolage et de jardin ;</w:t>
      </w:r>
    </w:p>
    <w:p w14:paraId="30A59554" w14:textId="50DAE8E9" w:rsidR="001B365F" w:rsidRPr="001B66DD" w:rsidRDefault="001B365F"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articles de sport et de loisirs ;</w:t>
      </w:r>
    </w:p>
    <w:p w14:paraId="5B5E9600" w14:textId="1E9E0944" w:rsidR="001B365F" w:rsidRPr="001B66DD" w:rsidRDefault="001B365F"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jouets ;</w:t>
      </w:r>
    </w:p>
    <w:p w14:paraId="56AD59B6" w14:textId="38D2A7B1" w:rsidR="001B365F" w:rsidRPr="001B66DD" w:rsidRDefault="001B365F"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équipements électriques et électroniques ;</w:t>
      </w:r>
    </w:p>
    <w:p w14:paraId="5357818B" w14:textId="28BAFB17" w:rsidR="001B365F" w:rsidRPr="001B66DD" w:rsidRDefault="001B365F"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contenus et contenants des produits chimiques pouvant présenter un risque significatif pour la santé et l'environnement.</w:t>
      </w:r>
    </w:p>
    <w:p w14:paraId="5F1196F3" w14:textId="77777777" w:rsidR="001B365F" w:rsidRPr="001B365F" w:rsidRDefault="001B365F" w:rsidP="001B365F">
      <w:pPr>
        <w:rPr>
          <w:rFonts w:cstheme="minorHAnsi"/>
        </w:rPr>
      </w:pPr>
      <w:r w:rsidRPr="001B365F">
        <w:rPr>
          <w:rFonts w:cstheme="minorHAnsi"/>
        </w:rPr>
        <w:t>Ceux-ci seront applicables à compter du 1</w:t>
      </w:r>
      <w:r w:rsidRPr="009D4387">
        <w:rPr>
          <w:rFonts w:cstheme="minorHAnsi"/>
          <w:vertAlign w:val="superscript"/>
        </w:rPr>
        <w:t>er</w:t>
      </w:r>
      <w:r w:rsidRPr="001B365F">
        <w:rPr>
          <w:rFonts w:cstheme="minorHAnsi"/>
        </w:rPr>
        <w:t xml:space="preserve"> janvier 2022, à l’exception de celui de la filière des équipements électriques et électroniques qui est applicable depuis le 1</w:t>
      </w:r>
      <w:r w:rsidRPr="009D4387">
        <w:rPr>
          <w:rFonts w:cstheme="minorHAnsi"/>
          <w:vertAlign w:val="superscript"/>
        </w:rPr>
        <w:t>er</w:t>
      </w:r>
      <w:r w:rsidRPr="001B365F">
        <w:rPr>
          <w:rFonts w:cstheme="minorHAnsi"/>
        </w:rPr>
        <w:t xml:space="preserve"> novembre 2021.</w:t>
      </w:r>
    </w:p>
    <w:p w14:paraId="59FD6C9A" w14:textId="5A8D8D8B" w:rsidR="009743C4" w:rsidRPr="00451FF7" w:rsidRDefault="001B365F" w:rsidP="009743C4">
      <w:pPr>
        <w:rPr>
          <w:rFonts w:cstheme="minorHAnsi"/>
        </w:rPr>
      </w:pPr>
      <w:r w:rsidRPr="001B365F">
        <w:rPr>
          <w:rFonts w:cstheme="minorHAnsi"/>
        </w:rPr>
        <w:t>Toutefois, les éco-organismes de cette filière ayant déjà un agrément peuvent continuer de respecter la règlementation actuelle jusqu’au 31 décembre 2021.</w:t>
      </w:r>
    </w:p>
    <w:p w14:paraId="43BB1FD2" w14:textId="77777777" w:rsidR="00183DA0" w:rsidRPr="00564FF0" w:rsidRDefault="00183DA0" w:rsidP="00183DA0">
      <w:pPr>
        <w:rPr>
          <w:b/>
          <w:color w:val="002060"/>
        </w:rPr>
      </w:pPr>
      <w:r>
        <w:rPr>
          <w:b/>
          <w:color w:val="002060"/>
          <w:sz w:val="52"/>
          <w:szCs w:val="52"/>
        </w:rPr>
        <w:br w:type="page"/>
      </w:r>
    </w:p>
    <w:p w14:paraId="7CC09D5E" w14:textId="77777777" w:rsidR="00183DA0" w:rsidRDefault="00183DA0" w:rsidP="00183DA0">
      <w:pPr>
        <w:rPr>
          <w:rStyle w:val="txt"/>
        </w:rPr>
      </w:pPr>
    </w:p>
    <w:p w14:paraId="04621670" w14:textId="77777777" w:rsidR="00183DA0" w:rsidRDefault="00183DA0" w:rsidP="00183DA0"/>
    <w:p w14:paraId="420380C2" w14:textId="77777777" w:rsidR="00183DA0" w:rsidRDefault="00183DA0" w:rsidP="00183DA0"/>
    <w:p w14:paraId="1B6F638D" w14:textId="77777777" w:rsidR="00183DA0" w:rsidRDefault="00183DA0" w:rsidP="00183DA0"/>
    <w:p w14:paraId="1B4AE03B" w14:textId="77777777" w:rsidR="00183DA0" w:rsidRDefault="00183DA0" w:rsidP="00183DA0"/>
    <w:p w14:paraId="22890044" w14:textId="77777777" w:rsidR="00183DA0" w:rsidRDefault="00183DA0" w:rsidP="00183DA0"/>
    <w:p w14:paraId="7CDBF975" w14:textId="77777777" w:rsidR="00183DA0" w:rsidRDefault="00183DA0" w:rsidP="00183DA0"/>
    <w:p w14:paraId="1DFDE5A8" w14:textId="77777777" w:rsidR="00183DA0" w:rsidRDefault="00183DA0" w:rsidP="00183DA0"/>
    <w:p w14:paraId="30602417" w14:textId="77777777" w:rsidR="00183DA0" w:rsidRDefault="00183DA0" w:rsidP="00183DA0"/>
    <w:p w14:paraId="1F6E4B39" w14:textId="77777777" w:rsidR="00183DA0" w:rsidRPr="00B36683" w:rsidRDefault="00183DA0" w:rsidP="00CB57AF">
      <w:pPr>
        <w:pStyle w:val="Titre1"/>
      </w:pPr>
      <w:bookmarkStart w:id="63" w:name="_Toc87254097"/>
      <w:r>
        <w:t>POUR LES PROFESSIONNELS DES SECTEURS DE L’AUTOMOBILE ET DU TRANSPORT</w:t>
      </w:r>
      <w:bookmarkEnd w:id="63"/>
    </w:p>
    <w:p w14:paraId="654896F5" w14:textId="77777777" w:rsidR="00183DA0" w:rsidRDefault="00183DA0" w:rsidP="00183DA0"/>
    <w:p w14:paraId="2CD41942" w14:textId="77777777" w:rsidR="00183DA0" w:rsidRDefault="00183DA0" w:rsidP="00183DA0">
      <w:pPr>
        <w:rPr>
          <w:rStyle w:val="txt"/>
        </w:rPr>
      </w:pPr>
      <w:r>
        <w:rPr>
          <w:rStyle w:val="txt"/>
        </w:rPr>
        <w:br w:type="page"/>
      </w:r>
    </w:p>
    <w:p w14:paraId="5FD9D42A" w14:textId="77777777" w:rsidR="00183DA0" w:rsidRDefault="00183DA0" w:rsidP="00CB57AF">
      <w:pPr>
        <w:jc w:val="center"/>
        <w:rPr>
          <w:rStyle w:val="txt"/>
        </w:rPr>
      </w:pPr>
    </w:p>
    <w:p w14:paraId="42AD2B45" w14:textId="77777777" w:rsidR="00BA30A0" w:rsidRPr="00B36683" w:rsidRDefault="002C50EB" w:rsidP="00CB57AF">
      <w:pPr>
        <w:pStyle w:val="Titre2"/>
      </w:pPr>
      <w:bookmarkStart w:id="64" w:name="_Toc87254098"/>
      <w:r>
        <w:t>Les informations essentielles et les anecdotes à connaître</w:t>
      </w:r>
      <w:bookmarkEnd w:id="64"/>
    </w:p>
    <w:p w14:paraId="13369B0F" w14:textId="77777777" w:rsidR="000057F1" w:rsidRDefault="000057F1" w:rsidP="000057F1"/>
    <w:p w14:paraId="65916EBB" w14:textId="4B01B357" w:rsidR="007443DD" w:rsidRPr="00BA1E49" w:rsidRDefault="001A6414" w:rsidP="007443DD">
      <w:pPr>
        <w:pStyle w:val="Titre3"/>
      </w:pPr>
      <w:bookmarkStart w:id="65" w:name="_Toc87254099"/>
      <w:r>
        <w:t>Coronavirus : dé</w:t>
      </w:r>
      <w:r w:rsidR="000943AC">
        <w:t>rogation à la règle du créneau utilisé</w:t>
      </w:r>
      <w:bookmarkEnd w:id="65"/>
    </w:p>
    <w:p w14:paraId="3D06961F" w14:textId="5D990539" w:rsidR="007443DD" w:rsidRDefault="007443DD" w:rsidP="00C13EEE">
      <w:pPr>
        <w:spacing w:before="0" w:after="0"/>
        <w:rPr>
          <w:rFonts w:cstheme="minorHAnsi"/>
        </w:rPr>
      </w:pPr>
      <w:r w:rsidRPr="00E45B66">
        <w:rPr>
          <w:rFonts w:cstheme="minorHAnsi"/>
          <w:b/>
          <w:color w:val="0070C0"/>
        </w:rPr>
        <w:t>Slide</w:t>
      </w:r>
      <w:r>
        <w:rPr>
          <w:rFonts w:cstheme="minorHAnsi"/>
          <w:b/>
          <w:color w:val="0070C0"/>
        </w:rPr>
        <w:t xml:space="preserve"> </w:t>
      </w:r>
      <w:r w:rsidR="00C13EEE">
        <w:rPr>
          <w:rFonts w:cstheme="minorHAnsi"/>
          <w:b/>
          <w:color w:val="0070C0"/>
        </w:rPr>
        <w:t>51</w:t>
      </w:r>
    </w:p>
    <w:p w14:paraId="3C4927EF" w14:textId="3F7DA8A7" w:rsidR="007443DD" w:rsidRPr="00214699" w:rsidRDefault="007443DD" w:rsidP="007443DD">
      <w:pPr>
        <w:rPr>
          <w:rFonts w:cstheme="minorHAnsi"/>
        </w:rPr>
      </w:pPr>
      <w:r w:rsidRPr="00451FF7">
        <w:rPr>
          <w:rFonts w:cstheme="minorHAnsi"/>
        </w:rPr>
        <w:t>Source </w:t>
      </w:r>
      <w:r w:rsidRPr="002545F5">
        <w:rPr>
          <w:rFonts w:cstheme="minorHAnsi"/>
        </w:rPr>
        <w:t xml:space="preserve">: </w:t>
      </w:r>
      <w:r w:rsidR="00214699" w:rsidRPr="00214699">
        <w:rPr>
          <w:rFonts w:cstheme="minorHAnsi"/>
        </w:rPr>
        <w:t>Règlement délégué (UE) 2021/1889 de la commission du 23 juillet 2021 modifiant le règlement (CEE) no 95/93 du Conseil en ce qui concerne la prolongation des mesures d’allègement temporaire des règles d’utilisation des créneaux horaires en raison de la crise de la COVID-19</w:t>
      </w:r>
    </w:p>
    <w:p w14:paraId="5D8DD1D7" w14:textId="77777777" w:rsidR="007443DD" w:rsidRPr="005B73D2" w:rsidRDefault="007443DD" w:rsidP="007443DD">
      <w:pPr>
        <w:pStyle w:val="Titre4"/>
        <w:rPr>
          <w:rStyle w:val="txt"/>
        </w:rPr>
      </w:pPr>
      <w:r w:rsidRPr="004858FF">
        <w:rPr>
          <w:rStyle w:val="txt"/>
        </w:rPr>
        <w:t>ce qu’il faut savoir…</w:t>
      </w:r>
    </w:p>
    <w:p w14:paraId="3F4CB36F" w14:textId="77777777" w:rsidR="00BA273C" w:rsidRPr="00BA273C" w:rsidRDefault="00BA273C" w:rsidP="00BA273C">
      <w:pPr>
        <w:rPr>
          <w:rFonts w:cstheme="minorHAnsi"/>
        </w:rPr>
      </w:pPr>
      <w:r w:rsidRPr="00BA273C">
        <w:rPr>
          <w:rFonts w:cstheme="minorHAnsi"/>
        </w:rPr>
        <w:t>Pour rappel, les compagnies aériennes doivent exploiter au moins 80 % d’une série de créneaux horaires qui leur a été attribuée, sous peine de les perdre (règle dite du « créneau utilisé ou perdu »).</w:t>
      </w:r>
    </w:p>
    <w:p w14:paraId="7C8C900C" w14:textId="5C68F59A" w:rsidR="00BA273C" w:rsidRPr="00BA273C" w:rsidRDefault="00BA273C" w:rsidP="00BA273C">
      <w:pPr>
        <w:rPr>
          <w:rFonts w:cstheme="minorHAnsi"/>
        </w:rPr>
      </w:pPr>
      <w:r w:rsidRPr="00BA273C">
        <w:rPr>
          <w:rFonts w:cstheme="minorHAnsi"/>
        </w:rPr>
        <w:t>En raison de la crise sanitaire liée à la covid-19, de nombreux avions sont restés au sol. Cela a amené l’Union européenne a autorisé les compagnies aériennes à ne pas respecter leur obligation d’utilisation d’au moins 80</w:t>
      </w:r>
      <w:r>
        <w:rPr>
          <w:rFonts w:cstheme="minorHAnsi"/>
        </w:rPr>
        <w:t> </w:t>
      </w:r>
      <w:r w:rsidRPr="00BA273C">
        <w:rPr>
          <w:rFonts w:cstheme="minorHAnsi"/>
        </w:rPr>
        <w:t>% des créneaux horaires qui leur ont été attribués.</w:t>
      </w:r>
    </w:p>
    <w:p w14:paraId="44BEB8ED" w14:textId="377F1DB0" w:rsidR="007443DD" w:rsidRDefault="00BA273C" w:rsidP="00BA273C">
      <w:pPr>
        <w:rPr>
          <w:rFonts w:cstheme="minorHAnsi"/>
        </w:rPr>
      </w:pPr>
      <w:r w:rsidRPr="00BA273C">
        <w:rPr>
          <w:rFonts w:cstheme="minorHAnsi"/>
        </w:rPr>
        <w:t>Cette autorisation est prolongée jusqu’au 26 mars 2022.</w:t>
      </w:r>
    </w:p>
    <w:p w14:paraId="0AA1DE72" w14:textId="77777777" w:rsidR="00BA273C" w:rsidRPr="00451FF7" w:rsidRDefault="00BA273C" w:rsidP="00BA273C">
      <w:pPr>
        <w:rPr>
          <w:rFonts w:cstheme="minorHAnsi"/>
        </w:rPr>
      </w:pPr>
    </w:p>
    <w:p w14:paraId="049A587A" w14:textId="3245B3E7" w:rsidR="001A6414" w:rsidRPr="00BA1E49" w:rsidRDefault="0054679E" w:rsidP="001A6414">
      <w:pPr>
        <w:pStyle w:val="Titre3"/>
      </w:pPr>
      <w:bookmarkStart w:id="66" w:name="_Toc87254100"/>
      <w:r>
        <w:t>Carte de service et avantage en nature</w:t>
      </w:r>
      <w:bookmarkEnd w:id="66"/>
    </w:p>
    <w:p w14:paraId="48AA35B3" w14:textId="093173DE" w:rsidR="001A6414" w:rsidRDefault="001A6414" w:rsidP="00C13EEE">
      <w:pPr>
        <w:spacing w:before="0" w:after="0"/>
        <w:rPr>
          <w:rFonts w:cstheme="minorHAnsi"/>
        </w:rPr>
      </w:pPr>
      <w:r w:rsidRPr="00E45B66">
        <w:rPr>
          <w:rFonts w:cstheme="minorHAnsi"/>
          <w:b/>
          <w:color w:val="0070C0"/>
        </w:rPr>
        <w:t>Slide</w:t>
      </w:r>
      <w:r>
        <w:rPr>
          <w:rFonts w:cstheme="minorHAnsi"/>
          <w:b/>
          <w:color w:val="0070C0"/>
        </w:rPr>
        <w:t xml:space="preserve"> </w:t>
      </w:r>
      <w:r w:rsidR="00C13EEE">
        <w:rPr>
          <w:rFonts w:cstheme="minorHAnsi"/>
          <w:b/>
          <w:color w:val="0070C0"/>
        </w:rPr>
        <w:t>52</w:t>
      </w:r>
    </w:p>
    <w:p w14:paraId="20A46FA3" w14:textId="47D12DA5" w:rsidR="001A6414" w:rsidRPr="00E20E0F" w:rsidRDefault="001A6414" w:rsidP="001A6414">
      <w:pPr>
        <w:rPr>
          <w:rFonts w:cstheme="minorHAnsi"/>
        </w:rPr>
      </w:pPr>
      <w:r w:rsidRPr="00451FF7">
        <w:rPr>
          <w:rFonts w:cstheme="minorHAnsi"/>
        </w:rPr>
        <w:t>Source </w:t>
      </w:r>
      <w:r w:rsidRPr="002545F5">
        <w:rPr>
          <w:rFonts w:cstheme="minorHAnsi"/>
        </w:rPr>
        <w:t xml:space="preserve">: </w:t>
      </w:r>
      <w:r w:rsidR="00E20E0F" w:rsidRPr="00E20E0F">
        <w:rPr>
          <w:rFonts w:cstheme="minorHAnsi"/>
        </w:rPr>
        <w:t>Bulletin officiel de la Sécurité sociale (BOSS), Avantages en nature, § 1200</w:t>
      </w:r>
    </w:p>
    <w:p w14:paraId="5F5B8D64" w14:textId="77777777" w:rsidR="001A6414" w:rsidRPr="005B73D2" w:rsidRDefault="001A6414" w:rsidP="001A6414">
      <w:pPr>
        <w:pStyle w:val="Titre4"/>
        <w:rPr>
          <w:rStyle w:val="txt"/>
        </w:rPr>
      </w:pPr>
      <w:r w:rsidRPr="004858FF">
        <w:rPr>
          <w:rStyle w:val="txt"/>
        </w:rPr>
        <w:t>ce qu’il faut savoir…</w:t>
      </w:r>
    </w:p>
    <w:p w14:paraId="096201CD" w14:textId="77777777" w:rsidR="002453D7" w:rsidRPr="002453D7" w:rsidRDefault="002453D7" w:rsidP="002453D7">
      <w:pPr>
        <w:rPr>
          <w:rFonts w:cstheme="minorHAnsi"/>
        </w:rPr>
      </w:pPr>
      <w:r w:rsidRPr="002453D7">
        <w:rPr>
          <w:rFonts w:cstheme="minorHAnsi"/>
        </w:rPr>
        <w:t>Les sociétés de transport urbain peuvent remettre à leurs salariés une carte de service, à titre gracieux, leur permettant d’effectuer des déplacements professionnels ou des trajets entre leur domicile et leur lieu de travail. Dans ces cas de figure, cette remise ne constitue pas un avantage en nature.</w:t>
      </w:r>
    </w:p>
    <w:p w14:paraId="0FEBD697" w14:textId="77777777" w:rsidR="002453D7" w:rsidRPr="002453D7" w:rsidRDefault="002453D7" w:rsidP="002453D7">
      <w:pPr>
        <w:rPr>
          <w:rFonts w:cstheme="minorHAnsi"/>
        </w:rPr>
      </w:pPr>
      <w:r w:rsidRPr="002453D7">
        <w:rPr>
          <w:rFonts w:cstheme="minorHAnsi"/>
        </w:rPr>
        <w:t>Toutefois, cette carte pourra constituer un avantage en nature lorsqu’elle est utilisée :</w:t>
      </w:r>
    </w:p>
    <w:p w14:paraId="65940C69" w14:textId="73EA7153" w:rsidR="002453D7" w:rsidRPr="002453D7" w:rsidRDefault="002453D7" w:rsidP="005063EF">
      <w:pPr>
        <w:pStyle w:val="Paragraphedeliste"/>
        <w:numPr>
          <w:ilvl w:val="0"/>
          <w:numId w:val="20"/>
        </w:numPr>
        <w:rPr>
          <w:rFonts w:cstheme="minorHAnsi"/>
        </w:rPr>
      </w:pPr>
      <w:proofErr w:type="gramStart"/>
      <w:r w:rsidRPr="002453D7">
        <w:rPr>
          <w:rFonts w:cstheme="minorHAnsi"/>
        </w:rPr>
        <w:t>par</w:t>
      </w:r>
      <w:proofErr w:type="gramEnd"/>
      <w:r w:rsidRPr="002453D7">
        <w:rPr>
          <w:rFonts w:cstheme="minorHAnsi"/>
        </w:rPr>
        <w:t xml:space="preserve"> les salariés dans un cadre exclusivement privé ;</w:t>
      </w:r>
    </w:p>
    <w:p w14:paraId="7BAD02C4" w14:textId="165B8B72" w:rsidR="002453D7" w:rsidRPr="002453D7" w:rsidRDefault="002453D7" w:rsidP="005063EF">
      <w:pPr>
        <w:pStyle w:val="Paragraphedeliste"/>
        <w:numPr>
          <w:ilvl w:val="0"/>
          <w:numId w:val="20"/>
        </w:numPr>
        <w:rPr>
          <w:rFonts w:cstheme="minorHAnsi"/>
        </w:rPr>
      </w:pPr>
      <w:proofErr w:type="gramStart"/>
      <w:r w:rsidRPr="002453D7">
        <w:rPr>
          <w:rFonts w:cstheme="minorHAnsi"/>
        </w:rPr>
        <w:t>par</w:t>
      </w:r>
      <w:proofErr w:type="gramEnd"/>
      <w:r w:rsidRPr="002453D7">
        <w:rPr>
          <w:rFonts w:cstheme="minorHAnsi"/>
        </w:rPr>
        <w:t xml:space="preserve"> les </w:t>
      </w:r>
      <w:proofErr w:type="spellStart"/>
      <w:r w:rsidRPr="002453D7">
        <w:rPr>
          <w:rFonts w:cstheme="minorHAnsi"/>
        </w:rPr>
        <w:t>ayants-droit</w:t>
      </w:r>
      <w:proofErr w:type="spellEnd"/>
      <w:r w:rsidRPr="002453D7">
        <w:rPr>
          <w:rFonts w:cstheme="minorHAnsi"/>
        </w:rPr>
        <w:t xml:space="preserve"> de salariés ;</w:t>
      </w:r>
    </w:p>
    <w:p w14:paraId="37500540" w14:textId="28128FE4" w:rsidR="002453D7" w:rsidRPr="002453D7" w:rsidRDefault="002453D7" w:rsidP="005063EF">
      <w:pPr>
        <w:pStyle w:val="Paragraphedeliste"/>
        <w:numPr>
          <w:ilvl w:val="0"/>
          <w:numId w:val="20"/>
        </w:numPr>
        <w:rPr>
          <w:rFonts w:cstheme="minorHAnsi"/>
        </w:rPr>
      </w:pPr>
      <w:proofErr w:type="gramStart"/>
      <w:r w:rsidRPr="002453D7">
        <w:rPr>
          <w:rFonts w:cstheme="minorHAnsi"/>
        </w:rPr>
        <w:t>par</w:t>
      </w:r>
      <w:proofErr w:type="gramEnd"/>
      <w:r w:rsidRPr="002453D7">
        <w:rPr>
          <w:rFonts w:cstheme="minorHAnsi"/>
        </w:rPr>
        <w:t xml:space="preserve"> d’anciens salariés à la retraite ou leurs </w:t>
      </w:r>
      <w:proofErr w:type="spellStart"/>
      <w:r w:rsidRPr="002453D7">
        <w:rPr>
          <w:rFonts w:cstheme="minorHAnsi"/>
        </w:rPr>
        <w:t>ayants-droit</w:t>
      </w:r>
      <w:proofErr w:type="spellEnd"/>
      <w:r w:rsidRPr="002453D7">
        <w:rPr>
          <w:rFonts w:cstheme="minorHAnsi"/>
        </w:rPr>
        <w:t>.</w:t>
      </w:r>
    </w:p>
    <w:p w14:paraId="02CFE50F" w14:textId="7233966F" w:rsidR="002453D7" w:rsidRPr="0070755E" w:rsidRDefault="002453D7" w:rsidP="002453D7">
      <w:pPr>
        <w:rPr>
          <w:rFonts w:cstheme="minorHAnsi"/>
        </w:rPr>
      </w:pPr>
      <w:r w:rsidRPr="002453D7">
        <w:rPr>
          <w:rFonts w:cstheme="minorHAnsi"/>
        </w:rPr>
        <w:t>Notez que les modalités d’évaluations de cet avantage et de recouvrement des cotisations et contributions sociales dues sont définies par convention entre l’Urssaf Caisse nationale et les organisations professionnelles représentatives des employeurs concernés.</w:t>
      </w:r>
    </w:p>
    <w:p w14:paraId="21718419" w14:textId="77777777" w:rsidR="00183DA0" w:rsidRPr="00564FF0" w:rsidRDefault="00183DA0" w:rsidP="00183DA0">
      <w:pPr>
        <w:rPr>
          <w:b/>
          <w:color w:val="002060"/>
        </w:rPr>
      </w:pPr>
      <w:r>
        <w:rPr>
          <w:b/>
          <w:color w:val="002060"/>
          <w:sz w:val="52"/>
          <w:szCs w:val="52"/>
        </w:rPr>
        <w:br w:type="page"/>
      </w:r>
    </w:p>
    <w:p w14:paraId="1AE56908" w14:textId="77777777" w:rsidR="00183DA0" w:rsidRDefault="00183DA0" w:rsidP="00183DA0">
      <w:pPr>
        <w:rPr>
          <w:rStyle w:val="txt"/>
        </w:rPr>
      </w:pPr>
    </w:p>
    <w:p w14:paraId="6DFB295A" w14:textId="77777777" w:rsidR="00183DA0" w:rsidRDefault="00183DA0" w:rsidP="00183DA0"/>
    <w:p w14:paraId="576E4C8B" w14:textId="77777777" w:rsidR="00183DA0" w:rsidRDefault="00183DA0" w:rsidP="00183DA0"/>
    <w:p w14:paraId="3D7B4B3C" w14:textId="77777777" w:rsidR="00183DA0" w:rsidRDefault="00183DA0" w:rsidP="00183DA0"/>
    <w:p w14:paraId="3E02155D" w14:textId="77777777" w:rsidR="00183DA0" w:rsidRDefault="00183DA0" w:rsidP="00183DA0"/>
    <w:p w14:paraId="70FA5F15" w14:textId="77777777" w:rsidR="00183DA0" w:rsidRDefault="00183DA0" w:rsidP="00183DA0"/>
    <w:p w14:paraId="501EA1B6" w14:textId="77777777" w:rsidR="00183DA0" w:rsidRDefault="00183DA0" w:rsidP="00183DA0"/>
    <w:p w14:paraId="422EB156" w14:textId="77777777" w:rsidR="00183DA0" w:rsidRDefault="00183DA0" w:rsidP="00183DA0"/>
    <w:p w14:paraId="14561181" w14:textId="77777777" w:rsidR="00183DA0" w:rsidRDefault="00183DA0" w:rsidP="00183DA0"/>
    <w:p w14:paraId="44EA2C7F" w14:textId="77777777" w:rsidR="00183DA0" w:rsidRPr="00B36683" w:rsidRDefault="00183DA0" w:rsidP="00CB57AF">
      <w:pPr>
        <w:pStyle w:val="Titre1"/>
      </w:pPr>
      <w:bookmarkStart w:id="67" w:name="_Toc87254101"/>
      <w:r>
        <w:t>POUR LES PROFESSIONNELS DU SECTEUR DE LA SANTE</w:t>
      </w:r>
      <w:bookmarkEnd w:id="67"/>
    </w:p>
    <w:p w14:paraId="66B9EB89" w14:textId="77777777" w:rsidR="00183DA0" w:rsidRDefault="00183DA0" w:rsidP="00183DA0"/>
    <w:p w14:paraId="058DDA17" w14:textId="77777777" w:rsidR="00183DA0" w:rsidRDefault="00183DA0" w:rsidP="00183DA0">
      <w:pPr>
        <w:rPr>
          <w:rStyle w:val="txt"/>
        </w:rPr>
      </w:pPr>
      <w:r>
        <w:rPr>
          <w:rStyle w:val="txt"/>
        </w:rPr>
        <w:br w:type="page"/>
      </w:r>
    </w:p>
    <w:p w14:paraId="2DF44660" w14:textId="77777777" w:rsidR="00183DA0" w:rsidRDefault="00183DA0" w:rsidP="00CB57AF">
      <w:pPr>
        <w:jc w:val="center"/>
        <w:rPr>
          <w:rStyle w:val="txt"/>
        </w:rPr>
      </w:pPr>
    </w:p>
    <w:p w14:paraId="0F3C9630" w14:textId="77777777" w:rsidR="00BA30A0" w:rsidRPr="00B36683" w:rsidRDefault="00CD2E46" w:rsidP="00CB57AF">
      <w:pPr>
        <w:pStyle w:val="Titre2"/>
      </w:pPr>
      <w:bookmarkStart w:id="68" w:name="_Toc87254102"/>
      <w:r>
        <w:t>Les informations essentielles et les anecdotes à connaître</w:t>
      </w:r>
      <w:bookmarkEnd w:id="68"/>
    </w:p>
    <w:p w14:paraId="5DAE256E" w14:textId="77777777" w:rsidR="00327714" w:rsidRDefault="00327714" w:rsidP="00327714"/>
    <w:p w14:paraId="50CFAEF0" w14:textId="102E4900" w:rsidR="00056E74" w:rsidRPr="00BA1E49" w:rsidRDefault="006B5848" w:rsidP="00056E74">
      <w:pPr>
        <w:pStyle w:val="Titre3"/>
      </w:pPr>
      <w:bookmarkStart w:id="69" w:name="_Toc87254103"/>
      <w:r>
        <w:t>Lutte contre les maladies animales transmissibles</w:t>
      </w:r>
      <w:bookmarkEnd w:id="69"/>
    </w:p>
    <w:p w14:paraId="52E82E21" w14:textId="62A270F0" w:rsidR="00056E74" w:rsidRDefault="00056E74" w:rsidP="001528D1">
      <w:pPr>
        <w:spacing w:before="0" w:after="0"/>
        <w:rPr>
          <w:rFonts w:cstheme="minorHAnsi"/>
        </w:rPr>
      </w:pPr>
      <w:r w:rsidRPr="00E45B66">
        <w:rPr>
          <w:rFonts w:cstheme="minorHAnsi"/>
          <w:b/>
          <w:color w:val="0070C0"/>
        </w:rPr>
        <w:t>Slide</w:t>
      </w:r>
      <w:r>
        <w:rPr>
          <w:rFonts w:cstheme="minorHAnsi"/>
          <w:b/>
          <w:color w:val="0070C0"/>
        </w:rPr>
        <w:t xml:space="preserve"> </w:t>
      </w:r>
      <w:r w:rsidR="001528D1">
        <w:rPr>
          <w:rFonts w:cstheme="minorHAnsi"/>
          <w:b/>
          <w:color w:val="0070C0"/>
        </w:rPr>
        <w:t>54</w:t>
      </w:r>
    </w:p>
    <w:p w14:paraId="303E8487" w14:textId="2F180150" w:rsidR="00056E74" w:rsidRPr="00451FF7" w:rsidRDefault="00056E74" w:rsidP="00056E74">
      <w:pPr>
        <w:rPr>
          <w:rFonts w:cstheme="minorHAnsi"/>
        </w:rPr>
      </w:pPr>
      <w:r w:rsidRPr="00451FF7">
        <w:rPr>
          <w:rFonts w:cstheme="minorHAnsi"/>
        </w:rPr>
        <w:t>Source</w:t>
      </w:r>
      <w:r w:rsidR="009B5BB4">
        <w:rPr>
          <w:rFonts w:cstheme="minorHAnsi"/>
        </w:rPr>
        <w:t>s</w:t>
      </w:r>
      <w:r w:rsidRPr="00451FF7">
        <w:rPr>
          <w:rFonts w:cstheme="minorHAnsi"/>
        </w:rPr>
        <w:t> </w:t>
      </w:r>
      <w:r w:rsidRPr="002545F5">
        <w:rPr>
          <w:rFonts w:cstheme="minorHAnsi"/>
        </w:rPr>
        <w:t>:</w:t>
      </w:r>
    </w:p>
    <w:p w14:paraId="5064BE40" w14:textId="76716B07" w:rsidR="009B5BB4" w:rsidRDefault="009B5BB4" w:rsidP="005063EF">
      <w:pPr>
        <w:pStyle w:val="Paragraphedeliste"/>
        <w:numPr>
          <w:ilvl w:val="0"/>
          <w:numId w:val="19"/>
        </w:numPr>
      </w:pPr>
      <w:r>
        <w:t>Rapport au Président de la République relatif à l'ordonnance n° 2021-1370 du 20 octobre 2021 relative aux mesures de surveillance, de prévention et de lutte contre les maladies animales transmissibles</w:t>
      </w:r>
    </w:p>
    <w:p w14:paraId="43E37DD5" w14:textId="3AD32393" w:rsidR="009B5BB4" w:rsidRDefault="009B5BB4" w:rsidP="005063EF">
      <w:pPr>
        <w:pStyle w:val="Paragraphedeliste"/>
        <w:numPr>
          <w:ilvl w:val="0"/>
          <w:numId w:val="19"/>
        </w:numPr>
      </w:pPr>
      <w:r>
        <w:t>Ordonnance n° 2021-1370 du 20 octobre 2021 relative aux mesures de surveillance, de prévention et de lutte contre les maladies animales transmissibles</w:t>
      </w:r>
    </w:p>
    <w:p w14:paraId="696EEF08" w14:textId="6E469735" w:rsidR="00056E74" w:rsidRDefault="009B5BB4" w:rsidP="005063EF">
      <w:pPr>
        <w:pStyle w:val="Paragraphedeliste"/>
        <w:numPr>
          <w:ilvl w:val="0"/>
          <w:numId w:val="19"/>
        </w:numPr>
      </w:pPr>
      <w:r>
        <w:t>Actualité de vie-publique.fr du 21 octobre 2021</w:t>
      </w:r>
    </w:p>
    <w:p w14:paraId="5FD4E464" w14:textId="77777777" w:rsidR="00056E74" w:rsidRPr="005B73D2" w:rsidRDefault="00056E74" w:rsidP="00056E74">
      <w:pPr>
        <w:pStyle w:val="Titre4"/>
        <w:rPr>
          <w:rStyle w:val="txt"/>
        </w:rPr>
      </w:pPr>
      <w:r w:rsidRPr="004858FF">
        <w:rPr>
          <w:rStyle w:val="txt"/>
        </w:rPr>
        <w:t>ce qu’il faut savoir…</w:t>
      </w:r>
    </w:p>
    <w:p w14:paraId="32DEE00D" w14:textId="77777777" w:rsidR="000319E3" w:rsidRPr="000319E3" w:rsidRDefault="000319E3" w:rsidP="000319E3">
      <w:pPr>
        <w:rPr>
          <w:rFonts w:cstheme="minorHAnsi"/>
        </w:rPr>
      </w:pPr>
      <w:r w:rsidRPr="000319E3">
        <w:rPr>
          <w:rFonts w:cstheme="minorHAnsi"/>
        </w:rPr>
        <w:t xml:space="preserve">Désormais, les maladies animales font l’objet d’un classement au regard de leur impact sanitaire et économique. </w:t>
      </w:r>
    </w:p>
    <w:p w14:paraId="2B46321C" w14:textId="77777777" w:rsidR="000319E3" w:rsidRPr="000319E3" w:rsidRDefault="000319E3" w:rsidP="000319E3">
      <w:pPr>
        <w:rPr>
          <w:rFonts w:cstheme="minorHAnsi"/>
        </w:rPr>
      </w:pPr>
      <w:r w:rsidRPr="000319E3">
        <w:rPr>
          <w:rFonts w:cstheme="minorHAnsi"/>
        </w:rPr>
        <w:t>En outre, un partage des responsabilités entre l’État et les éleveurs (en ce compris tous les intervenants en élevage, comme les vétérinaires) dans la gestion de la prévention et de la surveillance des risques sanitaires et leur maîtrise est mis en place.</w:t>
      </w:r>
    </w:p>
    <w:p w14:paraId="3EFD186A" w14:textId="77777777" w:rsidR="000319E3" w:rsidRPr="000319E3" w:rsidRDefault="000319E3" w:rsidP="000319E3">
      <w:pPr>
        <w:rPr>
          <w:rFonts w:cstheme="minorHAnsi"/>
        </w:rPr>
      </w:pPr>
      <w:r w:rsidRPr="000319E3">
        <w:rPr>
          <w:rFonts w:cstheme="minorHAnsi"/>
        </w:rPr>
        <w:t>Notez toutefois que les maladies à fort enjeu sanitaire et économique restent de la responsabilité de l’Etat (tuberculose bovine, influenza aviaire hautement pathogène ou encore peste porcine africaine, mais aussi certaines zoonoses).</w:t>
      </w:r>
    </w:p>
    <w:p w14:paraId="0E9E75D9" w14:textId="77777777" w:rsidR="000319E3" w:rsidRPr="000319E3" w:rsidRDefault="000319E3" w:rsidP="000319E3">
      <w:pPr>
        <w:rPr>
          <w:rFonts w:cstheme="minorHAnsi"/>
        </w:rPr>
      </w:pPr>
      <w:r w:rsidRPr="000319E3">
        <w:rPr>
          <w:rFonts w:cstheme="minorHAnsi"/>
        </w:rPr>
        <w:t>Enfin, il est acté la mise en place, d’ici 2024, d’un système d’information rénové en matière d’identification et de traçabilité animale. La mise en place de ce système va être confiée à l’ordre national des vétérinaires.</w:t>
      </w:r>
    </w:p>
    <w:p w14:paraId="1CB6E210" w14:textId="701BC96A" w:rsidR="000057F1" w:rsidRPr="00451FF7" w:rsidRDefault="000319E3" w:rsidP="000319E3">
      <w:pPr>
        <w:rPr>
          <w:rFonts w:cstheme="minorHAnsi"/>
        </w:rPr>
      </w:pPr>
      <w:r w:rsidRPr="000319E3">
        <w:rPr>
          <w:rFonts w:cstheme="minorHAnsi"/>
        </w:rPr>
        <w:t>Ce système permettra notamment aux vétérinaires sanitaires de disposer des données nécessaires pour réaliser efficacement leurs missions en élevage.</w:t>
      </w:r>
    </w:p>
    <w:p w14:paraId="1B81EAC8" w14:textId="77777777" w:rsidR="000057F1" w:rsidRDefault="000057F1" w:rsidP="000057F1"/>
    <w:p w14:paraId="0FD57544" w14:textId="2EA866B1" w:rsidR="006B5848" w:rsidRPr="00BA1E49" w:rsidRDefault="00726F2A" w:rsidP="006B5848">
      <w:pPr>
        <w:pStyle w:val="Titre3"/>
      </w:pPr>
      <w:bookmarkStart w:id="70" w:name="_Toc87254104"/>
      <w:r>
        <w:t>Coronavirus : prise en charge des frais de santé</w:t>
      </w:r>
      <w:bookmarkEnd w:id="70"/>
    </w:p>
    <w:p w14:paraId="28D79727" w14:textId="7F18D73C" w:rsidR="006B5848" w:rsidRDefault="006B5848" w:rsidP="001528D1">
      <w:pPr>
        <w:spacing w:before="0" w:after="0"/>
        <w:rPr>
          <w:rFonts w:cstheme="minorHAnsi"/>
        </w:rPr>
      </w:pPr>
      <w:r w:rsidRPr="00E45B66">
        <w:rPr>
          <w:rFonts w:cstheme="minorHAnsi"/>
          <w:b/>
          <w:color w:val="0070C0"/>
        </w:rPr>
        <w:t>Slide</w:t>
      </w:r>
      <w:r>
        <w:rPr>
          <w:rFonts w:cstheme="minorHAnsi"/>
          <w:b/>
          <w:color w:val="0070C0"/>
        </w:rPr>
        <w:t xml:space="preserve"> </w:t>
      </w:r>
      <w:r w:rsidR="001528D1">
        <w:rPr>
          <w:rFonts w:cstheme="minorHAnsi"/>
          <w:b/>
          <w:color w:val="0070C0"/>
        </w:rPr>
        <w:t>55</w:t>
      </w:r>
    </w:p>
    <w:p w14:paraId="1B874D07" w14:textId="3D7E48AC" w:rsidR="006B5848" w:rsidRPr="009D71EB" w:rsidRDefault="006B5848" w:rsidP="006B5848">
      <w:pPr>
        <w:rPr>
          <w:rFonts w:cstheme="minorHAnsi"/>
        </w:rPr>
      </w:pPr>
      <w:r w:rsidRPr="00451FF7">
        <w:rPr>
          <w:rFonts w:cstheme="minorHAnsi"/>
        </w:rPr>
        <w:t>Source </w:t>
      </w:r>
      <w:r w:rsidRPr="002545F5">
        <w:rPr>
          <w:rFonts w:cstheme="minorHAnsi"/>
        </w:rPr>
        <w:t xml:space="preserve">: </w:t>
      </w:r>
      <w:r w:rsidR="009D71EB" w:rsidRPr="009D71EB">
        <w:rPr>
          <w:rFonts w:cstheme="minorHAnsi"/>
        </w:rPr>
        <w:t>Décret n° 2021-1412 du 29 octobre 2021 modifiant le décret n° 2021-13 du 8 janvier 2021 prévoyant l'application de dérogations relatives au bénéfice des indemnités journalières et de l'indemnité complémentaire prévue à l'article L. 1226-1 du code du travail ainsi qu'aux conditions de prise en charge par l'assurance maladie de certains frais de santé afin de lutter contre l'épidémie de Covid-19</w:t>
      </w:r>
    </w:p>
    <w:p w14:paraId="30A2BF50" w14:textId="77777777" w:rsidR="006B5848" w:rsidRPr="005B73D2" w:rsidRDefault="006B5848" w:rsidP="006B5848">
      <w:pPr>
        <w:pStyle w:val="Titre4"/>
        <w:rPr>
          <w:rStyle w:val="txt"/>
        </w:rPr>
      </w:pPr>
      <w:r w:rsidRPr="004858FF">
        <w:rPr>
          <w:rStyle w:val="txt"/>
        </w:rPr>
        <w:t>ce qu’il faut savoir…</w:t>
      </w:r>
    </w:p>
    <w:p w14:paraId="5F61C574" w14:textId="202D7DEE" w:rsidR="00FD247A" w:rsidRPr="00FD247A" w:rsidRDefault="00FD247A" w:rsidP="005063EF">
      <w:pPr>
        <w:pStyle w:val="Paragraphedeliste"/>
        <w:numPr>
          <w:ilvl w:val="0"/>
          <w:numId w:val="23"/>
        </w:numPr>
        <w:rPr>
          <w:rFonts w:cstheme="minorHAnsi"/>
          <w:b/>
          <w:bCs/>
          <w:i/>
          <w:iCs/>
          <w:u w:val="single"/>
        </w:rPr>
      </w:pPr>
      <w:r w:rsidRPr="00FD247A">
        <w:rPr>
          <w:rFonts w:cstheme="minorHAnsi"/>
          <w:b/>
          <w:bCs/>
          <w:i/>
          <w:iCs/>
          <w:u w:val="single"/>
        </w:rPr>
        <w:t>Dérogations aux conventions nationales</w:t>
      </w:r>
    </w:p>
    <w:p w14:paraId="44E0D991" w14:textId="77777777" w:rsidR="00FD247A" w:rsidRPr="00FD247A" w:rsidRDefault="00FD247A" w:rsidP="00FD247A">
      <w:pPr>
        <w:rPr>
          <w:rFonts w:cstheme="minorHAnsi"/>
        </w:rPr>
      </w:pPr>
      <w:r w:rsidRPr="00FD247A">
        <w:rPr>
          <w:rFonts w:cstheme="minorHAnsi"/>
        </w:rPr>
        <w:t>Pour rappel, les relations entre les organismes de sécurité sociale et de protection sociale et les professionnels de santé sont régies par des conventions nationales.</w:t>
      </w:r>
    </w:p>
    <w:p w14:paraId="01077522" w14:textId="77777777" w:rsidR="00FD247A" w:rsidRPr="00FD247A" w:rsidRDefault="00FD247A" w:rsidP="00FD247A">
      <w:pPr>
        <w:rPr>
          <w:rFonts w:cstheme="minorHAnsi"/>
        </w:rPr>
      </w:pPr>
      <w:r w:rsidRPr="00FD247A">
        <w:rPr>
          <w:rFonts w:cstheme="minorHAnsi"/>
        </w:rPr>
        <w:t>Du fait de l’épidémie de covid-19, des dérogations à ces conventions nationales peuvent être mises en œuvre. Ainsi, il peut être dérogé aux dispositions de la convention médicale jusqu’au 31 décembre 2021 (en lieu et place du 30 septembre 2021) s'agissant, pour les patients présentant les symptômes de cette maladie ou reconnus atteints de la covid-19 :</w:t>
      </w:r>
    </w:p>
    <w:p w14:paraId="16254A95" w14:textId="0852AE96" w:rsidR="00FD247A" w:rsidRPr="00FD247A" w:rsidRDefault="00FD247A" w:rsidP="005063EF">
      <w:pPr>
        <w:pStyle w:val="Paragraphedeliste"/>
        <w:numPr>
          <w:ilvl w:val="0"/>
          <w:numId w:val="24"/>
        </w:numPr>
        <w:rPr>
          <w:rFonts w:cstheme="minorHAnsi"/>
        </w:rPr>
      </w:pPr>
      <w:proofErr w:type="gramStart"/>
      <w:r w:rsidRPr="00FD247A">
        <w:rPr>
          <w:rFonts w:cstheme="minorHAnsi"/>
        </w:rPr>
        <w:t>du</w:t>
      </w:r>
      <w:proofErr w:type="gramEnd"/>
      <w:r w:rsidRPr="00FD247A">
        <w:rPr>
          <w:rFonts w:cstheme="minorHAnsi"/>
        </w:rPr>
        <w:t xml:space="preserve"> respect du parcours de soins coordonnés et de la connaissance préalable du patient nécessaire à la facturation des actes de téléconsultation lorsque le patient n'est pas en mesure de bénéficier d'une téléconsultation dans les conditions de droit commun ;</w:t>
      </w:r>
    </w:p>
    <w:p w14:paraId="2FAAF692" w14:textId="04BBEC3E" w:rsidR="00FD247A" w:rsidRPr="00FD247A" w:rsidRDefault="00FD247A" w:rsidP="005063EF">
      <w:pPr>
        <w:pStyle w:val="Paragraphedeliste"/>
        <w:numPr>
          <w:ilvl w:val="0"/>
          <w:numId w:val="24"/>
        </w:numPr>
        <w:rPr>
          <w:rFonts w:cstheme="minorHAnsi"/>
        </w:rPr>
      </w:pPr>
      <w:proofErr w:type="gramStart"/>
      <w:r w:rsidRPr="00FD247A">
        <w:rPr>
          <w:rFonts w:cstheme="minorHAnsi"/>
        </w:rPr>
        <w:t>du</w:t>
      </w:r>
      <w:proofErr w:type="gramEnd"/>
      <w:r w:rsidRPr="00FD247A">
        <w:rPr>
          <w:rFonts w:cstheme="minorHAnsi"/>
        </w:rPr>
        <w:t xml:space="preserve"> champ de prise en charge et de la limitation du nombre de téléexpertises annuelles.</w:t>
      </w:r>
    </w:p>
    <w:p w14:paraId="4CC2061C" w14:textId="77777777" w:rsidR="00FD247A" w:rsidRPr="00FD247A" w:rsidRDefault="00FD247A" w:rsidP="00FD247A">
      <w:pPr>
        <w:rPr>
          <w:rFonts w:cstheme="minorHAnsi"/>
        </w:rPr>
      </w:pPr>
      <w:r w:rsidRPr="00FD247A">
        <w:rPr>
          <w:rFonts w:cstheme="minorHAnsi"/>
        </w:rPr>
        <w:t>Notez que les médecins libéraux ne sont pas les seuls à pouvoir déroger à leur convention. Ainsi, les infirmiers peuvent, jusqu’au 31 décembre 2021 (en lieu et place du 30 septembre 2021), déroger aux dispositions de la convention infirmière pour les patients reconnus atteints de la covid-19, s’agissant :</w:t>
      </w:r>
    </w:p>
    <w:p w14:paraId="4A7131CE" w14:textId="0E2DB2C2" w:rsidR="00FD247A" w:rsidRPr="00FD247A" w:rsidRDefault="00FD247A" w:rsidP="005063EF">
      <w:pPr>
        <w:pStyle w:val="Paragraphedeliste"/>
        <w:numPr>
          <w:ilvl w:val="0"/>
          <w:numId w:val="24"/>
        </w:numPr>
        <w:rPr>
          <w:rFonts w:cstheme="minorHAnsi"/>
        </w:rPr>
      </w:pPr>
      <w:proofErr w:type="gramStart"/>
      <w:r w:rsidRPr="00FD247A">
        <w:rPr>
          <w:rFonts w:cstheme="minorHAnsi"/>
        </w:rPr>
        <w:t>de</w:t>
      </w:r>
      <w:proofErr w:type="gramEnd"/>
      <w:r w:rsidRPr="00FD247A">
        <w:rPr>
          <w:rFonts w:cstheme="minorHAnsi"/>
        </w:rPr>
        <w:t xml:space="preserve"> la connaissance préalable du patient nécessaire à la facturation des activités de </w:t>
      </w:r>
      <w:proofErr w:type="spellStart"/>
      <w:r w:rsidRPr="00FD247A">
        <w:rPr>
          <w:rFonts w:cstheme="minorHAnsi"/>
        </w:rPr>
        <w:t>télésoin</w:t>
      </w:r>
      <w:proofErr w:type="spellEnd"/>
      <w:r w:rsidRPr="00FD247A">
        <w:rPr>
          <w:rFonts w:cstheme="minorHAnsi"/>
        </w:rPr>
        <w:t xml:space="preserve">, lorsque le patient n'est pas en mesure de bénéficier d'une activité de </w:t>
      </w:r>
      <w:proofErr w:type="spellStart"/>
      <w:r w:rsidRPr="00FD247A">
        <w:rPr>
          <w:rFonts w:cstheme="minorHAnsi"/>
        </w:rPr>
        <w:t>télésoin</w:t>
      </w:r>
      <w:proofErr w:type="spellEnd"/>
      <w:r w:rsidRPr="00FD247A">
        <w:rPr>
          <w:rFonts w:cstheme="minorHAnsi"/>
        </w:rPr>
        <w:t xml:space="preserve"> dans les conditions de droit commun ;</w:t>
      </w:r>
    </w:p>
    <w:p w14:paraId="739094E2" w14:textId="4C6271E3" w:rsidR="00FD247A" w:rsidRPr="00FD247A" w:rsidRDefault="00FD247A" w:rsidP="005063EF">
      <w:pPr>
        <w:pStyle w:val="Paragraphedeliste"/>
        <w:numPr>
          <w:ilvl w:val="0"/>
          <w:numId w:val="24"/>
        </w:numPr>
        <w:rPr>
          <w:rFonts w:cstheme="minorHAnsi"/>
        </w:rPr>
      </w:pPr>
      <w:proofErr w:type="gramStart"/>
      <w:r w:rsidRPr="00FD247A">
        <w:rPr>
          <w:rFonts w:cstheme="minorHAnsi"/>
        </w:rPr>
        <w:t>de</w:t>
      </w:r>
      <w:proofErr w:type="gramEnd"/>
      <w:r w:rsidRPr="00FD247A">
        <w:rPr>
          <w:rFonts w:cstheme="minorHAnsi"/>
        </w:rPr>
        <w:t xml:space="preserve"> l'obligation de vidéotransmission, lorsque le patient ne dispose pas du matériel nécessaire.</w:t>
      </w:r>
    </w:p>
    <w:p w14:paraId="0CAC9545" w14:textId="77777777" w:rsidR="00FD247A" w:rsidRPr="00FD247A" w:rsidRDefault="00FD247A" w:rsidP="00FD247A">
      <w:pPr>
        <w:rPr>
          <w:rFonts w:cstheme="minorHAnsi"/>
        </w:rPr>
      </w:pPr>
    </w:p>
    <w:p w14:paraId="53E73296" w14:textId="46992AF6" w:rsidR="00FD247A" w:rsidRPr="00FD247A" w:rsidRDefault="00FD247A" w:rsidP="005063EF">
      <w:pPr>
        <w:pStyle w:val="Paragraphedeliste"/>
        <w:numPr>
          <w:ilvl w:val="0"/>
          <w:numId w:val="23"/>
        </w:numPr>
        <w:rPr>
          <w:rFonts w:cstheme="minorHAnsi"/>
          <w:b/>
          <w:bCs/>
          <w:i/>
          <w:iCs/>
          <w:u w:val="single"/>
        </w:rPr>
      </w:pPr>
      <w:r w:rsidRPr="00FD247A">
        <w:rPr>
          <w:rFonts w:cstheme="minorHAnsi"/>
          <w:b/>
          <w:bCs/>
          <w:i/>
          <w:iCs/>
          <w:u w:val="single"/>
        </w:rPr>
        <w:t>Suppression du ticket modérateur</w:t>
      </w:r>
    </w:p>
    <w:p w14:paraId="678C7902" w14:textId="77777777" w:rsidR="00FD247A" w:rsidRPr="00FD247A" w:rsidRDefault="00FD247A" w:rsidP="00FD247A">
      <w:pPr>
        <w:rPr>
          <w:rFonts w:cstheme="minorHAnsi"/>
        </w:rPr>
      </w:pPr>
      <w:r w:rsidRPr="00FD247A">
        <w:rPr>
          <w:rFonts w:cstheme="minorHAnsi"/>
        </w:rPr>
        <w:t xml:space="preserve">Pour rappel, l’assuré qui bénéficie de soins ou d’examens médicaux participe directement à ses frais de santé. La Sécurité sociale assure, en effet, un certain taux de remboursement, la partie éventuellement non remboursée (le ticket modérateur) pouvant être garantie par une mutuelle. </w:t>
      </w:r>
    </w:p>
    <w:p w14:paraId="130B3DBC" w14:textId="77777777" w:rsidR="00FD247A" w:rsidRPr="00FD247A" w:rsidRDefault="00FD247A" w:rsidP="00FD247A">
      <w:pPr>
        <w:rPr>
          <w:rFonts w:cstheme="minorHAnsi"/>
        </w:rPr>
      </w:pPr>
      <w:r w:rsidRPr="00FD247A">
        <w:rPr>
          <w:rFonts w:cstheme="minorHAnsi"/>
        </w:rPr>
        <w:t>Quel que soit le taux de prise en charge assuré par la Sécurité sociale, l’assuré conservera une participation forfaitaire de 1 €.</w:t>
      </w:r>
    </w:p>
    <w:p w14:paraId="314C2060" w14:textId="77777777" w:rsidR="00FD247A" w:rsidRPr="00FD247A" w:rsidRDefault="00FD247A" w:rsidP="00FD247A">
      <w:pPr>
        <w:rPr>
          <w:rFonts w:cstheme="minorHAnsi"/>
        </w:rPr>
      </w:pPr>
      <w:r w:rsidRPr="00FD247A">
        <w:rPr>
          <w:rFonts w:cstheme="minorHAnsi"/>
        </w:rPr>
        <w:t>La suppression du ticket modérateur est prolongée jusqu’au 31 décembre 2021 (en lieu et place du 30 septembre 2021) :</w:t>
      </w:r>
    </w:p>
    <w:p w14:paraId="5082DCDD" w14:textId="0FABEBA6" w:rsidR="00FD247A" w:rsidRPr="00630F2A" w:rsidRDefault="00FD247A" w:rsidP="005063EF">
      <w:pPr>
        <w:pStyle w:val="Paragraphedeliste"/>
        <w:numPr>
          <w:ilvl w:val="0"/>
          <w:numId w:val="24"/>
        </w:numPr>
        <w:rPr>
          <w:rFonts w:cstheme="minorHAnsi"/>
        </w:rPr>
      </w:pPr>
      <w:proofErr w:type="gramStart"/>
      <w:r w:rsidRPr="00630F2A">
        <w:rPr>
          <w:rFonts w:cstheme="minorHAnsi"/>
        </w:rPr>
        <w:t>pour</w:t>
      </w:r>
      <w:proofErr w:type="gramEnd"/>
      <w:r w:rsidRPr="00630F2A">
        <w:rPr>
          <w:rFonts w:cstheme="minorHAnsi"/>
        </w:rPr>
        <w:t xml:space="preserve"> les actes et prestations dispensés dans les centres ambulatoires dédiés au SARS-CoV-2 ;</w:t>
      </w:r>
    </w:p>
    <w:p w14:paraId="475FE9E5" w14:textId="42DB8939" w:rsidR="00FD247A" w:rsidRPr="00630F2A" w:rsidRDefault="00FD247A" w:rsidP="005063EF">
      <w:pPr>
        <w:pStyle w:val="Paragraphedeliste"/>
        <w:numPr>
          <w:ilvl w:val="0"/>
          <w:numId w:val="24"/>
        </w:numPr>
        <w:rPr>
          <w:rFonts w:cstheme="minorHAnsi"/>
        </w:rPr>
      </w:pPr>
      <w:proofErr w:type="gramStart"/>
      <w:r w:rsidRPr="00630F2A">
        <w:rPr>
          <w:rFonts w:cstheme="minorHAnsi"/>
        </w:rPr>
        <w:t>pour</w:t>
      </w:r>
      <w:proofErr w:type="gramEnd"/>
      <w:r w:rsidRPr="00630F2A">
        <w:rPr>
          <w:rFonts w:cstheme="minorHAnsi"/>
        </w:rPr>
        <w:t xml:space="preserve"> la réalisation d'un test sérologique pour la recherche des anticorps dirigés contre le SARS-CoV-2 inscrit à la nomenclature des actes de biologie médicale ;</w:t>
      </w:r>
    </w:p>
    <w:p w14:paraId="459CC757" w14:textId="498F26CF" w:rsidR="00FD247A" w:rsidRPr="00630F2A" w:rsidRDefault="00FD247A" w:rsidP="005063EF">
      <w:pPr>
        <w:pStyle w:val="Paragraphedeliste"/>
        <w:numPr>
          <w:ilvl w:val="0"/>
          <w:numId w:val="24"/>
        </w:numPr>
        <w:rPr>
          <w:rFonts w:cstheme="minorHAnsi"/>
        </w:rPr>
      </w:pPr>
      <w:proofErr w:type="gramStart"/>
      <w:r w:rsidRPr="00630F2A">
        <w:rPr>
          <w:rFonts w:cstheme="minorHAnsi"/>
        </w:rPr>
        <w:t>pour</w:t>
      </w:r>
      <w:proofErr w:type="gramEnd"/>
      <w:r w:rsidRPr="00630F2A">
        <w:rPr>
          <w:rFonts w:cstheme="minorHAnsi"/>
        </w:rPr>
        <w:t xml:space="preserve"> la consultation initiale d'information du patient et de mise en place d'une stratégie thérapeutique réalisée à la suite d'un dépistage positif au SARS-CoV-2 ;</w:t>
      </w:r>
    </w:p>
    <w:p w14:paraId="2A982395" w14:textId="1FE3C855" w:rsidR="00FD247A" w:rsidRPr="00630F2A" w:rsidRDefault="00FD247A" w:rsidP="005063EF">
      <w:pPr>
        <w:pStyle w:val="Paragraphedeliste"/>
        <w:numPr>
          <w:ilvl w:val="0"/>
          <w:numId w:val="24"/>
        </w:numPr>
        <w:rPr>
          <w:rFonts w:cstheme="minorHAnsi"/>
        </w:rPr>
      </w:pPr>
      <w:proofErr w:type="gramStart"/>
      <w:r w:rsidRPr="00630F2A">
        <w:rPr>
          <w:rFonts w:cstheme="minorHAnsi"/>
        </w:rPr>
        <w:t>pour</w:t>
      </w:r>
      <w:proofErr w:type="gramEnd"/>
      <w:r w:rsidRPr="00630F2A">
        <w:rPr>
          <w:rFonts w:cstheme="minorHAnsi"/>
        </w:rPr>
        <w:t xml:space="preserve"> la consultation réalisée par le médecin permettant de recenser et de contacter les personnes ayant été en contact avec un malade en dehors des personnes vivant à son domicile.</w:t>
      </w:r>
    </w:p>
    <w:p w14:paraId="2999CFD7" w14:textId="77777777" w:rsidR="00FD247A" w:rsidRPr="00FD247A" w:rsidRDefault="00FD247A" w:rsidP="00FD247A">
      <w:pPr>
        <w:rPr>
          <w:rFonts w:cstheme="minorHAnsi"/>
        </w:rPr>
      </w:pPr>
      <w:r w:rsidRPr="00FD247A">
        <w:rPr>
          <w:rFonts w:cstheme="minorHAnsi"/>
        </w:rPr>
        <w:t xml:space="preserve">Notez que depuis le 15 octobre 2021, le ticket modérateur est rétabli pour la réalisation de l’examen de détection du génome du SARS-CoV-2 par RT-PCR ou par détection antigénique. </w:t>
      </w:r>
    </w:p>
    <w:p w14:paraId="0CC7343D" w14:textId="77777777" w:rsidR="00FD247A" w:rsidRPr="00FD247A" w:rsidRDefault="00FD247A" w:rsidP="00FD247A">
      <w:pPr>
        <w:rPr>
          <w:rFonts w:cstheme="minorHAnsi"/>
        </w:rPr>
      </w:pPr>
    </w:p>
    <w:p w14:paraId="512BC66D" w14:textId="4E7DCEF0" w:rsidR="00FD247A" w:rsidRPr="00FD247A" w:rsidRDefault="00FD247A" w:rsidP="005063EF">
      <w:pPr>
        <w:pStyle w:val="Paragraphedeliste"/>
        <w:numPr>
          <w:ilvl w:val="0"/>
          <w:numId w:val="23"/>
        </w:numPr>
        <w:rPr>
          <w:rFonts w:cstheme="minorHAnsi"/>
          <w:b/>
          <w:bCs/>
          <w:i/>
          <w:iCs/>
          <w:u w:val="single"/>
        </w:rPr>
      </w:pPr>
      <w:r w:rsidRPr="00FD247A">
        <w:rPr>
          <w:rFonts w:cstheme="minorHAnsi"/>
          <w:b/>
          <w:bCs/>
          <w:i/>
          <w:iCs/>
          <w:u w:val="single"/>
        </w:rPr>
        <w:t>Suppression de tout reste à charge dans le cadre de la campagne vaccinale</w:t>
      </w:r>
    </w:p>
    <w:p w14:paraId="17681B44" w14:textId="77777777" w:rsidR="00FD247A" w:rsidRPr="00FD247A" w:rsidRDefault="00FD247A" w:rsidP="00FD247A">
      <w:pPr>
        <w:rPr>
          <w:rFonts w:cstheme="minorHAnsi"/>
        </w:rPr>
      </w:pPr>
      <w:r w:rsidRPr="00FD247A">
        <w:rPr>
          <w:rFonts w:cstheme="minorHAnsi"/>
        </w:rPr>
        <w:t>Jusqu’au 31 décembre 2021 (au lieu du 30 septembre 2021), le ticket modérateur, la participation forfaitaire et la franchise sont supprimés pour la consultation pré-vaccinale et les consultations de vaccination contre le SARS-CoV-2 :</w:t>
      </w:r>
    </w:p>
    <w:p w14:paraId="0FEAC71D" w14:textId="4CBA80ED" w:rsidR="00FD247A" w:rsidRPr="00630F2A" w:rsidRDefault="00FD247A" w:rsidP="005063EF">
      <w:pPr>
        <w:pStyle w:val="Paragraphedeliste"/>
        <w:numPr>
          <w:ilvl w:val="0"/>
          <w:numId w:val="24"/>
        </w:numPr>
        <w:rPr>
          <w:rFonts w:cstheme="minorHAnsi"/>
        </w:rPr>
      </w:pPr>
      <w:proofErr w:type="gramStart"/>
      <w:r w:rsidRPr="00630F2A">
        <w:rPr>
          <w:rFonts w:cstheme="minorHAnsi"/>
        </w:rPr>
        <w:t>pour</w:t>
      </w:r>
      <w:proofErr w:type="gramEnd"/>
      <w:r w:rsidRPr="00630F2A">
        <w:rPr>
          <w:rFonts w:cstheme="minorHAnsi"/>
        </w:rPr>
        <w:t xml:space="preserve"> les frais liés à l'injection du vaccin contre le SARS-CoV-2 ;</w:t>
      </w:r>
    </w:p>
    <w:p w14:paraId="3CE55AFC" w14:textId="40DE85B9" w:rsidR="00FD247A" w:rsidRPr="00630F2A" w:rsidRDefault="00FD247A" w:rsidP="005063EF">
      <w:pPr>
        <w:pStyle w:val="Paragraphedeliste"/>
        <w:numPr>
          <w:ilvl w:val="0"/>
          <w:numId w:val="24"/>
        </w:numPr>
        <w:rPr>
          <w:rFonts w:cstheme="minorHAnsi"/>
        </w:rPr>
      </w:pPr>
      <w:proofErr w:type="gramStart"/>
      <w:r w:rsidRPr="00630F2A">
        <w:rPr>
          <w:rFonts w:cstheme="minorHAnsi"/>
        </w:rPr>
        <w:t>pour</w:t>
      </w:r>
      <w:proofErr w:type="gramEnd"/>
      <w:r w:rsidRPr="00630F2A">
        <w:rPr>
          <w:rFonts w:cstheme="minorHAnsi"/>
        </w:rPr>
        <w:t xml:space="preserve"> les frais liés au renseignement des données dans le traitement automatisé de données à caractère personnel dans le cadre de la campagne de vaccination contre la covid-19, dénommée «</w:t>
      </w:r>
      <w:r w:rsidR="00630F2A">
        <w:rPr>
          <w:rFonts w:cstheme="minorHAnsi"/>
        </w:rPr>
        <w:t> </w:t>
      </w:r>
      <w:r w:rsidRPr="00630F2A">
        <w:rPr>
          <w:rFonts w:cstheme="minorHAnsi"/>
        </w:rPr>
        <w:t>Vaccin Covid ».</w:t>
      </w:r>
    </w:p>
    <w:p w14:paraId="45E038E8" w14:textId="77777777" w:rsidR="00FD247A" w:rsidRPr="00FD247A" w:rsidRDefault="00FD247A" w:rsidP="00FD247A">
      <w:pPr>
        <w:rPr>
          <w:rFonts w:cstheme="minorHAnsi"/>
        </w:rPr>
      </w:pPr>
      <w:r w:rsidRPr="00FD247A">
        <w:rPr>
          <w:rFonts w:cstheme="minorHAnsi"/>
        </w:rPr>
        <w:t>Pour les personnes qui ne bénéficient pas de la prise en charge de leurs frais de santé parce qu’elles ne remplissent pas les conditions nécessaires et qui ne bénéficient pas non plus de l’aide médicale de l’Etat, la prise en charge intégrale des frais liés à ces consultations pré-vaccinales et vaccinales, à ces injections et au renseignement des données dans « Vaccin Covid » est assurée dans les mêmes conditions.</w:t>
      </w:r>
    </w:p>
    <w:p w14:paraId="45F4016F" w14:textId="77777777" w:rsidR="00FD247A" w:rsidRPr="00FD247A" w:rsidRDefault="00FD247A" w:rsidP="00FD247A">
      <w:pPr>
        <w:rPr>
          <w:rFonts w:cstheme="minorHAnsi"/>
        </w:rPr>
      </w:pPr>
      <w:r w:rsidRPr="00FD247A">
        <w:rPr>
          <w:rFonts w:cstheme="minorHAnsi"/>
        </w:rPr>
        <w:t>Pour ces prestations, qui ne peuvent donner lieu à aucun dépassement d’honoraire, les personnes bénéficient d'une dispense d'avance de frais.</w:t>
      </w:r>
    </w:p>
    <w:p w14:paraId="3CE7E168" w14:textId="77777777" w:rsidR="00FD247A" w:rsidRPr="00FD247A" w:rsidRDefault="00FD247A" w:rsidP="00FD247A">
      <w:pPr>
        <w:rPr>
          <w:rFonts w:cstheme="minorHAnsi"/>
        </w:rPr>
      </w:pPr>
    </w:p>
    <w:p w14:paraId="26BF23B5" w14:textId="05EED3F9" w:rsidR="00FD247A" w:rsidRPr="00FD247A" w:rsidRDefault="00FD247A" w:rsidP="005063EF">
      <w:pPr>
        <w:pStyle w:val="Paragraphedeliste"/>
        <w:numPr>
          <w:ilvl w:val="0"/>
          <w:numId w:val="23"/>
        </w:numPr>
        <w:rPr>
          <w:rFonts w:cstheme="minorHAnsi"/>
          <w:b/>
          <w:bCs/>
          <w:i/>
          <w:iCs/>
          <w:u w:val="single"/>
        </w:rPr>
      </w:pPr>
      <w:r w:rsidRPr="00FD247A">
        <w:rPr>
          <w:rFonts w:cstheme="minorHAnsi"/>
          <w:b/>
          <w:bCs/>
          <w:i/>
          <w:iCs/>
          <w:u w:val="single"/>
        </w:rPr>
        <w:t>Dépistage systématique de certains professionnels</w:t>
      </w:r>
    </w:p>
    <w:p w14:paraId="0DC990D4" w14:textId="77777777" w:rsidR="00FD247A" w:rsidRPr="00FD247A" w:rsidRDefault="00FD247A" w:rsidP="00FD247A">
      <w:pPr>
        <w:rPr>
          <w:rFonts w:cstheme="minorHAnsi"/>
        </w:rPr>
      </w:pPr>
      <w:r w:rsidRPr="00FD247A">
        <w:rPr>
          <w:rFonts w:cstheme="minorHAnsi"/>
        </w:rPr>
        <w:t>Pour rappel, l’Assurance maladie peut prendre en charge, quelle que soit l’indication de sa réalisation, le test sérologique pour la recherche des anticorps dirigés contre le SARS-CoV-2 réalisé dans le cadre d'un dépistage systématique des personnels :</w:t>
      </w:r>
    </w:p>
    <w:p w14:paraId="08C5BFBA" w14:textId="06F71C83" w:rsidR="00FD247A" w:rsidRPr="00007782" w:rsidRDefault="00FD247A" w:rsidP="005063EF">
      <w:pPr>
        <w:pStyle w:val="Paragraphedeliste"/>
        <w:numPr>
          <w:ilvl w:val="0"/>
          <w:numId w:val="25"/>
        </w:numPr>
        <w:rPr>
          <w:rFonts w:cstheme="minorHAnsi"/>
        </w:rPr>
      </w:pPr>
      <w:proofErr w:type="gramStart"/>
      <w:r w:rsidRPr="00007782">
        <w:rPr>
          <w:rFonts w:cstheme="minorHAnsi"/>
        </w:rPr>
        <w:t>des</w:t>
      </w:r>
      <w:proofErr w:type="gramEnd"/>
      <w:r w:rsidRPr="00007782">
        <w:rPr>
          <w:rFonts w:cstheme="minorHAnsi"/>
        </w:rPr>
        <w:t xml:space="preserve"> établissements de santé ou des établissements sociaux ou médico-sociaux ;</w:t>
      </w:r>
    </w:p>
    <w:p w14:paraId="25590A94" w14:textId="704D7984" w:rsidR="00FD247A" w:rsidRPr="00007782" w:rsidRDefault="00FD247A" w:rsidP="005063EF">
      <w:pPr>
        <w:pStyle w:val="Paragraphedeliste"/>
        <w:numPr>
          <w:ilvl w:val="0"/>
          <w:numId w:val="25"/>
        </w:numPr>
        <w:rPr>
          <w:rFonts w:cstheme="minorHAnsi"/>
        </w:rPr>
      </w:pPr>
      <w:proofErr w:type="gramStart"/>
      <w:r w:rsidRPr="00007782">
        <w:rPr>
          <w:rFonts w:cstheme="minorHAnsi"/>
        </w:rPr>
        <w:t>des</w:t>
      </w:r>
      <w:proofErr w:type="gramEnd"/>
      <w:r w:rsidRPr="00007782">
        <w:rPr>
          <w:rFonts w:cstheme="minorHAnsi"/>
        </w:rPr>
        <w:t xml:space="preserve"> services départementaux d'incendie et de secours ;</w:t>
      </w:r>
    </w:p>
    <w:p w14:paraId="63F79898" w14:textId="15B0C4E6" w:rsidR="00FD247A" w:rsidRPr="00007782" w:rsidRDefault="00FD247A" w:rsidP="005063EF">
      <w:pPr>
        <w:pStyle w:val="Paragraphedeliste"/>
        <w:numPr>
          <w:ilvl w:val="0"/>
          <w:numId w:val="25"/>
        </w:numPr>
        <w:rPr>
          <w:rFonts w:cstheme="minorHAnsi"/>
        </w:rPr>
      </w:pPr>
      <w:proofErr w:type="gramStart"/>
      <w:r w:rsidRPr="00007782">
        <w:rPr>
          <w:rFonts w:cstheme="minorHAnsi"/>
        </w:rPr>
        <w:t>des</w:t>
      </w:r>
      <w:proofErr w:type="gramEnd"/>
      <w:r w:rsidRPr="00007782">
        <w:rPr>
          <w:rFonts w:cstheme="minorHAnsi"/>
        </w:rPr>
        <w:t xml:space="preserve"> services d'incendie et de secours en Corse ;</w:t>
      </w:r>
    </w:p>
    <w:p w14:paraId="2CA5EE57" w14:textId="45398307" w:rsidR="00FD247A" w:rsidRPr="00007782" w:rsidRDefault="00FD247A" w:rsidP="005063EF">
      <w:pPr>
        <w:pStyle w:val="Paragraphedeliste"/>
        <w:numPr>
          <w:ilvl w:val="0"/>
          <w:numId w:val="25"/>
        </w:numPr>
        <w:rPr>
          <w:rFonts w:cstheme="minorHAnsi"/>
        </w:rPr>
      </w:pPr>
      <w:proofErr w:type="gramStart"/>
      <w:r w:rsidRPr="00007782">
        <w:rPr>
          <w:rFonts w:cstheme="minorHAnsi"/>
        </w:rPr>
        <w:t>du</w:t>
      </w:r>
      <w:proofErr w:type="gramEnd"/>
      <w:r w:rsidRPr="00007782">
        <w:rPr>
          <w:rFonts w:cstheme="minorHAnsi"/>
        </w:rPr>
        <w:t xml:space="preserve"> service départemental métropolitain d'incendie et de secours ;</w:t>
      </w:r>
    </w:p>
    <w:p w14:paraId="74B54164" w14:textId="597DBB0D" w:rsidR="00FD247A" w:rsidRPr="00007782" w:rsidRDefault="00FD247A" w:rsidP="005063EF">
      <w:pPr>
        <w:pStyle w:val="Paragraphedeliste"/>
        <w:numPr>
          <w:ilvl w:val="0"/>
          <w:numId w:val="25"/>
        </w:numPr>
        <w:rPr>
          <w:rFonts w:cstheme="minorHAnsi"/>
        </w:rPr>
      </w:pPr>
      <w:proofErr w:type="gramStart"/>
      <w:r w:rsidRPr="00007782">
        <w:rPr>
          <w:rFonts w:cstheme="minorHAnsi"/>
        </w:rPr>
        <w:t>de</w:t>
      </w:r>
      <w:proofErr w:type="gramEnd"/>
      <w:r w:rsidRPr="00007782">
        <w:rPr>
          <w:rFonts w:cstheme="minorHAnsi"/>
        </w:rPr>
        <w:t xml:space="preserve"> la brigade de sapeurs-pompiers de Paris et du bataillon de marins-pompiers de Marseille.</w:t>
      </w:r>
    </w:p>
    <w:p w14:paraId="689A8599" w14:textId="77777777" w:rsidR="00FD247A" w:rsidRPr="00FD247A" w:rsidRDefault="00FD247A" w:rsidP="00FD247A">
      <w:pPr>
        <w:rPr>
          <w:rFonts w:cstheme="minorHAnsi"/>
        </w:rPr>
      </w:pPr>
      <w:r w:rsidRPr="00FD247A">
        <w:rPr>
          <w:rFonts w:cstheme="minorHAnsi"/>
        </w:rPr>
        <w:t>Dans ce cadre, le ticket modérateur applicable à ces professionnels est supprimé.</w:t>
      </w:r>
    </w:p>
    <w:p w14:paraId="0B042A8F" w14:textId="77777777" w:rsidR="00FD247A" w:rsidRPr="00FD247A" w:rsidRDefault="00FD247A" w:rsidP="00FD247A">
      <w:pPr>
        <w:rPr>
          <w:rFonts w:cstheme="minorHAnsi"/>
        </w:rPr>
      </w:pPr>
      <w:r w:rsidRPr="00FD247A">
        <w:rPr>
          <w:rFonts w:cstheme="minorHAnsi"/>
        </w:rPr>
        <w:t xml:space="preserve">Ce dispositif, qui devait prendre fin le 30 septembre 2021, est finalement prolongé jusqu’au 31 décembre 2021. </w:t>
      </w:r>
    </w:p>
    <w:p w14:paraId="39E1599C" w14:textId="77777777" w:rsidR="00FD247A" w:rsidRPr="00FD247A" w:rsidRDefault="00FD247A" w:rsidP="00FD247A">
      <w:pPr>
        <w:rPr>
          <w:rFonts w:cstheme="minorHAnsi"/>
        </w:rPr>
      </w:pPr>
    </w:p>
    <w:p w14:paraId="15378F37" w14:textId="25E218E7" w:rsidR="00FD247A" w:rsidRPr="00FD247A" w:rsidRDefault="00FD247A" w:rsidP="005063EF">
      <w:pPr>
        <w:pStyle w:val="Paragraphedeliste"/>
        <w:numPr>
          <w:ilvl w:val="0"/>
          <w:numId w:val="23"/>
        </w:numPr>
        <w:rPr>
          <w:rFonts w:cstheme="minorHAnsi"/>
          <w:b/>
          <w:bCs/>
          <w:i/>
          <w:iCs/>
          <w:u w:val="single"/>
        </w:rPr>
      </w:pPr>
      <w:r w:rsidRPr="00FD247A">
        <w:rPr>
          <w:rFonts w:cstheme="minorHAnsi"/>
          <w:b/>
          <w:bCs/>
          <w:i/>
          <w:iCs/>
          <w:u w:val="single"/>
        </w:rPr>
        <w:t>Prise en charge du transport vers un lieu de vaccination</w:t>
      </w:r>
    </w:p>
    <w:p w14:paraId="0F7DE6C8" w14:textId="77777777" w:rsidR="00FD247A" w:rsidRPr="00FD247A" w:rsidRDefault="00FD247A" w:rsidP="00FD247A">
      <w:pPr>
        <w:rPr>
          <w:rFonts w:cstheme="minorHAnsi"/>
        </w:rPr>
      </w:pPr>
      <w:r w:rsidRPr="00FD247A">
        <w:rPr>
          <w:rFonts w:cstheme="minorHAnsi"/>
        </w:rPr>
        <w:t>Pour rappel, à titre dérogatoire et jusqu’au 31 décembre 2021 inclus (en lieu et place du 1</w:t>
      </w:r>
      <w:r w:rsidRPr="00AC21DE">
        <w:rPr>
          <w:rFonts w:cstheme="minorHAnsi"/>
          <w:vertAlign w:val="superscript"/>
        </w:rPr>
        <w:t>er</w:t>
      </w:r>
      <w:r w:rsidRPr="00FD247A">
        <w:rPr>
          <w:rFonts w:cstheme="minorHAnsi"/>
        </w:rPr>
        <w:t xml:space="preserve"> septembre 2021), les personnes se trouvant dans l'incapacité de se déplacer seules peuvent bénéficier de la prise en charge intégrale, par la Sécurité sociale, de leur transport par ambulance ou de leur transport assis professionnalisé, réalisé pour recevoir une injection d'un vaccin contre le SARS-CoV-2, entre leur domicile et le centre de vaccination le plus proche  (ou le lieu d'exercice d'un professionnel de santé autorisé à vacciner contre le SARS-CoV-2) :</w:t>
      </w:r>
    </w:p>
    <w:p w14:paraId="6C0B4A2A" w14:textId="1AE2765B" w:rsidR="00FD247A" w:rsidRPr="00AC21DE" w:rsidRDefault="00FD247A" w:rsidP="005063EF">
      <w:pPr>
        <w:pStyle w:val="Paragraphedeliste"/>
        <w:numPr>
          <w:ilvl w:val="0"/>
          <w:numId w:val="26"/>
        </w:numPr>
        <w:rPr>
          <w:rFonts w:cstheme="minorHAnsi"/>
        </w:rPr>
      </w:pPr>
      <w:proofErr w:type="gramStart"/>
      <w:r w:rsidRPr="00AC21DE">
        <w:rPr>
          <w:rFonts w:cstheme="minorHAnsi"/>
        </w:rPr>
        <w:t>dès</w:t>
      </w:r>
      <w:proofErr w:type="gramEnd"/>
      <w:r w:rsidRPr="00AC21DE">
        <w:rPr>
          <w:rFonts w:cstheme="minorHAnsi"/>
        </w:rPr>
        <w:t xml:space="preserve"> lors que ce transport fait l’objet d’une prescription médicale préalable ;</w:t>
      </w:r>
    </w:p>
    <w:p w14:paraId="0829205A" w14:textId="571205D6" w:rsidR="00FD247A" w:rsidRPr="00AC21DE" w:rsidRDefault="00FD247A" w:rsidP="005063EF">
      <w:pPr>
        <w:pStyle w:val="Paragraphedeliste"/>
        <w:numPr>
          <w:ilvl w:val="0"/>
          <w:numId w:val="26"/>
        </w:numPr>
        <w:rPr>
          <w:rFonts w:cstheme="minorHAnsi"/>
        </w:rPr>
      </w:pPr>
      <w:proofErr w:type="gramStart"/>
      <w:r w:rsidRPr="00AC21DE">
        <w:rPr>
          <w:rFonts w:cstheme="minorHAnsi"/>
        </w:rPr>
        <w:t>dans</w:t>
      </w:r>
      <w:proofErr w:type="gramEnd"/>
      <w:r w:rsidRPr="00AC21DE">
        <w:rPr>
          <w:rFonts w:cstheme="minorHAnsi"/>
        </w:rPr>
        <w:t xml:space="preserve"> les conditions et limites tenant compte de l'état du malade et du coût du transport fixées par décret.</w:t>
      </w:r>
    </w:p>
    <w:p w14:paraId="2CCAD02C" w14:textId="77777777" w:rsidR="00FD247A" w:rsidRDefault="00FD247A" w:rsidP="00FD247A">
      <w:pPr>
        <w:rPr>
          <w:rFonts w:cstheme="minorHAnsi"/>
        </w:rPr>
      </w:pPr>
      <w:r w:rsidRPr="00FD247A">
        <w:rPr>
          <w:rFonts w:cstheme="minorHAnsi"/>
        </w:rPr>
        <w:t xml:space="preserve">Les assurés concernés sont dispensés d’avancer les frais. </w:t>
      </w:r>
    </w:p>
    <w:p w14:paraId="40A16839" w14:textId="77777777" w:rsidR="00FD247A" w:rsidRPr="00FD247A" w:rsidRDefault="00FD247A" w:rsidP="00FD247A">
      <w:pPr>
        <w:rPr>
          <w:rFonts w:cstheme="minorHAnsi"/>
        </w:rPr>
      </w:pPr>
    </w:p>
    <w:p w14:paraId="7BA0F9A7" w14:textId="4F3F98F6" w:rsidR="00FD247A" w:rsidRPr="00FD247A" w:rsidRDefault="00FD247A" w:rsidP="005063EF">
      <w:pPr>
        <w:pStyle w:val="Paragraphedeliste"/>
        <w:numPr>
          <w:ilvl w:val="0"/>
          <w:numId w:val="23"/>
        </w:numPr>
        <w:rPr>
          <w:rFonts w:cstheme="minorHAnsi"/>
          <w:b/>
          <w:bCs/>
          <w:i/>
          <w:iCs/>
          <w:u w:val="single"/>
        </w:rPr>
      </w:pPr>
      <w:r w:rsidRPr="00FD247A">
        <w:rPr>
          <w:rFonts w:cstheme="minorHAnsi"/>
          <w:b/>
          <w:bCs/>
          <w:i/>
          <w:iCs/>
          <w:u w:val="single"/>
        </w:rPr>
        <w:t>Prise en charge des frais de santé pour les expatriés</w:t>
      </w:r>
    </w:p>
    <w:p w14:paraId="69967B6B" w14:textId="77777777" w:rsidR="00FD247A" w:rsidRPr="00FD247A" w:rsidRDefault="00FD247A" w:rsidP="00FD247A">
      <w:pPr>
        <w:rPr>
          <w:rFonts w:cstheme="minorHAnsi"/>
        </w:rPr>
      </w:pPr>
      <w:r w:rsidRPr="00FD247A">
        <w:rPr>
          <w:rFonts w:cstheme="minorHAnsi"/>
        </w:rPr>
        <w:t>Les Français expatriés rentrant en France entre le 1</w:t>
      </w:r>
      <w:r w:rsidRPr="005771B0">
        <w:rPr>
          <w:rFonts w:cstheme="minorHAnsi"/>
          <w:vertAlign w:val="superscript"/>
        </w:rPr>
        <w:t xml:space="preserve">er </w:t>
      </w:r>
      <w:r w:rsidRPr="00FD247A">
        <w:rPr>
          <w:rFonts w:cstheme="minorHAnsi"/>
        </w:rPr>
        <w:t>octobre 2020 et le 30 septembre 2021 (au lieu du 1</w:t>
      </w:r>
      <w:r w:rsidRPr="005771B0">
        <w:rPr>
          <w:rFonts w:cstheme="minorHAnsi"/>
          <w:vertAlign w:val="superscript"/>
        </w:rPr>
        <w:t xml:space="preserve">er </w:t>
      </w:r>
      <w:r w:rsidRPr="00FD247A">
        <w:rPr>
          <w:rFonts w:cstheme="minorHAnsi"/>
        </w:rPr>
        <w:t>juin 2021) et n’exerçant pas d'activité professionnelle étaient affiliés à l'assurance maladie et maternité sans qu’aucun délai de carence ne leur soit opposé.</w:t>
      </w:r>
    </w:p>
    <w:p w14:paraId="7B06419D" w14:textId="4D09AC89" w:rsidR="006B5848" w:rsidRDefault="00FD247A" w:rsidP="00FD247A">
      <w:pPr>
        <w:rPr>
          <w:rFonts w:cstheme="minorHAnsi"/>
        </w:rPr>
      </w:pPr>
      <w:r w:rsidRPr="00FD247A">
        <w:rPr>
          <w:rFonts w:cstheme="minorHAnsi"/>
        </w:rPr>
        <w:t>Ce dispositif ne semble pas avoir été reprolongé pour le moment.</w:t>
      </w:r>
    </w:p>
    <w:p w14:paraId="70846D99" w14:textId="77777777" w:rsidR="00FD247A" w:rsidRPr="00451FF7" w:rsidRDefault="00FD247A" w:rsidP="00FD247A">
      <w:pPr>
        <w:rPr>
          <w:rFonts w:cstheme="minorHAnsi"/>
        </w:rPr>
      </w:pPr>
    </w:p>
    <w:p w14:paraId="3ACD36F0" w14:textId="317EE5FD" w:rsidR="006B5848" w:rsidRPr="00BA1E49" w:rsidRDefault="00F27081" w:rsidP="006B5848">
      <w:pPr>
        <w:pStyle w:val="Titre3"/>
      </w:pPr>
      <w:bookmarkStart w:id="71" w:name="_Toc87254105"/>
      <w:r>
        <w:t>Lutte contre le coronavirus et la grippe saisonnière</w:t>
      </w:r>
      <w:bookmarkEnd w:id="71"/>
    </w:p>
    <w:p w14:paraId="326B1E98" w14:textId="08740DA6" w:rsidR="006B5848" w:rsidRDefault="006B5848" w:rsidP="001528D1">
      <w:pPr>
        <w:spacing w:before="0" w:after="0"/>
        <w:rPr>
          <w:rFonts w:cstheme="minorHAnsi"/>
        </w:rPr>
      </w:pPr>
      <w:r w:rsidRPr="00E45B66">
        <w:rPr>
          <w:rFonts w:cstheme="minorHAnsi"/>
          <w:b/>
          <w:color w:val="0070C0"/>
        </w:rPr>
        <w:t>Slide</w:t>
      </w:r>
      <w:r>
        <w:rPr>
          <w:rFonts w:cstheme="minorHAnsi"/>
          <w:b/>
          <w:color w:val="0070C0"/>
        </w:rPr>
        <w:t xml:space="preserve"> </w:t>
      </w:r>
      <w:r w:rsidR="001528D1">
        <w:rPr>
          <w:rFonts w:cstheme="minorHAnsi"/>
          <w:b/>
          <w:color w:val="0070C0"/>
        </w:rPr>
        <w:t>56</w:t>
      </w:r>
    </w:p>
    <w:p w14:paraId="4B69BBAD" w14:textId="1B454D40" w:rsidR="006B5848" w:rsidRPr="00931954" w:rsidRDefault="006B5848" w:rsidP="006B5848">
      <w:pPr>
        <w:rPr>
          <w:rFonts w:cstheme="minorHAnsi"/>
        </w:rPr>
      </w:pPr>
      <w:r w:rsidRPr="00451FF7">
        <w:rPr>
          <w:rFonts w:cstheme="minorHAnsi"/>
        </w:rPr>
        <w:t>Source </w:t>
      </w:r>
      <w:r w:rsidRPr="002545F5">
        <w:rPr>
          <w:rFonts w:cstheme="minorHAnsi"/>
        </w:rPr>
        <w:t xml:space="preserve">: </w:t>
      </w:r>
      <w:r w:rsidR="00931954" w:rsidRPr="00931954">
        <w:rPr>
          <w:rFonts w:cstheme="minorHAnsi"/>
        </w:rPr>
        <w:t>Arrêté du 3 novembre 2021 modifiant l'arrêté du 1</w:t>
      </w:r>
      <w:r w:rsidR="00931954" w:rsidRPr="00931954">
        <w:rPr>
          <w:rFonts w:cstheme="minorHAnsi"/>
          <w:vertAlign w:val="superscript"/>
        </w:rPr>
        <w:t>er</w:t>
      </w:r>
      <w:r w:rsidR="00931954" w:rsidRPr="00931954">
        <w:rPr>
          <w:rFonts w:cstheme="minorHAnsi"/>
        </w:rPr>
        <w:t xml:space="preserve"> juin 2021 prescrivant les mesures générales nécessaires à la gestion de la sortie de crise sanitaire</w:t>
      </w:r>
    </w:p>
    <w:p w14:paraId="3251BD55" w14:textId="77777777" w:rsidR="006B5848" w:rsidRPr="005B73D2" w:rsidRDefault="006B5848" w:rsidP="006B5848">
      <w:pPr>
        <w:pStyle w:val="Titre4"/>
        <w:rPr>
          <w:rStyle w:val="txt"/>
        </w:rPr>
      </w:pPr>
      <w:r w:rsidRPr="004858FF">
        <w:rPr>
          <w:rStyle w:val="txt"/>
        </w:rPr>
        <w:t>ce qu’il faut savoir…</w:t>
      </w:r>
    </w:p>
    <w:p w14:paraId="6E11219B" w14:textId="77777777" w:rsidR="00443AAD" w:rsidRPr="00443AAD" w:rsidRDefault="00443AAD" w:rsidP="00443AAD">
      <w:pPr>
        <w:rPr>
          <w:rFonts w:cstheme="minorHAnsi"/>
        </w:rPr>
      </w:pPr>
      <w:r w:rsidRPr="00443AAD">
        <w:rPr>
          <w:rFonts w:cstheme="minorHAnsi"/>
        </w:rPr>
        <w:t>Pour faciliter la double vaccination (contre la covid-19 et la grippe saisonnière), il est désormais prévu que :</w:t>
      </w:r>
    </w:p>
    <w:p w14:paraId="2243302C" w14:textId="38D64F93" w:rsidR="00443AAD" w:rsidRPr="00443AAD" w:rsidRDefault="00443AAD" w:rsidP="00443AAD">
      <w:pPr>
        <w:pStyle w:val="Paragraphedeliste"/>
        <w:numPr>
          <w:ilvl w:val="0"/>
          <w:numId w:val="26"/>
        </w:numPr>
        <w:rPr>
          <w:rFonts w:cstheme="minorHAnsi"/>
        </w:rPr>
      </w:pPr>
      <w:proofErr w:type="gramStart"/>
      <w:r w:rsidRPr="00443AAD">
        <w:rPr>
          <w:rFonts w:cstheme="minorHAnsi"/>
        </w:rPr>
        <w:t>les</w:t>
      </w:r>
      <w:proofErr w:type="gramEnd"/>
      <w:r w:rsidRPr="00443AAD">
        <w:rPr>
          <w:rFonts w:cstheme="minorHAnsi"/>
        </w:rPr>
        <w:t xml:space="preserve"> préparateurs en pharmacie peuvent aussi administrer le vaccin contre la grippe saisonnière (ils le peuvent déjà pour celui contre la covid-19) ;</w:t>
      </w:r>
    </w:p>
    <w:p w14:paraId="069BBB04" w14:textId="6692988D" w:rsidR="00443AAD" w:rsidRPr="00443AAD" w:rsidRDefault="00443AAD" w:rsidP="00443AAD">
      <w:pPr>
        <w:pStyle w:val="Paragraphedeliste"/>
        <w:numPr>
          <w:ilvl w:val="0"/>
          <w:numId w:val="26"/>
        </w:numPr>
        <w:rPr>
          <w:rFonts w:cstheme="minorHAnsi"/>
        </w:rPr>
      </w:pPr>
      <w:proofErr w:type="gramStart"/>
      <w:r w:rsidRPr="00443AAD">
        <w:rPr>
          <w:rFonts w:cstheme="minorHAnsi"/>
        </w:rPr>
        <w:t>dans</w:t>
      </w:r>
      <w:proofErr w:type="gramEnd"/>
      <w:r w:rsidRPr="00443AAD">
        <w:rPr>
          <w:rFonts w:cstheme="minorHAnsi"/>
        </w:rPr>
        <w:t xml:space="preserve"> les centres de vaccination, les professionnels de santé peuvent vacciner contre la grippe saisonnière les personnes apportant leur vaccin antigrippal ;</w:t>
      </w:r>
    </w:p>
    <w:p w14:paraId="7E9E1C92" w14:textId="6D15A116" w:rsidR="00443AAD" w:rsidRPr="003A063F" w:rsidRDefault="00443AAD" w:rsidP="00443AAD">
      <w:pPr>
        <w:pStyle w:val="Paragraphedeliste"/>
        <w:numPr>
          <w:ilvl w:val="0"/>
          <w:numId w:val="26"/>
        </w:numPr>
        <w:rPr>
          <w:rFonts w:cstheme="minorHAnsi"/>
        </w:rPr>
      </w:pPr>
      <w:proofErr w:type="gramStart"/>
      <w:r w:rsidRPr="00443AAD">
        <w:rPr>
          <w:rFonts w:cstheme="minorHAnsi"/>
        </w:rPr>
        <w:t>les</w:t>
      </w:r>
      <w:proofErr w:type="gramEnd"/>
      <w:r w:rsidRPr="00443AAD">
        <w:rPr>
          <w:rFonts w:cstheme="minorHAnsi"/>
        </w:rPr>
        <w:t xml:space="preserve"> techniciens de laboratoire peuvent vacciner contre la grippe saisonnière au sein du laboratoire de biologie médicale dans lequel ils exercent.</w:t>
      </w:r>
    </w:p>
    <w:p w14:paraId="13D68A47" w14:textId="77777777" w:rsidR="00183DA0" w:rsidRPr="00564FF0" w:rsidRDefault="00183DA0" w:rsidP="00183DA0">
      <w:pPr>
        <w:rPr>
          <w:b/>
          <w:color w:val="002060"/>
        </w:rPr>
      </w:pPr>
      <w:r>
        <w:rPr>
          <w:b/>
          <w:color w:val="002060"/>
          <w:sz w:val="52"/>
          <w:szCs w:val="52"/>
        </w:rPr>
        <w:br w:type="page"/>
      </w:r>
    </w:p>
    <w:p w14:paraId="28837D04" w14:textId="77777777" w:rsidR="00183DA0" w:rsidRDefault="00183DA0" w:rsidP="00183DA0">
      <w:pPr>
        <w:rPr>
          <w:rStyle w:val="txt"/>
        </w:rPr>
      </w:pPr>
    </w:p>
    <w:p w14:paraId="575FD745" w14:textId="77777777" w:rsidR="00183DA0" w:rsidRDefault="00183DA0" w:rsidP="00183DA0"/>
    <w:p w14:paraId="12D26396" w14:textId="77777777" w:rsidR="00183DA0" w:rsidRDefault="00183DA0" w:rsidP="00183DA0"/>
    <w:p w14:paraId="2C432C16" w14:textId="77777777" w:rsidR="00183DA0" w:rsidRDefault="00183DA0" w:rsidP="00183DA0"/>
    <w:p w14:paraId="27FF237B" w14:textId="77777777" w:rsidR="00183DA0" w:rsidRDefault="00183DA0" w:rsidP="00183DA0"/>
    <w:p w14:paraId="0200F736" w14:textId="77777777" w:rsidR="00183DA0" w:rsidRDefault="00183DA0" w:rsidP="00183DA0"/>
    <w:p w14:paraId="7A1877B4" w14:textId="77777777" w:rsidR="00183DA0" w:rsidRDefault="00183DA0" w:rsidP="00183DA0"/>
    <w:p w14:paraId="17B5313A" w14:textId="77777777" w:rsidR="00183DA0" w:rsidRDefault="00183DA0" w:rsidP="00183DA0"/>
    <w:p w14:paraId="1D2E39CA" w14:textId="77777777" w:rsidR="00183DA0" w:rsidRDefault="00183DA0" w:rsidP="00183DA0"/>
    <w:p w14:paraId="116BCB4F" w14:textId="77777777" w:rsidR="00183DA0" w:rsidRPr="00B36683" w:rsidRDefault="00183DA0" w:rsidP="00CB57AF">
      <w:pPr>
        <w:pStyle w:val="Titre1"/>
      </w:pPr>
      <w:bookmarkStart w:id="72" w:name="_Toc87254106"/>
      <w:r>
        <w:t>POUR LES PROFESSIONNELS DU SECTEUR DE L’INDUSTRIE</w:t>
      </w:r>
      <w:bookmarkEnd w:id="72"/>
    </w:p>
    <w:p w14:paraId="6F634FC4" w14:textId="77777777" w:rsidR="00183DA0" w:rsidRDefault="00183DA0" w:rsidP="00183DA0"/>
    <w:p w14:paraId="4FF809A3" w14:textId="77777777" w:rsidR="00183DA0" w:rsidRDefault="00183DA0" w:rsidP="00183DA0">
      <w:pPr>
        <w:rPr>
          <w:rStyle w:val="txt"/>
        </w:rPr>
      </w:pPr>
      <w:r>
        <w:rPr>
          <w:rStyle w:val="txt"/>
        </w:rPr>
        <w:br w:type="page"/>
      </w:r>
    </w:p>
    <w:p w14:paraId="7996A0BB" w14:textId="77777777" w:rsidR="00183DA0" w:rsidRDefault="00183DA0" w:rsidP="00CB57AF">
      <w:pPr>
        <w:jc w:val="center"/>
        <w:rPr>
          <w:rStyle w:val="txt"/>
        </w:rPr>
      </w:pPr>
    </w:p>
    <w:p w14:paraId="22A12311" w14:textId="77777777" w:rsidR="00BA30A0" w:rsidRPr="00B36683" w:rsidRDefault="00DE4310" w:rsidP="00CB57AF">
      <w:pPr>
        <w:pStyle w:val="Titre2"/>
      </w:pPr>
      <w:bookmarkStart w:id="73" w:name="_Toc87254107"/>
      <w:r>
        <w:t>Les informations essentielles et les anecdotes à connaître</w:t>
      </w:r>
      <w:bookmarkEnd w:id="73"/>
    </w:p>
    <w:p w14:paraId="479DFA04" w14:textId="77777777" w:rsidR="008B0D27" w:rsidRDefault="008B0D27" w:rsidP="008B0D27"/>
    <w:p w14:paraId="09586DE6" w14:textId="77777777" w:rsidR="001B66DD" w:rsidRPr="00BA1E49" w:rsidRDefault="001B66DD" w:rsidP="001B66DD">
      <w:pPr>
        <w:pStyle w:val="Titre3"/>
      </w:pPr>
      <w:bookmarkStart w:id="74" w:name="_Toc87254108"/>
      <w:r>
        <w:t>Responsabilité élargie du producteur et agrément des éco-organismes</w:t>
      </w:r>
      <w:bookmarkEnd w:id="74"/>
    </w:p>
    <w:p w14:paraId="6E734D53" w14:textId="37CE5931" w:rsidR="001B66DD" w:rsidRDefault="001B66DD" w:rsidP="001528D1">
      <w:pPr>
        <w:spacing w:before="0" w:after="0"/>
        <w:rPr>
          <w:rFonts w:cstheme="minorHAnsi"/>
        </w:rPr>
      </w:pPr>
      <w:r w:rsidRPr="00E45B66">
        <w:rPr>
          <w:rFonts w:cstheme="minorHAnsi"/>
          <w:b/>
          <w:color w:val="0070C0"/>
        </w:rPr>
        <w:t>Slide</w:t>
      </w:r>
      <w:r>
        <w:rPr>
          <w:rFonts w:cstheme="minorHAnsi"/>
          <w:b/>
          <w:color w:val="0070C0"/>
        </w:rPr>
        <w:t xml:space="preserve"> </w:t>
      </w:r>
      <w:r w:rsidR="001528D1">
        <w:rPr>
          <w:rFonts w:cstheme="minorHAnsi"/>
          <w:b/>
          <w:color w:val="0070C0"/>
        </w:rPr>
        <w:t>58</w:t>
      </w:r>
    </w:p>
    <w:p w14:paraId="586A5BA4" w14:textId="77777777" w:rsidR="001B66DD" w:rsidRPr="00451FF7" w:rsidRDefault="001B66DD" w:rsidP="001B66DD">
      <w:pPr>
        <w:rPr>
          <w:rFonts w:cstheme="minorHAnsi"/>
        </w:rPr>
      </w:pPr>
      <w:r w:rsidRPr="00451FF7">
        <w:rPr>
          <w:rFonts w:cstheme="minorHAnsi"/>
        </w:rPr>
        <w:t>Source</w:t>
      </w:r>
      <w:r>
        <w:rPr>
          <w:rFonts w:cstheme="minorHAnsi"/>
        </w:rPr>
        <w:t>s</w:t>
      </w:r>
      <w:r w:rsidRPr="00451FF7">
        <w:rPr>
          <w:rFonts w:cstheme="minorHAnsi"/>
        </w:rPr>
        <w:t> </w:t>
      </w:r>
      <w:r w:rsidRPr="002545F5">
        <w:rPr>
          <w:rFonts w:cstheme="minorHAnsi"/>
        </w:rPr>
        <w:t>:</w:t>
      </w:r>
    </w:p>
    <w:p w14:paraId="034A9167" w14:textId="77777777" w:rsidR="001B66DD" w:rsidRDefault="001B66DD" w:rsidP="008B0D1A">
      <w:pPr>
        <w:pStyle w:val="Paragraphedeliste"/>
        <w:numPr>
          <w:ilvl w:val="0"/>
          <w:numId w:val="34"/>
        </w:numPr>
      </w:pPr>
      <w:r>
        <w:t>Arrêté du 27 octobre 2021 portant cahiers des charges des éco-organismes et des systèmes individuels de la filière à responsabilité élargie du producteur des articles de bricolage et de jardin</w:t>
      </w:r>
    </w:p>
    <w:p w14:paraId="5EB8C255" w14:textId="77777777" w:rsidR="001B66DD" w:rsidRDefault="001B66DD" w:rsidP="008B0D1A">
      <w:pPr>
        <w:pStyle w:val="Paragraphedeliste"/>
        <w:numPr>
          <w:ilvl w:val="0"/>
          <w:numId w:val="34"/>
        </w:numPr>
      </w:pPr>
      <w:r>
        <w:t>Arrêté du 27 octobre 2021 portant cahier des charges des éco-organismes et des systèmes individuels de la filière à responsabilité élargie du producteur des articles de sport et de loisirs</w:t>
      </w:r>
    </w:p>
    <w:p w14:paraId="71040D45" w14:textId="77777777" w:rsidR="001B66DD" w:rsidRDefault="001B66DD" w:rsidP="008B0D1A">
      <w:pPr>
        <w:pStyle w:val="Paragraphedeliste"/>
        <w:numPr>
          <w:ilvl w:val="0"/>
          <w:numId w:val="34"/>
        </w:numPr>
      </w:pPr>
      <w:r>
        <w:t>Arrêté du 27 octobre 2021 portant cahiers des charges des éco-organismes et des systèmes individuels de la filière à responsabilité élargie du producteur des jouets</w:t>
      </w:r>
    </w:p>
    <w:p w14:paraId="437E1178" w14:textId="77777777" w:rsidR="001B66DD" w:rsidRDefault="001B66DD" w:rsidP="008B0D1A">
      <w:pPr>
        <w:pStyle w:val="Paragraphedeliste"/>
        <w:numPr>
          <w:ilvl w:val="0"/>
          <w:numId w:val="34"/>
        </w:numPr>
      </w:pPr>
      <w:r>
        <w:t>Arrêté du 27 octobre 2021 portant cahiers des charges des éco-organismes, des systèmes individuels et des organismes coordonnateurs de la filière à responsabilité élargie du producteur des équipements électriques et électroniques</w:t>
      </w:r>
    </w:p>
    <w:p w14:paraId="5670F6BE" w14:textId="77777777" w:rsidR="001B66DD" w:rsidRDefault="001B66DD" w:rsidP="008B0D1A">
      <w:pPr>
        <w:pStyle w:val="Paragraphedeliste"/>
        <w:numPr>
          <w:ilvl w:val="0"/>
          <w:numId w:val="34"/>
        </w:numPr>
      </w:pPr>
      <w:r>
        <w:t>Arrêté du 1</w:t>
      </w:r>
      <w:r w:rsidRPr="00AE1592">
        <w:rPr>
          <w:vertAlign w:val="superscript"/>
        </w:rPr>
        <w:t>er</w:t>
      </w:r>
      <w:r>
        <w:t xml:space="preserve"> octobre 2021 portant cahier des charges des éco-organismes et des systèmes individuels de la filière à responsabilité élargie des producteurs des contenus et contenants des produits chimiques pouvant présenter un risque significatif pour la santé et l'environnement mentionnés au 7° de l'article L. 541-10-1 du code de l'environnement et relevant des catégories 1° à 10° de l'article R. 543-228</w:t>
      </w:r>
    </w:p>
    <w:p w14:paraId="46B6C22C" w14:textId="77777777" w:rsidR="001B66DD" w:rsidRPr="005B73D2" w:rsidRDefault="001B66DD" w:rsidP="001B66DD">
      <w:pPr>
        <w:pStyle w:val="Titre4"/>
        <w:rPr>
          <w:rStyle w:val="txt"/>
        </w:rPr>
      </w:pPr>
      <w:r w:rsidRPr="004858FF">
        <w:rPr>
          <w:rStyle w:val="txt"/>
        </w:rPr>
        <w:t>ce qu’il faut savoir…</w:t>
      </w:r>
    </w:p>
    <w:p w14:paraId="6C43E215" w14:textId="77777777" w:rsidR="001B66DD" w:rsidRPr="001B365F" w:rsidRDefault="001B66DD" w:rsidP="001B66DD">
      <w:pPr>
        <w:rPr>
          <w:rFonts w:cstheme="minorHAnsi"/>
        </w:rPr>
      </w:pPr>
      <w:r w:rsidRPr="001B365F">
        <w:rPr>
          <w:rFonts w:cstheme="minorHAnsi"/>
        </w:rPr>
        <w:t xml:space="preserve">Dans le cadre de la responsabilité élargie du producteur (REP) et de la lutte contre le gaspillage, certains producteurs, importateurs et distributeurs ont une obligation de prévention et de gestion des déchets générés par les produits qu’ils mettent sur le marché. Pour cela, ils peuvent transférer cette gestion à des éco-organismes. </w:t>
      </w:r>
    </w:p>
    <w:p w14:paraId="03452024" w14:textId="77777777" w:rsidR="001B66DD" w:rsidRPr="001B365F" w:rsidRDefault="001B66DD" w:rsidP="001B66DD">
      <w:pPr>
        <w:rPr>
          <w:rFonts w:cstheme="minorHAnsi"/>
        </w:rPr>
      </w:pPr>
      <w:r w:rsidRPr="001B365F">
        <w:rPr>
          <w:rFonts w:cstheme="minorHAnsi"/>
        </w:rPr>
        <w:t xml:space="preserve">Pour obtenir un agrément, ceux-ci doivent suivre un cahier des charges précis, définissant les différentes exigences à respecter en fonction des filières concernées. </w:t>
      </w:r>
    </w:p>
    <w:p w14:paraId="0DEEB6C2" w14:textId="77777777" w:rsidR="001B66DD" w:rsidRPr="001B365F" w:rsidRDefault="001B66DD" w:rsidP="001B66DD">
      <w:pPr>
        <w:rPr>
          <w:rFonts w:cstheme="minorHAnsi"/>
        </w:rPr>
      </w:pPr>
      <w:r w:rsidRPr="001B365F">
        <w:rPr>
          <w:rFonts w:cstheme="minorHAnsi"/>
        </w:rPr>
        <w:t xml:space="preserve">Notez que 5 nouveaux cahiers des charges viennent d’être publiés pour les filières à REP : </w:t>
      </w:r>
    </w:p>
    <w:p w14:paraId="19E5F45E" w14:textId="77777777" w:rsidR="001B66DD" w:rsidRPr="001B66DD" w:rsidRDefault="001B66DD"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articles de bricolage et de jardin ;</w:t>
      </w:r>
    </w:p>
    <w:p w14:paraId="25DC73FF" w14:textId="77777777" w:rsidR="001B66DD" w:rsidRPr="001B66DD" w:rsidRDefault="001B66DD"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articles de sport et de loisirs ;</w:t>
      </w:r>
    </w:p>
    <w:p w14:paraId="155AB9CF" w14:textId="77777777" w:rsidR="001B66DD" w:rsidRPr="001B66DD" w:rsidRDefault="001B66DD"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jouets ;</w:t>
      </w:r>
    </w:p>
    <w:p w14:paraId="5496E834" w14:textId="77777777" w:rsidR="001B66DD" w:rsidRPr="001B66DD" w:rsidRDefault="001B66DD"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équipements électriques et électroniques ;</w:t>
      </w:r>
    </w:p>
    <w:p w14:paraId="3C5700F6" w14:textId="77777777" w:rsidR="001B66DD" w:rsidRPr="001B66DD" w:rsidRDefault="001B66DD" w:rsidP="008B0D1A">
      <w:pPr>
        <w:pStyle w:val="Paragraphedeliste"/>
        <w:numPr>
          <w:ilvl w:val="0"/>
          <w:numId w:val="35"/>
        </w:numPr>
        <w:rPr>
          <w:rFonts w:cstheme="minorHAnsi"/>
        </w:rPr>
      </w:pPr>
      <w:proofErr w:type="gramStart"/>
      <w:r w:rsidRPr="001B66DD">
        <w:rPr>
          <w:rFonts w:cstheme="minorHAnsi"/>
        </w:rPr>
        <w:t>des</w:t>
      </w:r>
      <w:proofErr w:type="gramEnd"/>
      <w:r w:rsidRPr="001B66DD">
        <w:rPr>
          <w:rFonts w:cstheme="minorHAnsi"/>
        </w:rPr>
        <w:t xml:space="preserve"> contenus et contenants des produits chimiques pouvant présenter un risque significatif pour la santé et l'environnement.</w:t>
      </w:r>
    </w:p>
    <w:p w14:paraId="70CCB0AF" w14:textId="77777777" w:rsidR="001B66DD" w:rsidRPr="001B365F" w:rsidRDefault="001B66DD" w:rsidP="001B66DD">
      <w:pPr>
        <w:rPr>
          <w:rFonts w:cstheme="minorHAnsi"/>
        </w:rPr>
      </w:pPr>
      <w:r w:rsidRPr="001B365F">
        <w:rPr>
          <w:rFonts w:cstheme="minorHAnsi"/>
        </w:rPr>
        <w:t>Ceux-ci seront applicables à compter du 1</w:t>
      </w:r>
      <w:r w:rsidRPr="009D4387">
        <w:rPr>
          <w:rFonts w:cstheme="minorHAnsi"/>
          <w:vertAlign w:val="superscript"/>
        </w:rPr>
        <w:t>er</w:t>
      </w:r>
      <w:r w:rsidRPr="001B365F">
        <w:rPr>
          <w:rFonts w:cstheme="minorHAnsi"/>
        </w:rPr>
        <w:t xml:space="preserve"> janvier 2022, à l’exception de celui de la filière des équipements électriques et électroniques qui est applicable depuis le 1</w:t>
      </w:r>
      <w:r w:rsidRPr="009D4387">
        <w:rPr>
          <w:rFonts w:cstheme="minorHAnsi"/>
          <w:vertAlign w:val="superscript"/>
        </w:rPr>
        <w:t>er</w:t>
      </w:r>
      <w:r w:rsidRPr="001B365F">
        <w:rPr>
          <w:rFonts w:cstheme="minorHAnsi"/>
        </w:rPr>
        <w:t xml:space="preserve"> novembre 2021.</w:t>
      </w:r>
    </w:p>
    <w:p w14:paraId="638F3E5D" w14:textId="76F50BA3" w:rsidR="001B66DD" w:rsidRPr="003A063F" w:rsidRDefault="001B66DD" w:rsidP="008B0D27">
      <w:pPr>
        <w:rPr>
          <w:rFonts w:cstheme="minorHAnsi"/>
        </w:rPr>
      </w:pPr>
      <w:r w:rsidRPr="001B365F">
        <w:rPr>
          <w:rFonts w:cstheme="minorHAnsi"/>
        </w:rPr>
        <w:t>Toutefois, les éco-organismes de cette filière ayant déjà un agrément peuvent continuer de respecter la règlementation actuelle jusqu’au 31 décembre 2021.</w:t>
      </w:r>
    </w:p>
    <w:p w14:paraId="6EC74742" w14:textId="77777777" w:rsidR="00183DA0" w:rsidRPr="00564FF0" w:rsidRDefault="00183DA0" w:rsidP="00183DA0">
      <w:pPr>
        <w:rPr>
          <w:b/>
          <w:color w:val="002060"/>
        </w:rPr>
      </w:pPr>
      <w:r>
        <w:rPr>
          <w:b/>
          <w:color w:val="002060"/>
          <w:sz w:val="52"/>
          <w:szCs w:val="52"/>
        </w:rPr>
        <w:br w:type="page"/>
      </w:r>
    </w:p>
    <w:p w14:paraId="6E05AF1A" w14:textId="77777777" w:rsidR="00183DA0" w:rsidRDefault="00183DA0" w:rsidP="00183DA0">
      <w:pPr>
        <w:rPr>
          <w:rStyle w:val="txt"/>
        </w:rPr>
      </w:pPr>
    </w:p>
    <w:p w14:paraId="6B1B69A9" w14:textId="77777777" w:rsidR="00183DA0" w:rsidRDefault="00183DA0" w:rsidP="00183DA0"/>
    <w:p w14:paraId="15B163EB" w14:textId="77777777" w:rsidR="00183DA0" w:rsidRDefault="00183DA0" w:rsidP="00183DA0"/>
    <w:p w14:paraId="5152FB06" w14:textId="77777777" w:rsidR="00183DA0" w:rsidRDefault="00183DA0" w:rsidP="00183DA0"/>
    <w:p w14:paraId="7774E80C" w14:textId="77777777" w:rsidR="00183DA0" w:rsidRDefault="00183DA0" w:rsidP="00183DA0"/>
    <w:p w14:paraId="5AF71084" w14:textId="77777777" w:rsidR="00183DA0" w:rsidRDefault="00183DA0" w:rsidP="00183DA0"/>
    <w:p w14:paraId="5341710B" w14:textId="77777777" w:rsidR="00183DA0" w:rsidRDefault="00183DA0" w:rsidP="00183DA0"/>
    <w:p w14:paraId="109A8BB7" w14:textId="77777777" w:rsidR="00183DA0" w:rsidRDefault="00183DA0" w:rsidP="00183DA0"/>
    <w:p w14:paraId="13EEA15B" w14:textId="77777777" w:rsidR="00183DA0" w:rsidRDefault="00183DA0" w:rsidP="00183DA0"/>
    <w:p w14:paraId="618B5796" w14:textId="28E4720C" w:rsidR="003529AB" w:rsidRPr="00B36683" w:rsidRDefault="003529AB" w:rsidP="003529AB">
      <w:pPr>
        <w:pStyle w:val="Titre1"/>
      </w:pPr>
      <w:bookmarkStart w:id="75" w:name="_Toc87254109"/>
      <w:r>
        <w:t>POUR LE SECTEUR AGRICOLE</w:t>
      </w:r>
      <w:bookmarkEnd w:id="75"/>
    </w:p>
    <w:p w14:paraId="39ABFAB9" w14:textId="77777777" w:rsidR="003529AB" w:rsidRDefault="003529AB" w:rsidP="003529AB"/>
    <w:p w14:paraId="7778F318" w14:textId="5948D7E9" w:rsidR="003529AB" w:rsidRDefault="003529AB">
      <w:r>
        <w:br w:type="page"/>
      </w:r>
    </w:p>
    <w:p w14:paraId="233EDC90" w14:textId="77777777" w:rsidR="003529AB" w:rsidRDefault="003529AB" w:rsidP="003529AB">
      <w:pPr>
        <w:jc w:val="center"/>
        <w:rPr>
          <w:rStyle w:val="txt"/>
        </w:rPr>
      </w:pPr>
    </w:p>
    <w:p w14:paraId="3DA038BC" w14:textId="77777777" w:rsidR="003529AB" w:rsidRPr="00B36683" w:rsidRDefault="003529AB" w:rsidP="003529AB">
      <w:pPr>
        <w:pStyle w:val="Titre2"/>
      </w:pPr>
      <w:bookmarkStart w:id="76" w:name="_Toc87254110"/>
      <w:r>
        <w:t>Les informations essentielles et les anecdotes à connaître</w:t>
      </w:r>
      <w:bookmarkEnd w:id="76"/>
    </w:p>
    <w:p w14:paraId="366CC533" w14:textId="77777777" w:rsidR="008B0D27" w:rsidRDefault="008B0D27" w:rsidP="008B0D27"/>
    <w:p w14:paraId="2B2212C5" w14:textId="77777777" w:rsidR="00F930A9" w:rsidRPr="00BA1E49" w:rsidRDefault="00F930A9" w:rsidP="00F930A9">
      <w:pPr>
        <w:pStyle w:val="Titre3"/>
      </w:pPr>
      <w:bookmarkStart w:id="77" w:name="_Toc87254111"/>
      <w:r>
        <w:t>Lutte contre les maladies animales transmissibles</w:t>
      </w:r>
      <w:bookmarkEnd w:id="77"/>
    </w:p>
    <w:p w14:paraId="32F07722" w14:textId="1A5B7DEB" w:rsidR="00F930A9" w:rsidRDefault="00F930A9" w:rsidP="00F6397A">
      <w:pPr>
        <w:spacing w:before="0" w:after="0"/>
        <w:rPr>
          <w:rFonts w:cstheme="minorHAnsi"/>
        </w:rPr>
      </w:pPr>
      <w:r w:rsidRPr="00E45B66">
        <w:rPr>
          <w:rFonts w:cstheme="minorHAnsi"/>
          <w:b/>
          <w:color w:val="0070C0"/>
        </w:rPr>
        <w:t>Slide</w:t>
      </w:r>
      <w:r>
        <w:rPr>
          <w:rFonts w:cstheme="minorHAnsi"/>
          <w:b/>
          <w:color w:val="0070C0"/>
        </w:rPr>
        <w:t xml:space="preserve"> </w:t>
      </w:r>
      <w:r w:rsidR="00F6397A">
        <w:rPr>
          <w:rFonts w:cstheme="minorHAnsi"/>
          <w:b/>
          <w:color w:val="0070C0"/>
        </w:rPr>
        <w:t>60</w:t>
      </w:r>
    </w:p>
    <w:p w14:paraId="4E17179C" w14:textId="77777777" w:rsidR="00F930A9" w:rsidRPr="00451FF7" w:rsidRDefault="00F930A9" w:rsidP="00F930A9">
      <w:pPr>
        <w:rPr>
          <w:rFonts w:cstheme="minorHAnsi"/>
        </w:rPr>
      </w:pPr>
      <w:r w:rsidRPr="00451FF7">
        <w:rPr>
          <w:rFonts w:cstheme="minorHAnsi"/>
        </w:rPr>
        <w:t>Source</w:t>
      </w:r>
      <w:r>
        <w:rPr>
          <w:rFonts w:cstheme="minorHAnsi"/>
        </w:rPr>
        <w:t>s</w:t>
      </w:r>
      <w:r w:rsidRPr="00451FF7">
        <w:rPr>
          <w:rFonts w:cstheme="minorHAnsi"/>
        </w:rPr>
        <w:t> </w:t>
      </w:r>
      <w:r w:rsidRPr="002545F5">
        <w:rPr>
          <w:rFonts w:cstheme="minorHAnsi"/>
        </w:rPr>
        <w:t>:</w:t>
      </w:r>
    </w:p>
    <w:p w14:paraId="66F1A7B7" w14:textId="77777777" w:rsidR="00F930A9" w:rsidRDefault="00F930A9" w:rsidP="005063EF">
      <w:pPr>
        <w:pStyle w:val="Paragraphedeliste"/>
        <w:numPr>
          <w:ilvl w:val="0"/>
          <w:numId w:val="19"/>
        </w:numPr>
      </w:pPr>
      <w:r>
        <w:t>Rapport au Président de la République relatif à l'ordonnance n° 2021-1370 du 20 octobre 2021 relative aux mesures de surveillance, de prévention et de lutte contre les maladies animales transmissibles</w:t>
      </w:r>
    </w:p>
    <w:p w14:paraId="5FBC14D5" w14:textId="77777777" w:rsidR="00F930A9" w:rsidRDefault="00F930A9" w:rsidP="005063EF">
      <w:pPr>
        <w:pStyle w:val="Paragraphedeliste"/>
        <w:numPr>
          <w:ilvl w:val="0"/>
          <w:numId w:val="19"/>
        </w:numPr>
      </w:pPr>
      <w:r>
        <w:t>Ordonnance n° 2021-1370 du 20 octobre 2021 relative aux mesures de surveillance, de prévention et de lutte contre les maladies animales transmissibles</w:t>
      </w:r>
    </w:p>
    <w:p w14:paraId="4D782B29" w14:textId="77777777" w:rsidR="00F930A9" w:rsidRDefault="00F930A9" w:rsidP="005063EF">
      <w:pPr>
        <w:pStyle w:val="Paragraphedeliste"/>
        <w:numPr>
          <w:ilvl w:val="0"/>
          <w:numId w:val="19"/>
        </w:numPr>
      </w:pPr>
      <w:r>
        <w:t>Actualité de vie-publique.fr du 21 octobre 2021</w:t>
      </w:r>
    </w:p>
    <w:p w14:paraId="161CA06F" w14:textId="77777777" w:rsidR="00F930A9" w:rsidRPr="005B73D2" w:rsidRDefault="00F930A9" w:rsidP="00F930A9">
      <w:pPr>
        <w:pStyle w:val="Titre4"/>
        <w:rPr>
          <w:rStyle w:val="txt"/>
        </w:rPr>
      </w:pPr>
      <w:r w:rsidRPr="004858FF">
        <w:rPr>
          <w:rStyle w:val="txt"/>
        </w:rPr>
        <w:t>ce qu’il faut savoir…</w:t>
      </w:r>
    </w:p>
    <w:p w14:paraId="63438250" w14:textId="77777777" w:rsidR="00F930A9" w:rsidRPr="000319E3" w:rsidRDefault="00F930A9" w:rsidP="00F930A9">
      <w:pPr>
        <w:rPr>
          <w:rFonts w:cstheme="minorHAnsi"/>
        </w:rPr>
      </w:pPr>
      <w:r w:rsidRPr="000319E3">
        <w:rPr>
          <w:rFonts w:cstheme="minorHAnsi"/>
        </w:rPr>
        <w:t xml:space="preserve">Désormais, les maladies animales font l’objet d’un classement au regard de leur impact sanitaire et économique. </w:t>
      </w:r>
    </w:p>
    <w:p w14:paraId="2FEB158C" w14:textId="77777777" w:rsidR="00F930A9" w:rsidRPr="000319E3" w:rsidRDefault="00F930A9" w:rsidP="00F930A9">
      <w:pPr>
        <w:rPr>
          <w:rFonts w:cstheme="minorHAnsi"/>
        </w:rPr>
      </w:pPr>
      <w:r w:rsidRPr="000319E3">
        <w:rPr>
          <w:rFonts w:cstheme="minorHAnsi"/>
        </w:rPr>
        <w:t>En outre, un partage des responsabilités entre l’État et les éleveurs (en ce compris tous les intervenants en élevage, comme les vétérinaires) dans la gestion de la prévention et de la surveillance des risques sanitaires et leur maîtrise est mis en place.</w:t>
      </w:r>
    </w:p>
    <w:p w14:paraId="68A67792" w14:textId="77777777" w:rsidR="00F930A9" w:rsidRPr="000319E3" w:rsidRDefault="00F930A9" w:rsidP="00F930A9">
      <w:pPr>
        <w:rPr>
          <w:rFonts w:cstheme="minorHAnsi"/>
        </w:rPr>
      </w:pPr>
      <w:r w:rsidRPr="000319E3">
        <w:rPr>
          <w:rFonts w:cstheme="minorHAnsi"/>
        </w:rPr>
        <w:t>Notez toutefois que les maladies à fort enjeu sanitaire et économique restent de la responsabilité de l’Etat (tuberculose bovine, influenza aviaire hautement pathogène ou encore peste porcine africaine, mais aussi certaines zoonoses).</w:t>
      </w:r>
    </w:p>
    <w:p w14:paraId="55460277" w14:textId="77777777" w:rsidR="00F930A9" w:rsidRPr="000319E3" w:rsidRDefault="00F930A9" w:rsidP="00F930A9">
      <w:pPr>
        <w:rPr>
          <w:rFonts w:cstheme="minorHAnsi"/>
        </w:rPr>
      </w:pPr>
      <w:r w:rsidRPr="000319E3">
        <w:rPr>
          <w:rFonts w:cstheme="minorHAnsi"/>
        </w:rPr>
        <w:t>Enfin, il est acté la mise en place, d’ici 2024, d’un système d’information rénové en matière d’identification et de traçabilité animale. La mise en place de ce système va être confiée à l’ordre national des vétérinaires.</w:t>
      </w:r>
    </w:p>
    <w:p w14:paraId="79D974AE" w14:textId="77777777" w:rsidR="00F930A9" w:rsidRPr="00451FF7" w:rsidRDefault="00F930A9" w:rsidP="00F930A9">
      <w:pPr>
        <w:rPr>
          <w:rFonts w:cstheme="minorHAnsi"/>
        </w:rPr>
      </w:pPr>
      <w:r w:rsidRPr="000319E3">
        <w:rPr>
          <w:rFonts w:cstheme="minorHAnsi"/>
        </w:rPr>
        <w:t>Ce système permettra notamment aux vétérinaires sanitaires de disposer des données nécessaires pour réaliser efficacement leurs missions en élevage.</w:t>
      </w:r>
    </w:p>
    <w:p w14:paraId="6B440288" w14:textId="77777777" w:rsidR="00F930A9" w:rsidRDefault="00F930A9" w:rsidP="008B0D27"/>
    <w:p w14:paraId="31C076BE" w14:textId="4EB87F8B" w:rsidR="00BB3016" w:rsidRPr="00BA1E49" w:rsidRDefault="001B24AC" w:rsidP="00BB3016">
      <w:pPr>
        <w:pStyle w:val="Titre3"/>
      </w:pPr>
      <w:bookmarkStart w:id="78" w:name="_Toc87254112"/>
      <w:r>
        <w:t>Production de fraises et dazomet</w:t>
      </w:r>
      <w:bookmarkEnd w:id="78"/>
    </w:p>
    <w:p w14:paraId="4C1605C7" w14:textId="2324ECC0" w:rsidR="00BB3016" w:rsidRDefault="00BB3016" w:rsidP="00BB3016">
      <w:pPr>
        <w:rPr>
          <w:rFonts w:cstheme="minorHAnsi"/>
        </w:rPr>
      </w:pPr>
      <w:r w:rsidRPr="00E45B66">
        <w:rPr>
          <w:rFonts w:cstheme="minorHAnsi"/>
          <w:b/>
          <w:color w:val="0070C0"/>
        </w:rPr>
        <w:t>Slide</w:t>
      </w:r>
      <w:r>
        <w:rPr>
          <w:rFonts w:cstheme="minorHAnsi"/>
          <w:b/>
          <w:color w:val="0070C0"/>
        </w:rPr>
        <w:t xml:space="preserve">s </w:t>
      </w:r>
      <w:r w:rsidR="00F6397A">
        <w:rPr>
          <w:rFonts w:cstheme="minorHAnsi"/>
          <w:b/>
          <w:color w:val="0070C0"/>
        </w:rPr>
        <w:t>61 et 62</w:t>
      </w:r>
    </w:p>
    <w:p w14:paraId="080FBECC" w14:textId="2CE0044C" w:rsidR="00BB3016" w:rsidRPr="000F0E0D" w:rsidRDefault="00BB3016" w:rsidP="00BB3016">
      <w:pPr>
        <w:rPr>
          <w:rFonts w:cstheme="minorHAnsi"/>
        </w:rPr>
      </w:pPr>
      <w:r w:rsidRPr="00451FF7">
        <w:rPr>
          <w:rFonts w:cstheme="minorHAnsi"/>
        </w:rPr>
        <w:t>Source </w:t>
      </w:r>
      <w:r w:rsidRPr="002545F5">
        <w:rPr>
          <w:rFonts w:cstheme="minorHAnsi"/>
        </w:rPr>
        <w:t xml:space="preserve">: </w:t>
      </w:r>
      <w:r w:rsidR="000F0E0D" w:rsidRPr="000F0E0D">
        <w:rPr>
          <w:rFonts w:cstheme="minorHAnsi"/>
        </w:rPr>
        <w:t xml:space="preserve">Réponse Ministérielle </w:t>
      </w:r>
      <w:proofErr w:type="spellStart"/>
      <w:r w:rsidR="000F0E0D" w:rsidRPr="000F0E0D">
        <w:rPr>
          <w:rFonts w:cstheme="minorHAnsi"/>
        </w:rPr>
        <w:t>Brindeau</w:t>
      </w:r>
      <w:proofErr w:type="spellEnd"/>
      <w:r w:rsidR="000F0E0D" w:rsidRPr="000F0E0D">
        <w:rPr>
          <w:rFonts w:cstheme="minorHAnsi"/>
        </w:rPr>
        <w:t>, Assemblée Nationale, du 2 novembre 2021, n° 39894</w:t>
      </w:r>
    </w:p>
    <w:p w14:paraId="5F174284" w14:textId="77777777" w:rsidR="00BB3016" w:rsidRPr="005B73D2" w:rsidRDefault="00BB3016" w:rsidP="00BB3016">
      <w:pPr>
        <w:pStyle w:val="Titre4"/>
        <w:rPr>
          <w:rStyle w:val="txt"/>
        </w:rPr>
      </w:pPr>
      <w:r w:rsidRPr="004858FF">
        <w:rPr>
          <w:rStyle w:val="txt"/>
        </w:rPr>
        <w:t>ce qu’il faut savoir…</w:t>
      </w:r>
    </w:p>
    <w:p w14:paraId="12834857" w14:textId="77777777" w:rsidR="002D3094" w:rsidRPr="002D3094" w:rsidRDefault="002D3094" w:rsidP="002D3094">
      <w:pPr>
        <w:rPr>
          <w:rFonts w:cstheme="minorHAnsi"/>
        </w:rPr>
      </w:pPr>
      <w:r w:rsidRPr="002D3094">
        <w:rPr>
          <w:rFonts w:cstheme="minorHAnsi"/>
        </w:rPr>
        <w:t xml:space="preserve">Le dazomet est la substance active d’un produit phytosanitaire dont l'autorisation de mise sur le marché (AMM) a été délivrée en France pour la désinfection du sol (herbicide, fongicide, nématicide et insecticide). </w:t>
      </w:r>
    </w:p>
    <w:p w14:paraId="517ADAD1" w14:textId="77777777" w:rsidR="002D3094" w:rsidRPr="002D3094" w:rsidRDefault="002D3094" w:rsidP="002D3094">
      <w:pPr>
        <w:rPr>
          <w:rFonts w:cstheme="minorHAnsi"/>
        </w:rPr>
      </w:pPr>
      <w:r w:rsidRPr="002D3094">
        <w:rPr>
          <w:rFonts w:cstheme="minorHAnsi"/>
        </w:rPr>
        <w:t xml:space="preserve">Parce que cette substance a un impact néfaste sur l’environnement, la fréquence d'utilisation est limitée à tous les 3 ans sur une même parcelle, une profondeur minimale d’incorporation est imposée et les parcelles traitées doivent être immédiatement bâchées. </w:t>
      </w:r>
    </w:p>
    <w:p w14:paraId="71295A04" w14:textId="77777777" w:rsidR="002D3094" w:rsidRPr="002D3094" w:rsidRDefault="002D3094" w:rsidP="002D3094">
      <w:pPr>
        <w:rPr>
          <w:rFonts w:cstheme="minorHAnsi"/>
        </w:rPr>
      </w:pPr>
      <w:r w:rsidRPr="002D3094">
        <w:rPr>
          <w:rFonts w:cstheme="minorHAnsi"/>
        </w:rPr>
        <w:t>L'agence nationale de sécurité sanitaire de l'alimentation, de l'environnement et du travail (Anses) a mis en évidence une exposition trop importante des enfants habitants près des parcelles traitées. Pour cette raison, l’AMM du produit a été retirée en avril 2021.</w:t>
      </w:r>
    </w:p>
    <w:p w14:paraId="5A6F4057" w14:textId="77777777" w:rsidR="002D3094" w:rsidRPr="002D3094" w:rsidRDefault="002D3094" w:rsidP="002D3094">
      <w:pPr>
        <w:rPr>
          <w:rFonts w:cstheme="minorHAnsi"/>
        </w:rPr>
      </w:pPr>
      <w:r w:rsidRPr="002D3094">
        <w:rPr>
          <w:rFonts w:cstheme="minorHAnsi"/>
        </w:rPr>
        <w:t>Toutefois, de nouvelles études venant de Belgique démontrent que l’utilisation de ce produit serait possible sous réserve que des conditions de sécurité renforcées soient mises en place (bâchage étanche de 13 semaines et distance de sécurité d'au minimum 25 mètres avec les zones d'habitation).</w:t>
      </w:r>
    </w:p>
    <w:p w14:paraId="7904313A" w14:textId="77777777" w:rsidR="002D3094" w:rsidRPr="002D3094" w:rsidRDefault="002D3094" w:rsidP="002D3094">
      <w:pPr>
        <w:rPr>
          <w:rFonts w:cstheme="minorHAnsi"/>
        </w:rPr>
      </w:pPr>
      <w:proofErr w:type="gramStart"/>
      <w:r w:rsidRPr="002D3094">
        <w:rPr>
          <w:rFonts w:cstheme="minorHAnsi"/>
        </w:rPr>
        <w:t>L’Anses</w:t>
      </w:r>
      <w:proofErr w:type="gramEnd"/>
      <w:r w:rsidRPr="002D3094">
        <w:rPr>
          <w:rFonts w:cstheme="minorHAnsi"/>
        </w:rPr>
        <w:t xml:space="preserve"> est donc actuellement en train d’étudier la possibilité de délivrer une nouvelle AMM pour le dazomet, si ces conditions de sécurité renforcées s’avèrent réellement efficaces.</w:t>
      </w:r>
    </w:p>
    <w:p w14:paraId="30E1864B" w14:textId="77777777" w:rsidR="002D3094" w:rsidRPr="002D3094" w:rsidRDefault="002D3094" w:rsidP="002D3094">
      <w:pPr>
        <w:rPr>
          <w:rFonts w:cstheme="minorHAnsi"/>
        </w:rPr>
      </w:pPr>
      <w:r w:rsidRPr="002D3094">
        <w:rPr>
          <w:rFonts w:cstheme="minorHAnsi"/>
        </w:rPr>
        <w:t>Par ailleurs, le gouvernement rappelle aux producteurs de fraisiers qu’une solution alternative, pour le moment expérimentale, pourrait constituer une option intéressante : le traitement à l'eau ozonée.</w:t>
      </w:r>
    </w:p>
    <w:p w14:paraId="658E96E0" w14:textId="56E9A76A" w:rsidR="00BB3016" w:rsidRDefault="002D3094" w:rsidP="002D3094">
      <w:pPr>
        <w:rPr>
          <w:rFonts w:cstheme="minorHAnsi"/>
        </w:rPr>
      </w:pPr>
      <w:r w:rsidRPr="002D3094">
        <w:rPr>
          <w:rFonts w:cstheme="minorHAnsi"/>
        </w:rPr>
        <w:t>A suivre…</w:t>
      </w:r>
    </w:p>
    <w:p w14:paraId="250A78E6" w14:textId="77777777" w:rsidR="002D3094" w:rsidRPr="00451FF7" w:rsidRDefault="002D3094" w:rsidP="002D3094">
      <w:pPr>
        <w:rPr>
          <w:rFonts w:cstheme="minorHAnsi"/>
        </w:rPr>
      </w:pPr>
    </w:p>
    <w:p w14:paraId="6C0EFFCD" w14:textId="4898B019" w:rsidR="001B24AC" w:rsidRPr="00BA1E49" w:rsidRDefault="0023588E" w:rsidP="001B24AC">
      <w:pPr>
        <w:pStyle w:val="Titre3"/>
      </w:pPr>
      <w:bookmarkStart w:id="79" w:name="_Toc87254113"/>
      <w:r>
        <w:t>Crédit d’impôt « sortie du glyphosate »</w:t>
      </w:r>
      <w:bookmarkEnd w:id="79"/>
    </w:p>
    <w:p w14:paraId="206DA419" w14:textId="6A59A487" w:rsidR="001B24AC" w:rsidRDefault="001B24AC" w:rsidP="00504400">
      <w:pPr>
        <w:spacing w:before="0" w:after="0"/>
        <w:rPr>
          <w:rFonts w:cstheme="minorHAnsi"/>
        </w:rPr>
      </w:pPr>
      <w:r w:rsidRPr="00E45B66">
        <w:rPr>
          <w:rFonts w:cstheme="minorHAnsi"/>
          <w:b/>
          <w:color w:val="0070C0"/>
        </w:rPr>
        <w:t>Slide</w:t>
      </w:r>
      <w:r>
        <w:rPr>
          <w:rFonts w:cstheme="minorHAnsi"/>
          <w:b/>
          <w:color w:val="0070C0"/>
        </w:rPr>
        <w:t xml:space="preserve"> </w:t>
      </w:r>
      <w:r w:rsidR="00504400">
        <w:rPr>
          <w:rFonts w:cstheme="minorHAnsi"/>
          <w:b/>
          <w:color w:val="0070C0"/>
        </w:rPr>
        <w:t>63</w:t>
      </w:r>
    </w:p>
    <w:p w14:paraId="2A251497" w14:textId="3089FFB9" w:rsidR="001B24AC" w:rsidRPr="002C1799" w:rsidRDefault="001B24AC" w:rsidP="001B24AC">
      <w:pPr>
        <w:rPr>
          <w:rFonts w:cstheme="minorHAnsi"/>
        </w:rPr>
      </w:pPr>
      <w:r w:rsidRPr="00451FF7">
        <w:rPr>
          <w:rFonts w:cstheme="minorHAnsi"/>
        </w:rPr>
        <w:t>Source </w:t>
      </w:r>
      <w:r w:rsidRPr="002545F5">
        <w:rPr>
          <w:rFonts w:cstheme="minorHAnsi"/>
        </w:rPr>
        <w:t xml:space="preserve">: </w:t>
      </w:r>
      <w:r w:rsidR="002C1799" w:rsidRPr="002C1799">
        <w:rPr>
          <w:rFonts w:cstheme="minorHAnsi"/>
        </w:rPr>
        <w:t xml:space="preserve">Décret n° 2021-1414 du 29 octobre 2021 relatif à l'entrée en vigueur des dispositions relatives au crédit d'impôt destiné aux entreprises agricoles qui n'utilisent plus de </w:t>
      </w:r>
      <w:proofErr w:type="gramStart"/>
      <w:r w:rsidR="002C1799" w:rsidRPr="002C1799">
        <w:rPr>
          <w:rFonts w:cstheme="minorHAnsi"/>
        </w:rPr>
        <w:t>glyphosate prévues</w:t>
      </w:r>
      <w:proofErr w:type="gramEnd"/>
      <w:r w:rsidR="002C1799" w:rsidRPr="002C1799">
        <w:rPr>
          <w:rFonts w:cstheme="minorHAnsi"/>
        </w:rPr>
        <w:t xml:space="preserve"> par l'article 140 de la loi n° 2020-1721 du 29 décembre 2020 de finances pour 2021</w:t>
      </w:r>
    </w:p>
    <w:p w14:paraId="6B93AFEE" w14:textId="77777777" w:rsidR="001B24AC" w:rsidRPr="005B73D2" w:rsidRDefault="001B24AC" w:rsidP="001B24AC">
      <w:pPr>
        <w:pStyle w:val="Titre4"/>
        <w:rPr>
          <w:rStyle w:val="txt"/>
        </w:rPr>
      </w:pPr>
      <w:r w:rsidRPr="004858FF">
        <w:rPr>
          <w:rStyle w:val="txt"/>
        </w:rPr>
        <w:t>ce qu’il faut savoir…</w:t>
      </w:r>
    </w:p>
    <w:p w14:paraId="6DB8B548" w14:textId="77777777" w:rsidR="000E009C" w:rsidRPr="000E009C" w:rsidRDefault="000E009C" w:rsidP="000E009C">
      <w:pPr>
        <w:rPr>
          <w:rFonts w:cstheme="minorHAnsi"/>
        </w:rPr>
      </w:pPr>
      <w:r w:rsidRPr="000E009C">
        <w:rPr>
          <w:rFonts w:cstheme="minorHAnsi"/>
        </w:rPr>
        <w:t>En 2021 et 2022, les entreprises agricoles exerçant leur activité principale dans le secteur des cultures pérennes autres que les fourrages, ou sur des terres arables hors surfaces en jachère ou sous serres et qui déclarent ne pas utiliser de produits phytopharmaceutiques contenant du glyphosate, bénéficient d’un crédit d’impôt.</w:t>
      </w:r>
    </w:p>
    <w:p w14:paraId="620F6A04" w14:textId="77777777" w:rsidR="000E009C" w:rsidRPr="000E009C" w:rsidRDefault="000E009C" w:rsidP="000E009C">
      <w:pPr>
        <w:rPr>
          <w:rFonts w:cstheme="minorHAnsi"/>
        </w:rPr>
      </w:pPr>
      <w:r w:rsidRPr="000E009C">
        <w:rPr>
          <w:rFonts w:cstheme="minorHAnsi"/>
        </w:rPr>
        <w:t>Le montant de cet avantage fiscal est fixé à 2 500 € au titre de l’année de déclaration.</w:t>
      </w:r>
    </w:p>
    <w:p w14:paraId="10AE9EF8" w14:textId="15A77063" w:rsidR="000E009C" w:rsidRPr="00451FF7" w:rsidRDefault="000E009C" w:rsidP="000E009C">
      <w:pPr>
        <w:rPr>
          <w:rFonts w:cstheme="minorHAnsi"/>
        </w:rPr>
      </w:pPr>
      <w:r w:rsidRPr="000E009C">
        <w:rPr>
          <w:rFonts w:cstheme="minorHAnsi"/>
        </w:rPr>
        <w:t>Notez que ce crédit d’impôt est applicable depuis le 31 octobre 2021.</w:t>
      </w:r>
    </w:p>
    <w:p w14:paraId="77E0362E" w14:textId="77777777" w:rsidR="00441812" w:rsidRDefault="00441812">
      <w:pPr>
        <w:rPr>
          <w:rFonts w:cstheme="minorHAnsi"/>
        </w:rPr>
      </w:pPr>
      <w:r>
        <w:rPr>
          <w:rFonts w:cstheme="minorHAnsi"/>
        </w:rPr>
        <w:br w:type="page"/>
      </w:r>
    </w:p>
    <w:p w14:paraId="6F8B732D" w14:textId="77777777" w:rsidR="0004367C" w:rsidRPr="002D422E" w:rsidRDefault="0004367C" w:rsidP="0004367C">
      <w:pPr>
        <w:spacing w:beforeAutospacing="1" w:after="100" w:afterAutospacing="1" w:line="240" w:lineRule="auto"/>
        <w:rPr>
          <w:rFonts w:cstheme="minorHAnsi"/>
        </w:rPr>
      </w:pPr>
    </w:p>
    <w:p w14:paraId="53CE77EA" w14:textId="77777777" w:rsidR="00441812" w:rsidRDefault="00441812" w:rsidP="00441812">
      <w:pPr>
        <w:rPr>
          <w:rStyle w:val="txt"/>
        </w:rPr>
      </w:pPr>
    </w:p>
    <w:p w14:paraId="32DB1B82" w14:textId="77777777" w:rsidR="00441812" w:rsidRDefault="00441812" w:rsidP="00441812"/>
    <w:p w14:paraId="1ABB195A" w14:textId="77777777" w:rsidR="00441812" w:rsidRDefault="00441812" w:rsidP="00441812"/>
    <w:p w14:paraId="16C86458" w14:textId="77777777" w:rsidR="00441812" w:rsidRDefault="00441812" w:rsidP="00441812"/>
    <w:p w14:paraId="20BE44DC" w14:textId="77777777" w:rsidR="00441812" w:rsidRDefault="00441812" w:rsidP="00441812"/>
    <w:p w14:paraId="3E646AF0" w14:textId="77777777" w:rsidR="00441812" w:rsidRDefault="00441812" w:rsidP="00441812"/>
    <w:p w14:paraId="2D6749D0" w14:textId="77777777" w:rsidR="00441812" w:rsidRDefault="00441812" w:rsidP="00441812"/>
    <w:p w14:paraId="6E87751F" w14:textId="77777777" w:rsidR="00441812" w:rsidRDefault="00441812" w:rsidP="00441812"/>
    <w:p w14:paraId="2E940A27" w14:textId="77777777" w:rsidR="006C207B" w:rsidRPr="00B36683" w:rsidRDefault="006C207B" w:rsidP="006C207B">
      <w:pPr>
        <w:pStyle w:val="Titre1"/>
      </w:pPr>
      <w:bookmarkStart w:id="80" w:name="_Toc87254114"/>
      <w:r>
        <w:t>POUR LE SECTEUR DES PROFESSIONNELS DU CHIFFRE ET DU DROIT</w:t>
      </w:r>
      <w:bookmarkEnd w:id="80"/>
    </w:p>
    <w:p w14:paraId="00563D4F" w14:textId="77777777" w:rsidR="006C207B" w:rsidRDefault="006C207B" w:rsidP="006C207B"/>
    <w:p w14:paraId="077AA997" w14:textId="77777777" w:rsidR="006C207B" w:rsidRDefault="006C207B" w:rsidP="006C207B">
      <w:r>
        <w:br w:type="page"/>
      </w:r>
    </w:p>
    <w:p w14:paraId="07C8A794" w14:textId="77777777" w:rsidR="006C207B" w:rsidRDefault="006C207B" w:rsidP="006C207B">
      <w:pPr>
        <w:jc w:val="center"/>
        <w:rPr>
          <w:rStyle w:val="txt"/>
        </w:rPr>
      </w:pPr>
    </w:p>
    <w:p w14:paraId="37D19094" w14:textId="77777777" w:rsidR="006C207B" w:rsidRPr="00B36683" w:rsidRDefault="006C207B" w:rsidP="006C207B">
      <w:pPr>
        <w:pStyle w:val="Titre2"/>
      </w:pPr>
      <w:bookmarkStart w:id="81" w:name="_Toc87254115"/>
      <w:r>
        <w:t>Les informations essentielles et les anecdotes à connaître</w:t>
      </w:r>
      <w:bookmarkEnd w:id="81"/>
    </w:p>
    <w:p w14:paraId="7DA454B5" w14:textId="77777777" w:rsidR="006C207B" w:rsidRDefault="006C207B" w:rsidP="006C207B"/>
    <w:p w14:paraId="3788C36A" w14:textId="1C2DB8A4" w:rsidR="00DD5310" w:rsidRPr="00BA1E49" w:rsidRDefault="00F84D40" w:rsidP="00DD5310">
      <w:pPr>
        <w:pStyle w:val="Titre3"/>
      </w:pPr>
      <w:bookmarkStart w:id="82" w:name="_Toc87254116"/>
      <w:r>
        <w:t>Une nouvelle spécialité pour les avocats</w:t>
      </w:r>
      <w:bookmarkEnd w:id="82"/>
    </w:p>
    <w:p w14:paraId="4896A5D2" w14:textId="7A40BD1A" w:rsidR="00DD5310" w:rsidRDefault="00DD5310" w:rsidP="00504400">
      <w:pPr>
        <w:spacing w:before="0" w:after="0"/>
        <w:rPr>
          <w:rFonts w:cstheme="minorHAnsi"/>
        </w:rPr>
      </w:pPr>
      <w:r w:rsidRPr="00E45B66">
        <w:rPr>
          <w:rFonts w:cstheme="minorHAnsi"/>
          <w:b/>
          <w:color w:val="0070C0"/>
        </w:rPr>
        <w:t>Slide</w:t>
      </w:r>
      <w:r>
        <w:rPr>
          <w:rFonts w:cstheme="minorHAnsi"/>
          <w:b/>
          <w:color w:val="0070C0"/>
        </w:rPr>
        <w:t xml:space="preserve"> </w:t>
      </w:r>
      <w:r w:rsidR="00504400">
        <w:rPr>
          <w:rFonts w:cstheme="minorHAnsi"/>
          <w:b/>
          <w:color w:val="0070C0"/>
        </w:rPr>
        <w:t>65</w:t>
      </w:r>
    </w:p>
    <w:p w14:paraId="6183E2BC" w14:textId="276C7609" w:rsidR="00DD5310" w:rsidRPr="00D37FA9" w:rsidRDefault="00DD5310" w:rsidP="00DD5310">
      <w:pPr>
        <w:rPr>
          <w:rFonts w:cstheme="minorHAnsi"/>
        </w:rPr>
      </w:pPr>
      <w:r w:rsidRPr="00451FF7">
        <w:rPr>
          <w:rFonts w:cstheme="minorHAnsi"/>
        </w:rPr>
        <w:t>Source </w:t>
      </w:r>
      <w:r w:rsidRPr="002545F5">
        <w:rPr>
          <w:rFonts w:cstheme="minorHAnsi"/>
        </w:rPr>
        <w:t xml:space="preserve">: </w:t>
      </w:r>
      <w:r w:rsidR="00D37FA9" w:rsidRPr="00D37FA9">
        <w:rPr>
          <w:rFonts w:cstheme="minorHAnsi"/>
        </w:rPr>
        <w:t>Arrêté du 20 octobre 2021 modifiant l'arrêté du 28 décembre 2011 fixant la liste des mentions de spécialisation en usage dans la profession d'avocat</w:t>
      </w:r>
    </w:p>
    <w:p w14:paraId="1B9E248F" w14:textId="77777777" w:rsidR="00DD5310" w:rsidRPr="005B73D2" w:rsidRDefault="00DD5310" w:rsidP="00DD5310">
      <w:pPr>
        <w:pStyle w:val="Titre4"/>
        <w:rPr>
          <w:rStyle w:val="txt"/>
        </w:rPr>
      </w:pPr>
      <w:r w:rsidRPr="004858FF">
        <w:rPr>
          <w:rStyle w:val="txt"/>
        </w:rPr>
        <w:t>ce qu’il faut savoir…</w:t>
      </w:r>
    </w:p>
    <w:p w14:paraId="434148B5" w14:textId="77777777" w:rsidR="00EE5EC5" w:rsidRPr="00EE5EC5" w:rsidRDefault="00EE5EC5" w:rsidP="00EE5EC5">
      <w:pPr>
        <w:rPr>
          <w:rFonts w:cstheme="minorHAnsi"/>
        </w:rPr>
      </w:pPr>
      <w:r w:rsidRPr="00EE5EC5">
        <w:rPr>
          <w:rFonts w:cstheme="minorHAnsi"/>
        </w:rPr>
        <w:t>Désormais, les avocats titulaires du certificat de spécialisation correspondant sont autorisés à faire usage du titre « avocat spécialiste en droit de la protection des données personnelles ».</w:t>
      </w:r>
    </w:p>
    <w:p w14:paraId="560D06E7" w14:textId="3A8F1E99" w:rsidR="00DD5310" w:rsidRPr="00451FF7" w:rsidRDefault="00EE5EC5" w:rsidP="00EE5EC5">
      <w:pPr>
        <w:rPr>
          <w:rFonts w:cstheme="minorHAnsi"/>
        </w:rPr>
      </w:pPr>
      <w:r w:rsidRPr="00EE5EC5">
        <w:rPr>
          <w:rFonts w:cstheme="minorHAnsi"/>
        </w:rPr>
        <w:t>Les avocats qui souhaitent l’obtenir doivent déposer un dossier de candidature auprès du Conseil national des barreaux.</w:t>
      </w:r>
    </w:p>
    <w:p w14:paraId="78B4D4E2" w14:textId="77777777" w:rsidR="00DD5310" w:rsidRPr="00441812" w:rsidRDefault="00DD5310" w:rsidP="00DD5310">
      <w:pPr>
        <w:spacing w:beforeAutospacing="1" w:after="100" w:afterAutospacing="1" w:line="240" w:lineRule="auto"/>
        <w:rPr>
          <w:rFonts w:cstheme="minorHAnsi"/>
        </w:rPr>
      </w:pPr>
    </w:p>
    <w:p w14:paraId="0DF76873" w14:textId="0D5B7494" w:rsidR="00F84D40" w:rsidRPr="00BA1E49" w:rsidRDefault="00D31BB8" w:rsidP="00F84D40">
      <w:pPr>
        <w:pStyle w:val="Titre3"/>
      </w:pPr>
      <w:bookmarkStart w:id="83" w:name="_Toc87254117"/>
      <w:r>
        <w:t xml:space="preserve">Devoir </w:t>
      </w:r>
      <w:r w:rsidR="00C4513C">
        <w:t>de vérification du notaire</w:t>
      </w:r>
      <w:bookmarkEnd w:id="83"/>
    </w:p>
    <w:p w14:paraId="1F1417CB" w14:textId="6BD86F60" w:rsidR="00F84D40" w:rsidRDefault="00F84D40" w:rsidP="00F84D40">
      <w:pPr>
        <w:rPr>
          <w:rFonts w:cstheme="minorHAnsi"/>
        </w:rPr>
      </w:pPr>
      <w:r w:rsidRPr="00E45B66">
        <w:rPr>
          <w:rFonts w:cstheme="minorHAnsi"/>
          <w:b/>
          <w:color w:val="0070C0"/>
        </w:rPr>
        <w:t>Slide</w:t>
      </w:r>
      <w:r>
        <w:rPr>
          <w:rFonts w:cstheme="minorHAnsi"/>
          <w:b/>
          <w:color w:val="0070C0"/>
        </w:rPr>
        <w:t xml:space="preserve">s </w:t>
      </w:r>
      <w:r w:rsidR="00504400">
        <w:rPr>
          <w:rFonts w:cstheme="minorHAnsi"/>
          <w:b/>
          <w:color w:val="0070C0"/>
        </w:rPr>
        <w:t>66 et 67</w:t>
      </w:r>
    </w:p>
    <w:p w14:paraId="48B564DD" w14:textId="67294EF3" w:rsidR="00F84D40" w:rsidRPr="00002525" w:rsidRDefault="00F84D40" w:rsidP="00F84D40">
      <w:pPr>
        <w:rPr>
          <w:rFonts w:cstheme="minorHAnsi"/>
        </w:rPr>
      </w:pPr>
      <w:r w:rsidRPr="00451FF7">
        <w:rPr>
          <w:rFonts w:cstheme="minorHAnsi"/>
        </w:rPr>
        <w:t>Source </w:t>
      </w:r>
      <w:r w:rsidRPr="002545F5">
        <w:rPr>
          <w:rFonts w:cstheme="minorHAnsi"/>
        </w:rPr>
        <w:t xml:space="preserve">: </w:t>
      </w:r>
      <w:r w:rsidR="00002525" w:rsidRPr="00002525">
        <w:rPr>
          <w:rFonts w:cstheme="minorHAnsi"/>
        </w:rPr>
        <w:t>Arrêt de la Cour de cassation, 3</w:t>
      </w:r>
      <w:r w:rsidR="00002525" w:rsidRPr="00002525">
        <w:rPr>
          <w:rFonts w:cstheme="minorHAnsi"/>
          <w:vertAlign w:val="superscript"/>
        </w:rPr>
        <w:t>e</w:t>
      </w:r>
      <w:r w:rsidR="00002525" w:rsidRPr="00002525">
        <w:rPr>
          <w:rFonts w:cstheme="minorHAnsi"/>
        </w:rPr>
        <w:t xml:space="preserve"> chambre civile, du 20 octobre 2021, n° 20-11853</w:t>
      </w:r>
    </w:p>
    <w:p w14:paraId="71EB5F87" w14:textId="77777777" w:rsidR="00F84D40" w:rsidRPr="005B73D2" w:rsidRDefault="00F84D40" w:rsidP="00F84D40">
      <w:pPr>
        <w:pStyle w:val="Titre4"/>
        <w:rPr>
          <w:rStyle w:val="txt"/>
        </w:rPr>
      </w:pPr>
      <w:r w:rsidRPr="004858FF">
        <w:rPr>
          <w:rStyle w:val="txt"/>
        </w:rPr>
        <w:t>ce qu’il faut savoir…</w:t>
      </w:r>
    </w:p>
    <w:p w14:paraId="2C4AA59F" w14:textId="77777777" w:rsidR="000F6E28" w:rsidRPr="000F6E28" w:rsidRDefault="000F6E28" w:rsidP="000F6E28">
      <w:pPr>
        <w:rPr>
          <w:rFonts w:cstheme="minorHAnsi"/>
        </w:rPr>
      </w:pPr>
      <w:r w:rsidRPr="000F6E28">
        <w:rPr>
          <w:rFonts w:cstheme="minorHAnsi"/>
        </w:rPr>
        <w:t>Un notaire rédige l’acte de vente d’une maison, auquel il annexe l’attestation d’assurance de l’artisan qui l’a construite.</w:t>
      </w:r>
    </w:p>
    <w:p w14:paraId="46C09143" w14:textId="77777777" w:rsidR="000F6E28" w:rsidRPr="000F6E28" w:rsidRDefault="000F6E28" w:rsidP="000F6E28">
      <w:pPr>
        <w:rPr>
          <w:rFonts w:cstheme="minorHAnsi"/>
        </w:rPr>
      </w:pPr>
      <w:r w:rsidRPr="000F6E28">
        <w:rPr>
          <w:rFonts w:cstheme="minorHAnsi"/>
        </w:rPr>
        <w:t>Parce qu’il découvre des désordres dans la maison, l’acquéreur décide de faire appel à cette assurance... et découvre que l’artisan n’était plus couvert lorsqu’il a construit cette maison : il a fourni une fausse attestation d’assurance au vendeur, qui l’a lui-même transmis au notaire, qui l’a annexé à l’acte de vente.</w:t>
      </w:r>
    </w:p>
    <w:p w14:paraId="6491A2A3" w14:textId="77777777" w:rsidR="000F6E28" w:rsidRPr="000F6E28" w:rsidRDefault="000F6E28" w:rsidP="000F6E28">
      <w:pPr>
        <w:rPr>
          <w:rFonts w:cstheme="minorHAnsi"/>
        </w:rPr>
      </w:pPr>
      <w:r w:rsidRPr="000F6E28">
        <w:rPr>
          <w:rFonts w:cstheme="minorHAnsi"/>
        </w:rPr>
        <w:t>De quoi réclamer une indemnisation au notaire, selon l’acquéreur. Pour lui, en effet, le notaire a annexé une simple photocopie, tronquée et non signée par l'assureur prétendu, sans effectuer aucune vérification supplémentaire, malgré le caractère non probant de l'attestation produite.</w:t>
      </w:r>
    </w:p>
    <w:p w14:paraId="7BE413C1" w14:textId="42192540" w:rsidR="00F84D40" w:rsidRPr="00451FF7" w:rsidRDefault="000F6E28" w:rsidP="000F6E28">
      <w:pPr>
        <w:rPr>
          <w:rFonts w:cstheme="minorHAnsi"/>
        </w:rPr>
      </w:pPr>
      <w:r w:rsidRPr="000F6E28">
        <w:rPr>
          <w:rFonts w:cstheme="minorHAnsi"/>
        </w:rPr>
        <w:t>Un comportement fautif, confirme le juge, qui condamne le notaire à indemniser l’acquéreur à hauteur de la moitié du coût d’une partie des travaux de réparation.</w:t>
      </w:r>
    </w:p>
    <w:p w14:paraId="2B67E1D1" w14:textId="77777777" w:rsidR="00D31BB8" w:rsidRDefault="00D31BB8" w:rsidP="00F84D40">
      <w:pPr>
        <w:spacing w:beforeAutospacing="1" w:after="100" w:afterAutospacing="1" w:line="240" w:lineRule="auto"/>
      </w:pPr>
    </w:p>
    <w:p w14:paraId="1FCD17C9" w14:textId="6B94934C" w:rsidR="00D31BB8" w:rsidRPr="00BA1E49" w:rsidRDefault="00A67928" w:rsidP="00D31BB8">
      <w:pPr>
        <w:pStyle w:val="Titre3"/>
      </w:pPr>
      <w:bookmarkStart w:id="84" w:name="_Toc87254118"/>
      <w:r>
        <w:t xml:space="preserve">Aménagements </w:t>
      </w:r>
      <w:r w:rsidR="000B278A">
        <w:t>du fichier national automatisé des empreintes génétiques</w:t>
      </w:r>
      <w:bookmarkEnd w:id="84"/>
    </w:p>
    <w:p w14:paraId="64292146" w14:textId="4C4D851D" w:rsidR="00D31BB8" w:rsidRDefault="00D31BB8" w:rsidP="006B45DE">
      <w:pPr>
        <w:spacing w:before="0" w:after="0"/>
        <w:rPr>
          <w:rFonts w:cstheme="minorHAnsi"/>
        </w:rPr>
      </w:pPr>
      <w:r w:rsidRPr="00E45B66">
        <w:rPr>
          <w:rFonts w:cstheme="minorHAnsi"/>
          <w:b/>
          <w:color w:val="0070C0"/>
        </w:rPr>
        <w:t>Slide</w:t>
      </w:r>
      <w:r>
        <w:rPr>
          <w:rFonts w:cstheme="minorHAnsi"/>
          <w:b/>
          <w:color w:val="0070C0"/>
        </w:rPr>
        <w:t xml:space="preserve"> </w:t>
      </w:r>
      <w:r w:rsidR="006B45DE">
        <w:rPr>
          <w:rFonts w:cstheme="minorHAnsi"/>
          <w:b/>
          <w:color w:val="0070C0"/>
        </w:rPr>
        <w:t>68</w:t>
      </w:r>
    </w:p>
    <w:p w14:paraId="0F0054BE" w14:textId="00195216" w:rsidR="00D31BB8" w:rsidRPr="00B96AD9" w:rsidRDefault="00D31BB8" w:rsidP="00D31BB8">
      <w:pPr>
        <w:rPr>
          <w:rFonts w:cstheme="minorHAnsi"/>
        </w:rPr>
      </w:pPr>
      <w:r w:rsidRPr="00451FF7">
        <w:rPr>
          <w:rFonts w:cstheme="minorHAnsi"/>
        </w:rPr>
        <w:t>Source </w:t>
      </w:r>
      <w:r w:rsidRPr="002545F5">
        <w:rPr>
          <w:rFonts w:cstheme="minorHAnsi"/>
        </w:rPr>
        <w:t xml:space="preserve">: </w:t>
      </w:r>
      <w:r w:rsidR="00B96AD9" w:rsidRPr="00B96AD9">
        <w:rPr>
          <w:rFonts w:cstheme="minorHAnsi"/>
        </w:rPr>
        <w:t>Décret n° 2021-1402 du 29 octobre 2021 modifiant le code de procédure pénale et relatif au fichier national automatisé des empreintes génétiques et au service central de préservation des prélèvements biologiques</w:t>
      </w:r>
    </w:p>
    <w:p w14:paraId="1ABFC2B6" w14:textId="77777777" w:rsidR="00D31BB8" w:rsidRPr="005B73D2" w:rsidRDefault="00D31BB8" w:rsidP="00D31BB8">
      <w:pPr>
        <w:pStyle w:val="Titre4"/>
        <w:rPr>
          <w:rStyle w:val="txt"/>
        </w:rPr>
      </w:pPr>
      <w:r w:rsidRPr="004858FF">
        <w:rPr>
          <w:rStyle w:val="txt"/>
        </w:rPr>
        <w:t>ce qu’il faut savoir…</w:t>
      </w:r>
    </w:p>
    <w:p w14:paraId="0F0264AB" w14:textId="77777777" w:rsidR="00137CC5" w:rsidRPr="00137CC5" w:rsidRDefault="00137CC5" w:rsidP="00137CC5">
      <w:pPr>
        <w:spacing w:beforeAutospacing="1" w:after="100" w:afterAutospacing="1" w:line="240" w:lineRule="auto"/>
        <w:rPr>
          <w:rFonts w:cstheme="minorHAnsi"/>
        </w:rPr>
      </w:pPr>
      <w:r w:rsidRPr="00137CC5">
        <w:rPr>
          <w:rFonts w:cstheme="minorHAnsi"/>
        </w:rPr>
        <w:t>Pour rappel, le Fichier national automatisé des empreintes génétiques (FNAEG) est destiné à centraliser les empreintes génétiques issues des traces biologiques, ainsi que les empreintes génétiques des personnes déclarées coupables de certaines infractions, en vue de faciliter l'identification et la recherche des auteurs de ces infractions.</w:t>
      </w:r>
    </w:p>
    <w:p w14:paraId="69DCAD37" w14:textId="77777777" w:rsidR="00137CC5" w:rsidRPr="00137CC5" w:rsidRDefault="00137CC5" w:rsidP="00137CC5">
      <w:pPr>
        <w:spacing w:beforeAutospacing="1" w:after="100" w:afterAutospacing="1" w:line="240" w:lineRule="auto"/>
        <w:rPr>
          <w:rFonts w:cstheme="minorHAnsi"/>
        </w:rPr>
      </w:pPr>
      <w:r w:rsidRPr="00137CC5">
        <w:rPr>
          <w:rFonts w:cstheme="minorHAnsi"/>
        </w:rPr>
        <w:t xml:space="preserve">Les dispositions règlementaires régissant l’établissement et la gestion de ce fichier ont été aménagées au 31 octobre 2021, notamment en ce qui concerne : </w:t>
      </w:r>
    </w:p>
    <w:p w14:paraId="51EE008E" w14:textId="29163B4E" w:rsidR="00137CC5" w:rsidRPr="00137CC5" w:rsidRDefault="00137CC5" w:rsidP="008B0D1A">
      <w:pPr>
        <w:pStyle w:val="Paragraphedeliste"/>
        <w:numPr>
          <w:ilvl w:val="0"/>
          <w:numId w:val="36"/>
        </w:numPr>
        <w:spacing w:beforeAutospacing="1" w:after="100" w:afterAutospacing="1" w:line="240" w:lineRule="auto"/>
        <w:rPr>
          <w:rFonts w:cstheme="minorHAnsi"/>
        </w:rPr>
      </w:pPr>
      <w:proofErr w:type="gramStart"/>
      <w:r w:rsidRPr="00137CC5">
        <w:rPr>
          <w:rFonts w:cstheme="minorHAnsi"/>
        </w:rPr>
        <w:t>ses</w:t>
      </w:r>
      <w:proofErr w:type="gramEnd"/>
      <w:r w:rsidRPr="00137CC5">
        <w:rPr>
          <w:rFonts w:cstheme="minorHAnsi"/>
        </w:rPr>
        <w:t xml:space="preserve"> finalités, à savoir : </w:t>
      </w:r>
    </w:p>
    <w:p w14:paraId="32981ECE" w14:textId="1A396B95" w:rsidR="00137CC5" w:rsidRPr="00137CC5" w:rsidRDefault="00137CC5" w:rsidP="00137CC5">
      <w:pPr>
        <w:pStyle w:val="Paragraphedeliste"/>
        <w:numPr>
          <w:ilvl w:val="1"/>
          <w:numId w:val="4"/>
        </w:numPr>
        <w:spacing w:beforeAutospacing="1" w:after="100" w:afterAutospacing="1" w:line="240" w:lineRule="auto"/>
        <w:rPr>
          <w:rFonts w:cstheme="minorHAnsi"/>
        </w:rPr>
      </w:pPr>
      <w:proofErr w:type="gramStart"/>
      <w:r w:rsidRPr="00137CC5">
        <w:rPr>
          <w:rFonts w:cstheme="minorHAnsi"/>
        </w:rPr>
        <w:t>la</w:t>
      </w:r>
      <w:proofErr w:type="gramEnd"/>
      <w:r w:rsidRPr="00137CC5">
        <w:rPr>
          <w:rFonts w:cstheme="minorHAnsi"/>
        </w:rPr>
        <w:t xml:space="preserve"> facilitation de la recherche et de l’identification des auteurs de certains crimes et de délits ; </w:t>
      </w:r>
    </w:p>
    <w:p w14:paraId="10E288CD" w14:textId="0096E1E1" w:rsidR="00137CC5" w:rsidRPr="00137CC5" w:rsidRDefault="00137CC5" w:rsidP="00137CC5">
      <w:pPr>
        <w:pStyle w:val="Paragraphedeliste"/>
        <w:numPr>
          <w:ilvl w:val="1"/>
          <w:numId w:val="4"/>
        </w:numPr>
        <w:spacing w:beforeAutospacing="1" w:after="100" w:afterAutospacing="1" w:line="240" w:lineRule="auto"/>
        <w:rPr>
          <w:rFonts w:cstheme="minorHAnsi"/>
        </w:rPr>
      </w:pPr>
      <w:proofErr w:type="gramStart"/>
      <w:r w:rsidRPr="00137CC5">
        <w:rPr>
          <w:rFonts w:cstheme="minorHAnsi"/>
        </w:rPr>
        <w:t>la</w:t>
      </w:r>
      <w:proofErr w:type="gramEnd"/>
      <w:r w:rsidRPr="00137CC5">
        <w:rPr>
          <w:rFonts w:cstheme="minorHAnsi"/>
        </w:rPr>
        <w:t xml:space="preserve"> facilitation de la recherche et de la découverte de mineurs et majeurs protégés disparus, ainsi que celles des majeurs dont la disparition est inquiétante ou suspecte ;</w:t>
      </w:r>
    </w:p>
    <w:p w14:paraId="5DA6CA48" w14:textId="17906B77" w:rsidR="00137CC5" w:rsidRPr="00137CC5" w:rsidRDefault="00137CC5" w:rsidP="00137CC5">
      <w:pPr>
        <w:pStyle w:val="Paragraphedeliste"/>
        <w:numPr>
          <w:ilvl w:val="1"/>
          <w:numId w:val="4"/>
        </w:numPr>
        <w:spacing w:beforeAutospacing="1" w:after="100" w:afterAutospacing="1" w:line="240" w:lineRule="auto"/>
        <w:rPr>
          <w:rFonts w:cstheme="minorHAnsi"/>
        </w:rPr>
      </w:pPr>
      <w:r w:rsidRPr="00137CC5">
        <w:rPr>
          <w:rFonts w:cstheme="minorHAnsi"/>
        </w:rPr>
        <w:t>etc. ;</w:t>
      </w:r>
    </w:p>
    <w:p w14:paraId="62AB13A1" w14:textId="1FBB53B8" w:rsidR="00137CC5" w:rsidRPr="00137CC5" w:rsidRDefault="00137CC5" w:rsidP="008B0D1A">
      <w:pPr>
        <w:pStyle w:val="Paragraphedeliste"/>
        <w:numPr>
          <w:ilvl w:val="0"/>
          <w:numId w:val="37"/>
        </w:numPr>
        <w:spacing w:beforeAutospacing="1" w:after="100" w:afterAutospacing="1" w:line="240" w:lineRule="auto"/>
        <w:rPr>
          <w:rFonts w:cstheme="minorHAnsi"/>
        </w:rPr>
      </w:pPr>
      <w:proofErr w:type="gramStart"/>
      <w:r w:rsidRPr="00137CC5">
        <w:rPr>
          <w:rFonts w:cstheme="minorHAnsi"/>
        </w:rPr>
        <w:t>les</w:t>
      </w:r>
      <w:proofErr w:type="gramEnd"/>
      <w:r w:rsidRPr="00137CC5">
        <w:rPr>
          <w:rFonts w:cstheme="minorHAnsi"/>
        </w:rPr>
        <w:t xml:space="preserve"> catégories d’informations relatives aux fragments d’ADN collectés susceptibles d’être enregistrées ;</w:t>
      </w:r>
    </w:p>
    <w:p w14:paraId="581D01C5" w14:textId="6F76B8C2" w:rsidR="00137CC5" w:rsidRPr="00137CC5" w:rsidRDefault="00137CC5" w:rsidP="008B0D1A">
      <w:pPr>
        <w:pStyle w:val="Paragraphedeliste"/>
        <w:numPr>
          <w:ilvl w:val="0"/>
          <w:numId w:val="37"/>
        </w:numPr>
        <w:spacing w:beforeAutospacing="1" w:after="100" w:afterAutospacing="1" w:line="240" w:lineRule="auto"/>
        <w:rPr>
          <w:rFonts w:cstheme="minorHAnsi"/>
        </w:rPr>
      </w:pPr>
      <w:proofErr w:type="gramStart"/>
      <w:r w:rsidRPr="00137CC5">
        <w:rPr>
          <w:rFonts w:cstheme="minorHAnsi"/>
        </w:rPr>
        <w:t>la</w:t>
      </w:r>
      <w:proofErr w:type="gramEnd"/>
      <w:r w:rsidRPr="00137CC5">
        <w:rPr>
          <w:rFonts w:cstheme="minorHAnsi"/>
        </w:rPr>
        <w:t xml:space="preserve"> durée de conservation des données collectées, qui varie selon la nature des infractions concernées ;</w:t>
      </w:r>
    </w:p>
    <w:p w14:paraId="6BD9CD30" w14:textId="533062F8" w:rsidR="00137CC5" w:rsidRPr="00137CC5" w:rsidRDefault="00137CC5" w:rsidP="008B0D1A">
      <w:pPr>
        <w:pStyle w:val="Paragraphedeliste"/>
        <w:numPr>
          <w:ilvl w:val="0"/>
          <w:numId w:val="37"/>
        </w:numPr>
        <w:spacing w:beforeAutospacing="1" w:after="100" w:afterAutospacing="1" w:line="240" w:lineRule="auto"/>
        <w:rPr>
          <w:rFonts w:cstheme="minorHAnsi"/>
        </w:rPr>
      </w:pPr>
      <w:proofErr w:type="gramStart"/>
      <w:r w:rsidRPr="00137CC5">
        <w:rPr>
          <w:rFonts w:cstheme="minorHAnsi"/>
        </w:rPr>
        <w:t>la</w:t>
      </w:r>
      <w:proofErr w:type="gramEnd"/>
      <w:r w:rsidRPr="00137CC5">
        <w:rPr>
          <w:rFonts w:cstheme="minorHAnsi"/>
        </w:rPr>
        <w:t xml:space="preserve"> possibilité d’obtenir l’effacement anticipé de certaines données, par exemple dans le cas d’une décision de relaxe ou d’acquittement devenue définitive ;</w:t>
      </w:r>
    </w:p>
    <w:p w14:paraId="1DA1967D" w14:textId="4ECA5D3E" w:rsidR="00137CC5" w:rsidRPr="00137CC5" w:rsidRDefault="00137CC5" w:rsidP="008B0D1A">
      <w:pPr>
        <w:pStyle w:val="Paragraphedeliste"/>
        <w:numPr>
          <w:ilvl w:val="0"/>
          <w:numId w:val="37"/>
        </w:numPr>
        <w:spacing w:beforeAutospacing="1" w:after="100" w:afterAutospacing="1" w:line="240" w:lineRule="auto"/>
        <w:rPr>
          <w:rFonts w:cstheme="minorHAnsi"/>
        </w:rPr>
      </w:pPr>
      <w:proofErr w:type="gramStart"/>
      <w:r w:rsidRPr="00137CC5">
        <w:rPr>
          <w:rFonts w:cstheme="minorHAnsi"/>
        </w:rPr>
        <w:t>les</w:t>
      </w:r>
      <w:proofErr w:type="gramEnd"/>
      <w:r w:rsidRPr="00137CC5">
        <w:rPr>
          <w:rFonts w:cstheme="minorHAnsi"/>
        </w:rPr>
        <w:t xml:space="preserve"> droits d’information, d’accès et de rectification des personnes dont les données sont collectées, conformément à la règlementation européenne applicable (RGPD).</w:t>
      </w:r>
    </w:p>
    <w:p w14:paraId="46AF9604" w14:textId="24A87350" w:rsidR="00D31BB8" w:rsidRDefault="00137CC5" w:rsidP="00F84D40">
      <w:pPr>
        <w:spacing w:beforeAutospacing="1" w:after="100" w:afterAutospacing="1" w:line="240" w:lineRule="auto"/>
        <w:rPr>
          <w:rFonts w:cstheme="minorHAnsi"/>
        </w:rPr>
      </w:pPr>
      <w:r w:rsidRPr="00137CC5">
        <w:rPr>
          <w:rFonts w:cstheme="minorHAnsi"/>
        </w:rPr>
        <w:t>Notez par ailleurs que toute opération de collecte, de modification, de consultation, de communication, y compris les transferts, et d'effacement des données à caractère personnel et d’informations doit obligatoirement faire l'objet d'un enregistrement.</w:t>
      </w:r>
    </w:p>
    <w:p w14:paraId="327BBBDB" w14:textId="77777777" w:rsidR="006C207B" w:rsidRDefault="006C207B" w:rsidP="006C207B"/>
    <w:sectPr w:rsidR="006C207B"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C40B" w14:textId="77777777" w:rsidR="00866672" w:rsidRDefault="00866672" w:rsidP="00EA076F">
      <w:pPr>
        <w:spacing w:after="0" w:line="240" w:lineRule="auto"/>
      </w:pPr>
      <w:r>
        <w:separator/>
      </w:r>
    </w:p>
  </w:endnote>
  <w:endnote w:type="continuationSeparator" w:id="0">
    <w:p w14:paraId="1BA5F7EC" w14:textId="77777777" w:rsidR="00866672" w:rsidRDefault="00866672" w:rsidP="00EA076F">
      <w:pPr>
        <w:spacing w:after="0" w:line="240" w:lineRule="auto"/>
      </w:pPr>
      <w:r>
        <w:continuationSeparator/>
      </w:r>
    </w:p>
  </w:endnote>
  <w:endnote w:type="continuationNotice" w:id="1">
    <w:p w14:paraId="2755BBC7" w14:textId="77777777" w:rsidR="00866672" w:rsidRDefault="008666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B951" w14:textId="77777777" w:rsidR="00866672" w:rsidRDefault="00866672" w:rsidP="00EA076F">
      <w:pPr>
        <w:spacing w:after="0" w:line="240" w:lineRule="auto"/>
      </w:pPr>
      <w:r>
        <w:separator/>
      </w:r>
    </w:p>
  </w:footnote>
  <w:footnote w:type="continuationSeparator" w:id="0">
    <w:p w14:paraId="2E136DDC" w14:textId="77777777" w:rsidR="00866672" w:rsidRDefault="00866672" w:rsidP="00EA076F">
      <w:pPr>
        <w:spacing w:after="0" w:line="240" w:lineRule="auto"/>
      </w:pPr>
      <w:r>
        <w:continuationSeparator/>
      </w:r>
    </w:p>
  </w:footnote>
  <w:footnote w:type="continuationNotice" w:id="1">
    <w:p w14:paraId="1AD462F6" w14:textId="77777777" w:rsidR="00866672" w:rsidRDefault="0086667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3F31C0"/>
    <w:multiLevelType w:val="hybridMultilevel"/>
    <w:tmpl w:val="E724DD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75935"/>
    <w:multiLevelType w:val="hybridMultilevel"/>
    <w:tmpl w:val="25C202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465F4"/>
    <w:multiLevelType w:val="hybridMultilevel"/>
    <w:tmpl w:val="3958464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63EFE"/>
    <w:multiLevelType w:val="hybridMultilevel"/>
    <w:tmpl w:val="95E4F7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026EA3"/>
    <w:multiLevelType w:val="hybridMultilevel"/>
    <w:tmpl w:val="41142828"/>
    <w:lvl w:ilvl="0" w:tplc="040C0005">
      <w:start w:val="1"/>
      <w:numFmt w:val="bullet"/>
      <w:lvlText w:val=""/>
      <w:lvlJc w:val="left"/>
      <w:pPr>
        <w:ind w:left="1070" w:hanging="71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656216"/>
    <w:multiLevelType w:val="hybridMultilevel"/>
    <w:tmpl w:val="4E94E0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CD548A"/>
    <w:multiLevelType w:val="hybridMultilevel"/>
    <w:tmpl w:val="0044A3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6A1338"/>
    <w:multiLevelType w:val="hybridMultilevel"/>
    <w:tmpl w:val="EA4870F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407112"/>
    <w:multiLevelType w:val="hybridMultilevel"/>
    <w:tmpl w:val="41DC06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3531CB"/>
    <w:multiLevelType w:val="hybridMultilevel"/>
    <w:tmpl w:val="F8BE3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D40A23"/>
    <w:multiLevelType w:val="hybridMultilevel"/>
    <w:tmpl w:val="15FA6196"/>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785" w:hanging="705"/>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1B15DC"/>
    <w:multiLevelType w:val="hybridMultilevel"/>
    <w:tmpl w:val="8D8EF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4C28FD"/>
    <w:multiLevelType w:val="hybridMultilevel"/>
    <w:tmpl w:val="6EEA753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4B4152"/>
    <w:multiLevelType w:val="hybridMultilevel"/>
    <w:tmpl w:val="72BCF5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077D68"/>
    <w:multiLevelType w:val="hybridMultilevel"/>
    <w:tmpl w:val="900A5B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477829"/>
    <w:multiLevelType w:val="hybridMultilevel"/>
    <w:tmpl w:val="3EB413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89682C"/>
    <w:multiLevelType w:val="hybridMultilevel"/>
    <w:tmpl w:val="66FA22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21506B"/>
    <w:multiLevelType w:val="hybridMultilevel"/>
    <w:tmpl w:val="D1B25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743424"/>
    <w:multiLevelType w:val="hybridMultilevel"/>
    <w:tmpl w:val="D95071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596F57"/>
    <w:multiLevelType w:val="hybridMultilevel"/>
    <w:tmpl w:val="6AF0F892"/>
    <w:lvl w:ilvl="0" w:tplc="040C0005">
      <w:start w:val="1"/>
      <w:numFmt w:val="bullet"/>
      <w:lvlText w:val=""/>
      <w:lvlJc w:val="left"/>
      <w:pPr>
        <w:ind w:left="720" w:hanging="360"/>
      </w:pPr>
      <w:rPr>
        <w:rFonts w:ascii="Wingdings" w:hAnsi="Wingdings" w:hint="default"/>
      </w:rPr>
    </w:lvl>
    <w:lvl w:ilvl="1" w:tplc="FFFFFFFF">
      <w:numFmt w:val="bullet"/>
      <w:lvlText w:val="•"/>
      <w:lvlJc w:val="left"/>
      <w:pPr>
        <w:ind w:left="1785" w:hanging="705"/>
      </w:pPr>
      <w:rPr>
        <w:rFonts w:ascii="Calibri" w:eastAsiaTheme="minorEastAsia" w:hAnsi="Calibri" w:cs="Calibri" w:hint="default"/>
      </w:rPr>
    </w:lvl>
    <w:lvl w:ilvl="2" w:tplc="FFFFFFFF">
      <w:numFmt w:val="bullet"/>
      <w:lvlText w:val="-"/>
      <w:lvlJc w:val="left"/>
      <w:pPr>
        <w:ind w:left="2505" w:hanging="705"/>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FC6F64"/>
    <w:multiLevelType w:val="hybridMultilevel"/>
    <w:tmpl w:val="254AD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8C6044"/>
    <w:multiLevelType w:val="hybridMultilevel"/>
    <w:tmpl w:val="C066AF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B81864"/>
    <w:multiLevelType w:val="hybridMultilevel"/>
    <w:tmpl w:val="E60E64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657E66"/>
    <w:multiLevelType w:val="hybridMultilevel"/>
    <w:tmpl w:val="AAFE4C7C"/>
    <w:lvl w:ilvl="0" w:tplc="040C0005">
      <w:start w:val="1"/>
      <w:numFmt w:val="bullet"/>
      <w:lvlText w:val=""/>
      <w:lvlJc w:val="left"/>
      <w:pPr>
        <w:ind w:left="1070" w:hanging="71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626910"/>
    <w:multiLevelType w:val="hybridMultilevel"/>
    <w:tmpl w:val="CDFE2CA4"/>
    <w:lvl w:ilvl="0" w:tplc="040C0001">
      <w:start w:val="1"/>
      <w:numFmt w:val="bullet"/>
      <w:lvlText w:val=""/>
      <w:lvlJc w:val="left"/>
      <w:pPr>
        <w:ind w:left="720" w:hanging="360"/>
      </w:pPr>
      <w:rPr>
        <w:rFonts w:ascii="Symbol" w:hAnsi="Symbol" w:hint="default"/>
      </w:rPr>
    </w:lvl>
    <w:lvl w:ilvl="1" w:tplc="9EAA5476">
      <w:numFmt w:val="bullet"/>
      <w:lvlText w:val="•"/>
      <w:lvlJc w:val="left"/>
      <w:pPr>
        <w:ind w:left="1785" w:hanging="705"/>
      </w:pPr>
      <w:rPr>
        <w:rFonts w:ascii="Calibri" w:eastAsiaTheme="minorEastAsia" w:hAnsi="Calibri" w:cs="Calibri" w:hint="default"/>
      </w:rPr>
    </w:lvl>
    <w:lvl w:ilvl="2" w:tplc="ED324FF0">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360FA"/>
    <w:multiLevelType w:val="hybridMultilevel"/>
    <w:tmpl w:val="4C1E848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F47F44"/>
    <w:multiLevelType w:val="hybridMultilevel"/>
    <w:tmpl w:val="653882CC"/>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785" w:hanging="705"/>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E03C86"/>
    <w:multiLevelType w:val="hybridMultilevel"/>
    <w:tmpl w:val="5FA26332"/>
    <w:lvl w:ilvl="0" w:tplc="040C0005">
      <w:start w:val="1"/>
      <w:numFmt w:val="bullet"/>
      <w:lvlText w:val=""/>
      <w:lvlJc w:val="left"/>
      <w:pPr>
        <w:ind w:left="720" w:hanging="360"/>
      </w:pPr>
      <w:rPr>
        <w:rFonts w:ascii="Wingdings" w:hAnsi="Wingdings" w:hint="default"/>
      </w:rPr>
    </w:lvl>
    <w:lvl w:ilvl="1" w:tplc="FFFFFFFF">
      <w:numFmt w:val="bullet"/>
      <w:lvlText w:val="•"/>
      <w:lvlJc w:val="left"/>
      <w:pPr>
        <w:ind w:left="1785" w:hanging="705"/>
      </w:pPr>
      <w:rPr>
        <w:rFonts w:ascii="Calibri" w:eastAsiaTheme="minorEastAsia" w:hAnsi="Calibri" w:cs="Calibri" w:hint="default"/>
      </w:rPr>
    </w:lvl>
    <w:lvl w:ilvl="2" w:tplc="FFFFFFFF">
      <w:numFmt w:val="bullet"/>
      <w:lvlText w:val="-"/>
      <w:lvlJc w:val="left"/>
      <w:pPr>
        <w:ind w:left="2505" w:hanging="705"/>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F05BF1"/>
    <w:multiLevelType w:val="hybridMultilevel"/>
    <w:tmpl w:val="03FE9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D91F43"/>
    <w:multiLevelType w:val="hybridMultilevel"/>
    <w:tmpl w:val="EAF689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3E7C96"/>
    <w:multiLevelType w:val="hybridMultilevel"/>
    <w:tmpl w:val="B9846B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35D0BCE"/>
    <w:multiLevelType w:val="hybridMultilevel"/>
    <w:tmpl w:val="27CAD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7694D41"/>
    <w:multiLevelType w:val="hybridMultilevel"/>
    <w:tmpl w:val="D4F202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AF90546"/>
    <w:multiLevelType w:val="hybridMultilevel"/>
    <w:tmpl w:val="395E2F32"/>
    <w:lvl w:ilvl="0" w:tplc="040C0005">
      <w:start w:val="1"/>
      <w:numFmt w:val="bullet"/>
      <w:lvlText w:val=""/>
      <w:lvlJc w:val="left"/>
      <w:pPr>
        <w:ind w:left="720" w:hanging="360"/>
      </w:pPr>
      <w:rPr>
        <w:rFonts w:ascii="Wingdings" w:hAnsi="Wingdings" w:hint="default"/>
      </w:rPr>
    </w:lvl>
    <w:lvl w:ilvl="1" w:tplc="A3A21CDE">
      <w:numFmt w:val="bullet"/>
      <w:lvlText w:val=""/>
      <w:lvlJc w:val="left"/>
      <w:pPr>
        <w:ind w:left="1790" w:hanging="710"/>
      </w:pPr>
      <w:rPr>
        <w:rFonts w:ascii="Symbol" w:eastAsiaTheme="minorEastAsia"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3542BE"/>
    <w:multiLevelType w:val="hybridMultilevel"/>
    <w:tmpl w:val="6E3092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AF5AA7"/>
    <w:multiLevelType w:val="hybridMultilevel"/>
    <w:tmpl w:val="F5DA4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F71DCC"/>
    <w:multiLevelType w:val="hybridMultilevel"/>
    <w:tmpl w:val="70E22056"/>
    <w:lvl w:ilvl="0" w:tplc="040C0005">
      <w:start w:val="1"/>
      <w:numFmt w:val="bullet"/>
      <w:lvlText w:val=""/>
      <w:lvlJc w:val="left"/>
      <w:pPr>
        <w:ind w:left="720" w:hanging="360"/>
      </w:pPr>
      <w:rPr>
        <w:rFonts w:ascii="Wingdings" w:hAnsi="Wingdings" w:hint="default"/>
      </w:rPr>
    </w:lvl>
    <w:lvl w:ilvl="1" w:tplc="2E782816">
      <w:numFmt w:val="bullet"/>
      <w:lvlText w:val="•"/>
      <w:lvlJc w:val="left"/>
      <w:pPr>
        <w:ind w:left="1785" w:hanging="705"/>
      </w:pPr>
      <w:rPr>
        <w:rFonts w:ascii="Calibri" w:eastAsiaTheme="minorEastAsia" w:hAnsi="Calibri" w:cs="Calibri" w:hint="default"/>
      </w:rPr>
    </w:lvl>
    <w:lvl w:ilvl="2" w:tplc="F1E6BD16">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D15AB3"/>
    <w:multiLevelType w:val="hybridMultilevel"/>
    <w:tmpl w:val="7CFC48E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7D11EF"/>
    <w:multiLevelType w:val="hybridMultilevel"/>
    <w:tmpl w:val="D06691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9653ED"/>
    <w:multiLevelType w:val="hybridMultilevel"/>
    <w:tmpl w:val="C408E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3D5F01"/>
    <w:multiLevelType w:val="hybridMultilevel"/>
    <w:tmpl w:val="CE0ACD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6112ED"/>
    <w:multiLevelType w:val="hybridMultilevel"/>
    <w:tmpl w:val="A5F41A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AA74EF"/>
    <w:multiLevelType w:val="hybridMultilevel"/>
    <w:tmpl w:val="A43059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1A45F4"/>
    <w:multiLevelType w:val="hybridMultilevel"/>
    <w:tmpl w:val="AAD405DA"/>
    <w:lvl w:ilvl="0" w:tplc="040C0005">
      <w:start w:val="1"/>
      <w:numFmt w:val="bullet"/>
      <w:lvlText w:val=""/>
      <w:lvlJc w:val="left"/>
      <w:pPr>
        <w:ind w:left="720" w:hanging="360"/>
      </w:pPr>
      <w:rPr>
        <w:rFonts w:ascii="Wingdings" w:hAnsi="Wingdings" w:hint="default"/>
      </w:rPr>
    </w:lvl>
    <w:lvl w:ilvl="1" w:tplc="FFFFFFFF">
      <w:numFmt w:val="bullet"/>
      <w:lvlText w:val="•"/>
      <w:lvlJc w:val="left"/>
      <w:pPr>
        <w:ind w:left="1785" w:hanging="705"/>
      </w:pPr>
      <w:rPr>
        <w:rFonts w:ascii="Calibri" w:eastAsiaTheme="minorEastAsia" w:hAnsi="Calibri" w:cs="Calibri" w:hint="default"/>
      </w:rPr>
    </w:lvl>
    <w:lvl w:ilvl="2" w:tplc="FFFFFFFF">
      <w:numFmt w:val="bullet"/>
      <w:lvlText w:val="-"/>
      <w:lvlJc w:val="left"/>
      <w:pPr>
        <w:ind w:left="2505" w:hanging="705"/>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82524B"/>
    <w:multiLevelType w:val="hybridMultilevel"/>
    <w:tmpl w:val="7D965D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EF03339"/>
    <w:multiLevelType w:val="hybridMultilevel"/>
    <w:tmpl w:val="B358CC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C82C33"/>
    <w:multiLevelType w:val="hybridMultilevel"/>
    <w:tmpl w:val="FA226C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46805A3"/>
    <w:multiLevelType w:val="hybridMultilevel"/>
    <w:tmpl w:val="E140053E"/>
    <w:lvl w:ilvl="0" w:tplc="040C0005">
      <w:start w:val="1"/>
      <w:numFmt w:val="bullet"/>
      <w:lvlText w:val=""/>
      <w:lvlJc w:val="left"/>
      <w:pPr>
        <w:ind w:left="720" w:hanging="360"/>
      </w:pPr>
      <w:rPr>
        <w:rFonts w:ascii="Wingdings" w:hAnsi="Wingdings" w:hint="default"/>
      </w:rPr>
    </w:lvl>
    <w:lvl w:ilvl="1" w:tplc="FFFFFFFF">
      <w:numFmt w:val="bullet"/>
      <w:lvlText w:val="•"/>
      <w:lvlJc w:val="left"/>
      <w:pPr>
        <w:ind w:left="1785" w:hanging="705"/>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5B73369"/>
    <w:multiLevelType w:val="hybridMultilevel"/>
    <w:tmpl w:val="F2FE99E0"/>
    <w:lvl w:ilvl="0" w:tplc="040C0005">
      <w:start w:val="1"/>
      <w:numFmt w:val="bullet"/>
      <w:lvlText w:val=""/>
      <w:lvlJc w:val="left"/>
      <w:pPr>
        <w:ind w:left="720" w:hanging="360"/>
      </w:pPr>
      <w:rPr>
        <w:rFonts w:ascii="Wingdings" w:hAnsi="Wingdings" w:hint="default"/>
      </w:rPr>
    </w:lvl>
    <w:lvl w:ilvl="1" w:tplc="A0DCBFDE">
      <w:numFmt w:val="bullet"/>
      <w:lvlText w:val=""/>
      <w:lvlJc w:val="left"/>
      <w:pPr>
        <w:ind w:left="1785" w:hanging="705"/>
      </w:pPr>
      <w:rPr>
        <w:rFonts w:ascii="Symbol" w:eastAsiaTheme="minorEastAsia"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8412B2C"/>
    <w:multiLevelType w:val="hybridMultilevel"/>
    <w:tmpl w:val="74B4B5D6"/>
    <w:lvl w:ilvl="0" w:tplc="040C0005">
      <w:start w:val="1"/>
      <w:numFmt w:val="bullet"/>
      <w:lvlText w:val=""/>
      <w:lvlJc w:val="left"/>
      <w:pPr>
        <w:ind w:left="1070" w:hanging="710"/>
      </w:pPr>
      <w:rPr>
        <w:rFonts w:ascii="Wingdings" w:hAnsi="Wingdings" w:hint="default"/>
      </w:rPr>
    </w:lvl>
    <w:lvl w:ilvl="1" w:tplc="4A44871A">
      <w:numFmt w:val="bullet"/>
      <w:lvlText w:val="-"/>
      <w:lvlJc w:val="left"/>
      <w:pPr>
        <w:ind w:left="1785" w:hanging="705"/>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8C56FE6"/>
    <w:multiLevelType w:val="hybridMultilevel"/>
    <w:tmpl w:val="117281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9F44722"/>
    <w:multiLevelType w:val="hybridMultilevel"/>
    <w:tmpl w:val="68A637F2"/>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785" w:hanging="705"/>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CF924E6"/>
    <w:multiLevelType w:val="hybridMultilevel"/>
    <w:tmpl w:val="9B800578"/>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0B704788">
      <w:numFmt w:val="bullet"/>
      <w:lvlText w:val="-"/>
      <w:lvlJc w:val="left"/>
      <w:pPr>
        <w:ind w:left="2510" w:hanging="710"/>
      </w:pPr>
      <w:rPr>
        <w:rFonts w:ascii="Calibri" w:eastAsiaTheme="minorEastAsia"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0"/>
  </w:num>
  <w:num w:numId="4">
    <w:abstractNumId w:val="43"/>
  </w:num>
  <w:num w:numId="5">
    <w:abstractNumId w:val="50"/>
  </w:num>
  <w:num w:numId="6">
    <w:abstractNumId w:val="5"/>
  </w:num>
  <w:num w:numId="7">
    <w:abstractNumId w:val="14"/>
  </w:num>
  <w:num w:numId="8">
    <w:abstractNumId w:val="45"/>
  </w:num>
  <w:num w:numId="9">
    <w:abstractNumId w:val="2"/>
  </w:num>
  <w:num w:numId="10">
    <w:abstractNumId w:val="24"/>
  </w:num>
  <w:num w:numId="11">
    <w:abstractNumId w:val="40"/>
  </w:num>
  <w:num w:numId="12">
    <w:abstractNumId w:val="34"/>
  </w:num>
  <w:num w:numId="13">
    <w:abstractNumId w:val="53"/>
  </w:num>
  <w:num w:numId="14">
    <w:abstractNumId w:val="26"/>
  </w:num>
  <w:num w:numId="15">
    <w:abstractNumId w:val="13"/>
  </w:num>
  <w:num w:numId="16">
    <w:abstractNumId w:val="4"/>
  </w:num>
  <w:num w:numId="17">
    <w:abstractNumId w:val="48"/>
  </w:num>
  <w:num w:numId="18">
    <w:abstractNumId w:val="46"/>
  </w:num>
  <w:num w:numId="19">
    <w:abstractNumId w:val="3"/>
  </w:num>
  <w:num w:numId="20">
    <w:abstractNumId w:val="6"/>
  </w:num>
  <w:num w:numId="21">
    <w:abstractNumId w:val="35"/>
  </w:num>
  <w:num w:numId="22">
    <w:abstractNumId w:val="33"/>
  </w:num>
  <w:num w:numId="23">
    <w:abstractNumId w:val="47"/>
  </w:num>
  <w:num w:numId="24">
    <w:abstractNumId w:val="28"/>
  </w:num>
  <w:num w:numId="25">
    <w:abstractNumId w:val="44"/>
  </w:num>
  <w:num w:numId="26">
    <w:abstractNumId w:val="20"/>
  </w:num>
  <w:num w:numId="27">
    <w:abstractNumId w:val="49"/>
  </w:num>
  <w:num w:numId="28">
    <w:abstractNumId w:val="11"/>
  </w:num>
  <w:num w:numId="29">
    <w:abstractNumId w:val="37"/>
  </w:num>
  <w:num w:numId="30">
    <w:abstractNumId w:val="21"/>
  </w:num>
  <w:num w:numId="31">
    <w:abstractNumId w:val="29"/>
  </w:num>
  <w:num w:numId="32">
    <w:abstractNumId w:val="8"/>
  </w:num>
  <w:num w:numId="33">
    <w:abstractNumId w:val="22"/>
  </w:num>
  <w:num w:numId="34">
    <w:abstractNumId w:val="23"/>
  </w:num>
  <w:num w:numId="35">
    <w:abstractNumId w:val="38"/>
  </w:num>
  <w:num w:numId="36">
    <w:abstractNumId w:val="39"/>
  </w:num>
  <w:num w:numId="37">
    <w:abstractNumId w:val="17"/>
  </w:num>
  <w:num w:numId="38">
    <w:abstractNumId w:val="36"/>
  </w:num>
  <w:num w:numId="39">
    <w:abstractNumId w:val="19"/>
  </w:num>
  <w:num w:numId="40">
    <w:abstractNumId w:val="27"/>
  </w:num>
  <w:num w:numId="41">
    <w:abstractNumId w:val="42"/>
  </w:num>
  <w:num w:numId="42">
    <w:abstractNumId w:val="15"/>
  </w:num>
  <w:num w:numId="43">
    <w:abstractNumId w:val="1"/>
  </w:num>
  <w:num w:numId="44">
    <w:abstractNumId w:val="31"/>
  </w:num>
  <w:num w:numId="45">
    <w:abstractNumId w:val="30"/>
  </w:num>
  <w:num w:numId="46">
    <w:abstractNumId w:val="12"/>
  </w:num>
  <w:num w:numId="47">
    <w:abstractNumId w:val="51"/>
  </w:num>
  <w:num w:numId="48">
    <w:abstractNumId w:val="18"/>
  </w:num>
  <w:num w:numId="49">
    <w:abstractNumId w:val="52"/>
  </w:num>
  <w:num w:numId="50">
    <w:abstractNumId w:val="7"/>
  </w:num>
  <w:num w:numId="51">
    <w:abstractNumId w:val="9"/>
  </w:num>
  <w:num w:numId="52">
    <w:abstractNumId w:val="16"/>
  </w:num>
  <w:num w:numId="53">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2525"/>
    <w:rsid w:val="000031BD"/>
    <w:rsid w:val="000040E2"/>
    <w:rsid w:val="00004104"/>
    <w:rsid w:val="0000496C"/>
    <w:rsid w:val="000057F1"/>
    <w:rsid w:val="00007782"/>
    <w:rsid w:val="00007E7F"/>
    <w:rsid w:val="00007E86"/>
    <w:rsid w:val="0001016A"/>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19E3"/>
    <w:rsid w:val="00032001"/>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7529"/>
    <w:rsid w:val="000475F6"/>
    <w:rsid w:val="00047D4E"/>
    <w:rsid w:val="00047EA7"/>
    <w:rsid w:val="00047FF7"/>
    <w:rsid w:val="0005079A"/>
    <w:rsid w:val="00051747"/>
    <w:rsid w:val="000523E6"/>
    <w:rsid w:val="00052A4F"/>
    <w:rsid w:val="00053D1F"/>
    <w:rsid w:val="0005438E"/>
    <w:rsid w:val="0005598A"/>
    <w:rsid w:val="00056E74"/>
    <w:rsid w:val="000577FB"/>
    <w:rsid w:val="0006129A"/>
    <w:rsid w:val="0006264D"/>
    <w:rsid w:val="00062A16"/>
    <w:rsid w:val="00064A4A"/>
    <w:rsid w:val="0006508D"/>
    <w:rsid w:val="000651FD"/>
    <w:rsid w:val="00066812"/>
    <w:rsid w:val="000700A9"/>
    <w:rsid w:val="00070AE4"/>
    <w:rsid w:val="00071E21"/>
    <w:rsid w:val="00072779"/>
    <w:rsid w:val="00072CAE"/>
    <w:rsid w:val="00073C46"/>
    <w:rsid w:val="00073CC3"/>
    <w:rsid w:val="00073F90"/>
    <w:rsid w:val="0007627B"/>
    <w:rsid w:val="00076F4B"/>
    <w:rsid w:val="0008096D"/>
    <w:rsid w:val="00080B53"/>
    <w:rsid w:val="000815BA"/>
    <w:rsid w:val="00082560"/>
    <w:rsid w:val="00082BF6"/>
    <w:rsid w:val="00082DC2"/>
    <w:rsid w:val="00084F64"/>
    <w:rsid w:val="00090B8A"/>
    <w:rsid w:val="00092C4E"/>
    <w:rsid w:val="00092C5F"/>
    <w:rsid w:val="000943AC"/>
    <w:rsid w:val="0009450D"/>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278A"/>
    <w:rsid w:val="000B32A9"/>
    <w:rsid w:val="000B3F3D"/>
    <w:rsid w:val="000B44DD"/>
    <w:rsid w:val="000B47AE"/>
    <w:rsid w:val="000B4E23"/>
    <w:rsid w:val="000B60B0"/>
    <w:rsid w:val="000B6BA6"/>
    <w:rsid w:val="000B7035"/>
    <w:rsid w:val="000B7B65"/>
    <w:rsid w:val="000C025C"/>
    <w:rsid w:val="000C07B2"/>
    <w:rsid w:val="000C1366"/>
    <w:rsid w:val="000C1988"/>
    <w:rsid w:val="000C1DF8"/>
    <w:rsid w:val="000C2E98"/>
    <w:rsid w:val="000C31C0"/>
    <w:rsid w:val="000C534C"/>
    <w:rsid w:val="000C6DFB"/>
    <w:rsid w:val="000C7272"/>
    <w:rsid w:val="000C7381"/>
    <w:rsid w:val="000C7795"/>
    <w:rsid w:val="000D132D"/>
    <w:rsid w:val="000D1D45"/>
    <w:rsid w:val="000D1EA5"/>
    <w:rsid w:val="000D3642"/>
    <w:rsid w:val="000D5C32"/>
    <w:rsid w:val="000E009C"/>
    <w:rsid w:val="000E01AC"/>
    <w:rsid w:val="000E1C99"/>
    <w:rsid w:val="000E1F61"/>
    <w:rsid w:val="000E41F9"/>
    <w:rsid w:val="000E4C74"/>
    <w:rsid w:val="000E4CE3"/>
    <w:rsid w:val="000E524B"/>
    <w:rsid w:val="000E5630"/>
    <w:rsid w:val="000E5AE9"/>
    <w:rsid w:val="000E5BB9"/>
    <w:rsid w:val="000E6A53"/>
    <w:rsid w:val="000E7513"/>
    <w:rsid w:val="000E76F1"/>
    <w:rsid w:val="000F0E0D"/>
    <w:rsid w:val="000F2123"/>
    <w:rsid w:val="000F22E8"/>
    <w:rsid w:val="000F252D"/>
    <w:rsid w:val="000F5101"/>
    <w:rsid w:val="000F5F31"/>
    <w:rsid w:val="000F65BC"/>
    <w:rsid w:val="000F6E28"/>
    <w:rsid w:val="000F78F0"/>
    <w:rsid w:val="000F7F67"/>
    <w:rsid w:val="001010B9"/>
    <w:rsid w:val="001018BC"/>
    <w:rsid w:val="00101D2C"/>
    <w:rsid w:val="00102678"/>
    <w:rsid w:val="00104B6E"/>
    <w:rsid w:val="00106448"/>
    <w:rsid w:val="00107046"/>
    <w:rsid w:val="001072E2"/>
    <w:rsid w:val="00110A86"/>
    <w:rsid w:val="001118AC"/>
    <w:rsid w:val="0011197D"/>
    <w:rsid w:val="00111D1E"/>
    <w:rsid w:val="00112D10"/>
    <w:rsid w:val="001135D7"/>
    <w:rsid w:val="001148C9"/>
    <w:rsid w:val="00114E06"/>
    <w:rsid w:val="00115120"/>
    <w:rsid w:val="00116069"/>
    <w:rsid w:val="00116176"/>
    <w:rsid w:val="00116AC4"/>
    <w:rsid w:val="00116E17"/>
    <w:rsid w:val="00116FC0"/>
    <w:rsid w:val="001212A9"/>
    <w:rsid w:val="00124BC1"/>
    <w:rsid w:val="001250C5"/>
    <w:rsid w:val="001258D3"/>
    <w:rsid w:val="0012631F"/>
    <w:rsid w:val="0012647B"/>
    <w:rsid w:val="00126A54"/>
    <w:rsid w:val="0012780F"/>
    <w:rsid w:val="001304F3"/>
    <w:rsid w:val="0013051A"/>
    <w:rsid w:val="00130A8A"/>
    <w:rsid w:val="00130AD7"/>
    <w:rsid w:val="00132712"/>
    <w:rsid w:val="001327D7"/>
    <w:rsid w:val="00132EF6"/>
    <w:rsid w:val="00132FBA"/>
    <w:rsid w:val="00136935"/>
    <w:rsid w:val="00137CC5"/>
    <w:rsid w:val="0014101D"/>
    <w:rsid w:val="00141DC8"/>
    <w:rsid w:val="001435AE"/>
    <w:rsid w:val="001443DF"/>
    <w:rsid w:val="0014457E"/>
    <w:rsid w:val="001451A4"/>
    <w:rsid w:val="0014522B"/>
    <w:rsid w:val="00145848"/>
    <w:rsid w:val="00145FE9"/>
    <w:rsid w:val="001468F6"/>
    <w:rsid w:val="00147263"/>
    <w:rsid w:val="00150B6F"/>
    <w:rsid w:val="00151513"/>
    <w:rsid w:val="001526DD"/>
    <w:rsid w:val="001528D1"/>
    <w:rsid w:val="00153193"/>
    <w:rsid w:val="0015384C"/>
    <w:rsid w:val="00155307"/>
    <w:rsid w:val="001559BA"/>
    <w:rsid w:val="00155FD1"/>
    <w:rsid w:val="00157403"/>
    <w:rsid w:val="001610B4"/>
    <w:rsid w:val="001618D3"/>
    <w:rsid w:val="00161F5B"/>
    <w:rsid w:val="00162CCC"/>
    <w:rsid w:val="00163F28"/>
    <w:rsid w:val="00164175"/>
    <w:rsid w:val="001641CE"/>
    <w:rsid w:val="00165D0C"/>
    <w:rsid w:val="001664FC"/>
    <w:rsid w:val="00166AC6"/>
    <w:rsid w:val="001670C1"/>
    <w:rsid w:val="001678E1"/>
    <w:rsid w:val="001704EA"/>
    <w:rsid w:val="00170956"/>
    <w:rsid w:val="00174394"/>
    <w:rsid w:val="001753A4"/>
    <w:rsid w:val="00176582"/>
    <w:rsid w:val="0017774A"/>
    <w:rsid w:val="00177BA6"/>
    <w:rsid w:val="00180ED2"/>
    <w:rsid w:val="0018383F"/>
    <w:rsid w:val="00183DA0"/>
    <w:rsid w:val="001862CA"/>
    <w:rsid w:val="00187D4E"/>
    <w:rsid w:val="00191B93"/>
    <w:rsid w:val="0019225D"/>
    <w:rsid w:val="0019405F"/>
    <w:rsid w:val="0019414E"/>
    <w:rsid w:val="00194A0F"/>
    <w:rsid w:val="00196932"/>
    <w:rsid w:val="00196DF7"/>
    <w:rsid w:val="001A0339"/>
    <w:rsid w:val="001A04AC"/>
    <w:rsid w:val="001A0E87"/>
    <w:rsid w:val="001A1D51"/>
    <w:rsid w:val="001A3FDD"/>
    <w:rsid w:val="001A4790"/>
    <w:rsid w:val="001A4CE9"/>
    <w:rsid w:val="001A6414"/>
    <w:rsid w:val="001A7E8A"/>
    <w:rsid w:val="001B0D8B"/>
    <w:rsid w:val="001B106B"/>
    <w:rsid w:val="001B16C1"/>
    <w:rsid w:val="001B24AC"/>
    <w:rsid w:val="001B26DE"/>
    <w:rsid w:val="001B3409"/>
    <w:rsid w:val="001B35B8"/>
    <w:rsid w:val="001B365F"/>
    <w:rsid w:val="001B3D7A"/>
    <w:rsid w:val="001B409A"/>
    <w:rsid w:val="001B4237"/>
    <w:rsid w:val="001B4432"/>
    <w:rsid w:val="001B49D0"/>
    <w:rsid w:val="001B4FF7"/>
    <w:rsid w:val="001B53F4"/>
    <w:rsid w:val="001B65E4"/>
    <w:rsid w:val="001B66DD"/>
    <w:rsid w:val="001B6B86"/>
    <w:rsid w:val="001C0009"/>
    <w:rsid w:val="001C062D"/>
    <w:rsid w:val="001C06D4"/>
    <w:rsid w:val="001C0E1A"/>
    <w:rsid w:val="001C1001"/>
    <w:rsid w:val="001C1B58"/>
    <w:rsid w:val="001C218F"/>
    <w:rsid w:val="001C4802"/>
    <w:rsid w:val="001C5AB2"/>
    <w:rsid w:val="001C64E2"/>
    <w:rsid w:val="001C66DB"/>
    <w:rsid w:val="001D099B"/>
    <w:rsid w:val="001D2BEB"/>
    <w:rsid w:val="001D4476"/>
    <w:rsid w:val="001D4984"/>
    <w:rsid w:val="001D4FB2"/>
    <w:rsid w:val="001E04FC"/>
    <w:rsid w:val="001E0943"/>
    <w:rsid w:val="001E2B6B"/>
    <w:rsid w:val="001E33B0"/>
    <w:rsid w:val="001E4723"/>
    <w:rsid w:val="001E6429"/>
    <w:rsid w:val="001E79E2"/>
    <w:rsid w:val="001F1C01"/>
    <w:rsid w:val="001F3871"/>
    <w:rsid w:val="001F3DC2"/>
    <w:rsid w:val="001F4BF1"/>
    <w:rsid w:val="001F6675"/>
    <w:rsid w:val="001F6966"/>
    <w:rsid w:val="001F6BBD"/>
    <w:rsid w:val="001F762A"/>
    <w:rsid w:val="002009F4"/>
    <w:rsid w:val="00202C4B"/>
    <w:rsid w:val="002030A3"/>
    <w:rsid w:val="0020516B"/>
    <w:rsid w:val="00206B0F"/>
    <w:rsid w:val="00206D14"/>
    <w:rsid w:val="0020700F"/>
    <w:rsid w:val="002075CC"/>
    <w:rsid w:val="00210348"/>
    <w:rsid w:val="002108D4"/>
    <w:rsid w:val="00210955"/>
    <w:rsid w:val="00211290"/>
    <w:rsid w:val="00211B42"/>
    <w:rsid w:val="002127E2"/>
    <w:rsid w:val="002132F6"/>
    <w:rsid w:val="00213DAE"/>
    <w:rsid w:val="002143BF"/>
    <w:rsid w:val="002143E7"/>
    <w:rsid w:val="00214699"/>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CDD"/>
    <w:rsid w:val="00231221"/>
    <w:rsid w:val="002312A5"/>
    <w:rsid w:val="00231BC0"/>
    <w:rsid w:val="00232600"/>
    <w:rsid w:val="002346E5"/>
    <w:rsid w:val="0023532C"/>
    <w:rsid w:val="002354CA"/>
    <w:rsid w:val="0023588E"/>
    <w:rsid w:val="00237140"/>
    <w:rsid w:val="0023736A"/>
    <w:rsid w:val="002405BD"/>
    <w:rsid w:val="00241265"/>
    <w:rsid w:val="00241A3C"/>
    <w:rsid w:val="00241CEC"/>
    <w:rsid w:val="0024270C"/>
    <w:rsid w:val="002429CD"/>
    <w:rsid w:val="002429F8"/>
    <w:rsid w:val="00242D7E"/>
    <w:rsid w:val="002447FA"/>
    <w:rsid w:val="00244AD9"/>
    <w:rsid w:val="002453D7"/>
    <w:rsid w:val="00246914"/>
    <w:rsid w:val="00246941"/>
    <w:rsid w:val="00246A23"/>
    <w:rsid w:val="00247D9B"/>
    <w:rsid w:val="0025024A"/>
    <w:rsid w:val="00252701"/>
    <w:rsid w:val="002545F5"/>
    <w:rsid w:val="0025465F"/>
    <w:rsid w:val="00255D4C"/>
    <w:rsid w:val="0025785A"/>
    <w:rsid w:val="00257968"/>
    <w:rsid w:val="0026032F"/>
    <w:rsid w:val="002606DE"/>
    <w:rsid w:val="002621CF"/>
    <w:rsid w:val="002639A6"/>
    <w:rsid w:val="00263DAB"/>
    <w:rsid w:val="00264737"/>
    <w:rsid w:val="002658E0"/>
    <w:rsid w:val="00266429"/>
    <w:rsid w:val="00266482"/>
    <w:rsid w:val="0026695C"/>
    <w:rsid w:val="00266988"/>
    <w:rsid w:val="002675B8"/>
    <w:rsid w:val="00270135"/>
    <w:rsid w:val="0027040A"/>
    <w:rsid w:val="00270A18"/>
    <w:rsid w:val="002712D6"/>
    <w:rsid w:val="00271495"/>
    <w:rsid w:val="002736A6"/>
    <w:rsid w:val="00275CA0"/>
    <w:rsid w:val="00275FE4"/>
    <w:rsid w:val="00276838"/>
    <w:rsid w:val="002771A1"/>
    <w:rsid w:val="002776CC"/>
    <w:rsid w:val="00277E90"/>
    <w:rsid w:val="002820C5"/>
    <w:rsid w:val="00282A68"/>
    <w:rsid w:val="0028322D"/>
    <w:rsid w:val="00283C01"/>
    <w:rsid w:val="002856E5"/>
    <w:rsid w:val="00286B11"/>
    <w:rsid w:val="00287893"/>
    <w:rsid w:val="0029108E"/>
    <w:rsid w:val="0029473B"/>
    <w:rsid w:val="00294762"/>
    <w:rsid w:val="00295368"/>
    <w:rsid w:val="002971CA"/>
    <w:rsid w:val="00297695"/>
    <w:rsid w:val="002A1932"/>
    <w:rsid w:val="002A1C6F"/>
    <w:rsid w:val="002A1E1F"/>
    <w:rsid w:val="002A2B19"/>
    <w:rsid w:val="002A3203"/>
    <w:rsid w:val="002A49ED"/>
    <w:rsid w:val="002A6616"/>
    <w:rsid w:val="002B1445"/>
    <w:rsid w:val="002B1855"/>
    <w:rsid w:val="002B18A6"/>
    <w:rsid w:val="002B26D2"/>
    <w:rsid w:val="002B282E"/>
    <w:rsid w:val="002B4DF5"/>
    <w:rsid w:val="002B5AC3"/>
    <w:rsid w:val="002B673F"/>
    <w:rsid w:val="002B6767"/>
    <w:rsid w:val="002B7A56"/>
    <w:rsid w:val="002C07C9"/>
    <w:rsid w:val="002C0BC2"/>
    <w:rsid w:val="002C0DB0"/>
    <w:rsid w:val="002C1799"/>
    <w:rsid w:val="002C413E"/>
    <w:rsid w:val="002C50EB"/>
    <w:rsid w:val="002C531B"/>
    <w:rsid w:val="002C5ED4"/>
    <w:rsid w:val="002C6F2E"/>
    <w:rsid w:val="002C7C79"/>
    <w:rsid w:val="002D07A7"/>
    <w:rsid w:val="002D10D6"/>
    <w:rsid w:val="002D11BD"/>
    <w:rsid w:val="002D196C"/>
    <w:rsid w:val="002D1F36"/>
    <w:rsid w:val="002D2F03"/>
    <w:rsid w:val="002D3094"/>
    <w:rsid w:val="002D3408"/>
    <w:rsid w:val="002D34CB"/>
    <w:rsid w:val="002D3ABC"/>
    <w:rsid w:val="002D422E"/>
    <w:rsid w:val="002D5A01"/>
    <w:rsid w:val="002D7500"/>
    <w:rsid w:val="002E02B3"/>
    <w:rsid w:val="002E0A8A"/>
    <w:rsid w:val="002E158D"/>
    <w:rsid w:val="002E16B1"/>
    <w:rsid w:val="002E2D47"/>
    <w:rsid w:val="002E40E3"/>
    <w:rsid w:val="002E4CF7"/>
    <w:rsid w:val="002E53CE"/>
    <w:rsid w:val="002E5958"/>
    <w:rsid w:val="002E5B33"/>
    <w:rsid w:val="002E6437"/>
    <w:rsid w:val="002E68EF"/>
    <w:rsid w:val="002F10E1"/>
    <w:rsid w:val="002F12B1"/>
    <w:rsid w:val="002F19CA"/>
    <w:rsid w:val="002F1B34"/>
    <w:rsid w:val="002F1D6F"/>
    <w:rsid w:val="002F214E"/>
    <w:rsid w:val="002F3C67"/>
    <w:rsid w:val="002F3DF3"/>
    <w:rsid w:val="002F4B59"/>
    <w:rsid w:val="002F5A01"/>
    <w:rsid w:val="002F5DFD"/>
    <w:rsid w:val="002F6754"/>
    <w:rsid w:val="002F7B8F"/>
    <w:rsid w:val="00302312"/>
    <w:rsid w:val="00305D0D"/>
    <w:rsid w:val="003065A7"/>
    <w:rsid w:val="00310933"/>
    <w:rsid w:val="0031101D"/>
    <w:rsid w:val="00311AEF"/>
    <w:rsid w:val="00311F27"/>
    <w:rsid w:val="0031279F"/>
    <w:rsid w:val="00312EEF"/>
    <w:rsid w:val="003132FA"/>
    <w:rsid w:val="00314026"/>
    <w:rsid w:val="0031430C"/>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6E0"/>
    <w:rsid w:val="003529AB"/>
    <w:rsid w:val="003531AF"/>
    <w:rsid w:val="003539B2"/>
    <w:rsid w:val="00354E13"/>
    <w:rsid w:val="00354E77"/>
    <w:rsid w:val="00354FE6"/>
    <w:rsid w:val="003554EE"/>
    <w:rsid w:val="0035642F"/>
    <w:rsid w:val="00357856"/>
    <w:rsid w:val="00357BF9"/>
    <w:rsid w:val="003631FB"/>
    <w:rsid w:val="003638AA"/>
    <w:rsid w:val="003638EA"/>
    <w:rsid w:val="00363B25"/>
    <w:rsid w:val="00364F2C"/>
    <w:rsid w:val="00365BFE"/>
    <w:rsid w:val="00366DE8"/>
    <w:rsid w:val="003670C9"/>
    <w:rsid w:val="00367794"/>
    <w:rsid w:val="003678C0"/>
    <w:rsid w:val="00370298"/>
    <w:rsid w:val="00371585"/>
    <w:rsid w:val="00371BC6"/>
    <w:rsid w:val="00371C6E"/>
    <w:rsid w:val="00371ED8"/>
    <w:rsid w:val="00373366"/>
    <w:rsid w:val="003739F5"/>
    <w:rsid w:val="00376710"/>
    <w:rsid w:val="00377E71"/>
    <w:rsid w:val="00380895"/>
    <w:rsid w:val="00382815"/>
    <w:rsid w:val="00383447"/>
    <w:rsid w:val="003838DB"/>
    <w:rsid w:val="00384C66"/>
    <w:rsid w:val="00386750"/>
    <w:rsid w:val="00386B8A"/>
    <w:rsid w:val="00386C1F"/>
    <w:rsid w:val="00387771"/>
    <w:rsid w:val="00390906"/>
    <w:rsid w:val="0039098B"/>
    <w:rsid w:val="00390BC3"/>
    <w:rsid w:val="003914ED"/>
    <w:rsid w:val="00391D55"/>
    <w:rsid w:val="00392EBE"/>
    <w:rsid w:val="003936D0"/>
    <w:rsid w:val="003943FC"/>
    <w:rsid w:val="0039594A"/>
    <w:rsid w:val="00396751"/>
    <w:rsid w:val="00396BAC"/>
    <w:rsid w:val="00396FBC"/>
    <w:rsid w:val="00397EAD"/>
    <w:rsid w:val="003A063F"/>
    <w:rsid w:val="003A1575"/>
    <w:rsid w:val="003A1873"/>
    <w:rsid w:val="003A1DEE"/>
    <w:rsid w:val="003A4742"/>
    <w:rsid w:val="003A4795"/>
    <w:rsid w:val="003A59C2"/>
    <w:rsid w:val="003A7205"/>
    <w:rsid w:val="003B121D"/>
    <w:rsid w:val="003B1602"/>
    <w:rsid w:val="003B1AC3"/>
    <w:rsid w:val="003B202C"/>
    <w:rsid w:val="003B4EBD"/>
    <w:rsid w:val="003B5A4D"/>
    <w:rsid w:val="003B5A81"/>
    <w:rsid w:val="003B736D"/>
    <w:rsid w:val="003C10CF"/>
    <w:rsid w:val="003C1C33"/>
    <w:rsid w:val="003C227C"/>
    <w:rsid w:val="003C3E62"/>
    <w:rsid w:val="003C5D72"/>
    <w:rsid w:val="003C5E24"/>
    <w:rsid w:val="003C6964"/>
    <w:rsid w:val="003C7250"/>
    <w:rsid w:val="003D09B8"/>
    <w:rsid w:val="003D146B"/>
    <w:rsid w:val="003D1A6D"/>
    <w:rsid w:val="003D2702"/>
    <w:rsid w:val="003D2B43"/>
    <w:rsid w:val="003D3DC3"/>
    <w:rsid w:val="003D56DE"/>
    <w:rsid w:val="003D6E87"/>
    <w:rsid w:val="003D7CB4"/>
    <w:rsid w:val="003E0B20"/>
    <w:rsid w:val="003E1B35"/>
    <w:rsid w:val="003E1FD3"/>
    <w:rsid w:val="003E24BF"/>
    <w:rsid w:val="003E40BB"/>
    <w:rsid w:val="003E6F0E"/>
    <w:rsid w:val="003E78BF"/>
    <w:rsid w:val="003F021D"/>
    <w:rsid w:val="003F0F8E"/>
    <w:rsid w:val="003F20D2"/>
    <w:rsid w:val="003F4556"/>
    <w:rsid w:val="003F4C2D"/>
    <w:rsid w:val="003F4F3E"/>
    <w:rsid w:val="003F5107"/>
    <w:rsid w:val="003F7965"/>
    <w:rsid w:val="004001E1"/>
    <w:rsid w:val="00400AEE"/>
    <w:rsid w:val="00400CCD"/>
    <w:rsid w:val="004016F5"/>
    <w:rsid w:val="004035ED"/>
    <w:rsid w:val="004041FA"/>
    <w:rsid w:val="004046F6"/>
    <w:rsid w:val="00404CC9"/>
    <w:rsid w:val="00410AAE"/>
    <w:rsid w:val="00412034"/>
    <w:rsid w:val="00412690"/>
    <w:rsid w:val="0041387F"/>
    <w:rsid w:val="00414136"/>
    <w:rsid w:val="0041440B"/>
    <w:rsid w:val="004146A9"/>
    <w:rsid w:val="004147EE"/>
    <w:rsid w:val="004150B8"/>
    <w:rsid w:val="00417A7D"/>
    <w:rsid w:val="00420263"/>
    <w:rsid w:val="0042087A"/>
    <w:rsid w:val="00420A5F"/>
    <w:rsid w:val="00421283"/>
    <w:rsid w:val="00422142"/>
    <w:rsid w:val="004224F1"/>
    <w:rsid w:val="0042301B"/>
    <w:rsid w:val="004238EA"/>
    <w:rsid w:val="00423A65"/>
    <w:rsid w:val="00424A1E"/>
    <w:rsid w:val="00424AEF"/>
    <w:rsid w:val="004251D4"/>
    <w:rsid w:val="00426068"/>
    <w:rsid w:val="004263EF"/>
    <w:rsid w:val="0042644C"/>
    <w:rsid w:val="004264C1"/>
    <w:rsid w:val="00426BB8"/>
    <w:rsid w:val="00427886"/>
    <w:rsid w:val="0043092D"/>
    <w:rsid w:val="0043274E"/>
    <w:rsid w:val="00433565"/>
    <w:rsid w:val="00434141"/>
    <w:rsid w:val="004347EC"/>
    <w:rsid w:val="00434977"/>
    <w:rsid w:val="00434D85"/>
    <w:rsid w:val="004351E3"/>
    <w:rsid w:val="004362CE"/>
    <w:rsid w:val="00436E8A"/>
    <w:rsid w:val="0044068A"/>
    <w:rsid w:val="00440738"/>
    <w:rsid w:val="004408D8"/>
    <w:rsid w:val="00441025"/>
    <w:rsid w:val="00441342"/>
    <w:rsid w:val="00441812"/>
    <w:rsid w:val="00443AAD"/>
    <w:rsid w:val="0044477A"/>
    <w:rsid w:val="00444F07"/>
    <w:rsid w:val="00444FBD"/>
    <w:rsid w:val="00445119"/>
    <w:rsid w:val="00445AE4"/>
    <w:rsid w:val="0045098D"/>
    <w:rsid w:val="0045145A"/>
    <w:rsid w:val="00451B26"/>
    <w:rsid w:val="00451DCC"/>
    <w:rsid w:val="00451FF7"/>
    <w:rsid w:val="00453A37"/>
    <w:rsid w:val="0045405A"/>
    <w:rsid w:val="0045514C"/>
    <w:rsid w:val="004564AF"/>
    <w:rsid w:val="00456AAF"/>
    <w:rsid w:val="00460466"/>
    <w:rsid w:val="00462937"/>
    <w:rsid w:val="004645FF"/>
    <w:rsid w:val="00465217"/>
    <w:rsid w:val="004652DD"/>
    <w:rsid w:val="00465BE6"/>
    <w:rsid w:val="00471199"/>
    <w:rsid w:val="004721C5"/>
    <w:rsid w:val="0047315E"/>
    <w:rsid w:val="00477A29"/>
    <w:rsid w:val="00480422"/>
    <w:rsid w:val="00481309"/>
    <w:rsid w:val="004815D7"/>
    <w:rsid w:val="00481CF1"/>
    <w:rsid w:val="00481E53"/>
    <w:rsid w:val="004824F5"/>
    <w:rsid w:val="00485031"/>
    <w:rsid w:val="004858FF"/>
    <w:rsid w:val="00485CB4"/>
    <w:rsid w:val="00485D13"/>
    <w:rsid w:val="00486419"/>
    <w:rsid w:val="00487131"/>
    <w:rsid w:val="004871D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2E4"/>
    <w:rsid w:val="004A243C"/>
    <w:rsid w:val="004A2781"/>
    <w:rsid w:val="004A3F56"/>
    <w:rsid w:val="004A45D8"/>
    <w:rsid w:val="004A4FE7"/>
    <w:rsid w:val="004A52DF"/>
    <w:rsid w:val="004A5C3C"/>
    <w:rsid w:val="004A703F"/>
    <w:rsid w:val="004B1C78"/>
    <w:rsid w:val="004B3F62"/>
    <w:rsid w:val="004B63FC"/>
    <w:rsid w:val="004B65B3"/>
    <w:rsid w:val="004C0418"/>
    <w:rsid w:val="004C1FCB"/>
    <w:rsid w:val="004C265D"/>
    <w:rsid w:val="004C30D9"/>
    <w:rsid w:val="004C721D"/>
    <w:rsid w:val="004C7AC3"/>
    <w:rsid w:val="004D2A11"/>
    <w:rsid w:val="004D39D5"/>
    <w:rsid w:val="004D44FC"/>
    <w:rsid w:val="004D541D"/>
    <w:rsid w:val="004D55B9"/>
    <w:rsid w:val="004D5BC5"/>
    <w:rsid w:val="004D67B3"/>
    <w:rsid w:val="004E1EA8"/>
    <w:rsid w:val="004E26BD"/>
    <w:rsid w:val="004E355F"/>
    <w:rsid w:val="004E3979"/>
    <w:rsid w:val="004E68E8"/>
    <w:rsid w:val="004E747F"/>
    <w:rsid w:val="004F0F9E"/>
    <w:rsid w:val="004F10BB"/>
    <w:rsid w:val="004F27C3"/>
    <w:rsid w:val="004F32DD"/>
    <w:rsid w:val="004F398D"/>
    <w:rsid w:val="004F3D77"/>
    <w:rsid w:val="004F5C6E"/>
    <w:rsid w:val="00501875"/>
    <w:rsid w:val="00502DA3"/>
    <w:rsid w:val="00504400"/>
    <w:rsid w:val="00504642"/>
    <w:rsid w:val="0050548F"/>
    <w:rsid w:val="005057A1"/>
    <w:rsid w:val="0050590F"/>
    <w:rsid w:val="00505AB5"/>
    <w:rsid w:val="005060E1"/>
    <w:rsid w:val="005063EF"/>
    <w:rsid w:val="00507E14"/>
    <w:rsid w:val="005104C4"/>
    <w:rsid w:val="00512448"/>
    <w:rsid w:val="00512971"/>
    <w:rsid w:val="005135C0"/>
    <w:rsid w:val="00514139"/>
    <w:rsid w:val="005143E0"/>
    <w:rsid w:val="005146D7"/>
    <w:rsid w:val="0051471A"/>
    <w:rsid w:val="00516825"/>
    <w:rsid w:val="0052006B"/>
    <w:rsid w:val="00520C7D"/>
    <w:rsid w:val="00520E61"/>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3969"/>
    <w:rsid w:val="00534E58"/>
    <w:rsid w:val="00535E71"/>
    <w:rsid w:val="005360F2"/>
    <w:rsid w:val="00536702"/>
    <w:rsid w:val="00540748"/>
    <w:rsid w:val="005443CD"/>
    <w:rsid w:val="00544601"/>
    <w:rsid w:val="0054552C"/>
    <w:rsid w:val="005459F0"/>
    <w:rsid w:val="00545C16"/>
    <w:rsid w:val="0054659C"/>
    <w:rsid w:val="0054679E"/>
    <w:rsid w:val="00546807"/>
    <w:rsid w:val="00546A70"/>
    <w:rsid w:val="00546C7A"/>
    <w:rsid w:val="00547CBD"/>
    <w:rsid w:val="0055275D"/>
    <w:rsid w:val="00553A84"/>
    <w:rsid w:val="005546DE"/>
    <w:rsid w:val="005553F3"/>
    <w:rsid w:val="00555670"/>
    <w:rsid w:val="00556859"/>
    <w:rsid w:val="005576BA"/>
    <w:rsid w:val="00557FD6"/>
    <w:rsid w:val="00560494"/>
    <w:rsid w:val="0056194E"/>
    <w:rsid w:val="00561ED5"/>
    <w:rsid w:val="00562564"/>
    <w:rsid w:val="00562EA3"/>
    <w:rsid w:val="00563015"/>
    <w:rsid w:val="0056403D"/>
    <w:rsid w:val="00564FF0"/>
    <w:rsid w:val="00565027"/>
    <w:rsid w:val="00567632"/>
    <w:rsid w:val="0057130F"/>
    <w:rsid w:val="005716E3"/>
    <w:rsid w:val="005737A2"/>
    <w:rsid w:val="00573833"/>
    <w:rsid w:val="005749BA"/>
    <w:rsid w:val="005771B0"/>
    <w:rsid w:val="00577807"/>
    <w:rsid w:val="00580027"/>
    <w:rsid w:val="00580240"/>
    <w:rsid w:val="00580B85"/>
    <w:rsid w:val="00580C30"/>
    <w:rsid w:val="00581508"/>
    <w:rsid w:val="00581A2E"/>
    <w:rsid w:val="00582985"/>
    <w:rsid w:val="00583C92"/>
    <w:rsid w:val="00583D3F"/>
    <w:rsid w:val="00584369"/>
    <w:rsid w:val="005854DB"/>
    <w:rsid w:val="00585C54"/>
    <w:rsid w:val="0058635C"/>
    <w:rsid w:val="005867C0"/>
    <w:rsid w:val="00586FEC"/>
    <w:rsid w:val="005877DD"/>
    <w:rsid w:val="00587F34"/>
    <w:rsid w:val="00587F4D"/>
    <w:rsid w:val="00590064"/>
    <w:rsid w:val="005908D0"/>
    <w:rsid w:val="00590C59"/>
    <w:rsid w:val="00590F5E"/>
    <w:rsid w:val="0059122A"/>
    <w:rsid w:val="005939FE"/>
    <w:rsid w:val="00593BCC"/>
    <w:rsid w:val="005940CB"/>
    <w:rsid w:val="00595623"/>
    <w:rsid w:val="005959ED"/>
    <w:rsid w:val="00595BAE"/>
    <w:rsid w:val="00595E96"/>
    <w:rsid w:val="005973BE"/>
    <w:rsid w:val="005A00E4"/>
    <w:rsid w:val="005A04E5"/>
    <w:rsid w:val="005A08B8"/>
    <w:rsid w:val="005A0D6E"/>
    <w:rsid w:val="005A1C41"/>
    <w:rsid w:val="005A2001"/>
    <w:rsid w:val="005A2CAE"/>
    <w:rsid w:val="005A2F0C"/>
    <w:rsid w:val="005A32EC"/>
    <w:rsid w:val="005A48CF"/>
    <w:rsid w:val="005A5C03"/>
    <w:rsid w:val="005A5F24"/>
    <w:rsid w:val="005A632C"/>
    <w:rsid w:val="005A6A9D"/>
    <w:rsid w:val="005A7235"/>
    <w:rsid w:val="005B0CBD"/>
    <w:rsid w:val="005B0FEF"/>
    <w:rsid w:val="005B1ACF"/>
    <w:rsid w:val="005B234D"/>
    <w:rsid w:val="005B2648"/>
    <w:rsid w:val="005B2FBF"/>
    <w:rsid w:val="005B389E"/>
    <w:rsid w:val="005B3C83"/>
    <w:rsid w:val="005B4BAC"/>
    <w:rsid w:val="005B4D0A"/>
    <w:rsid w:val="005B58ED"/>
    <w:rsid w:val="005B6E3D"/>
    <w:rsid w:val="005B73D2"/>
    <w:rsid w:val="005B7428"/>
    <w:rsid w:val="005C1373"/>
    <w:rsid w:val="005C1C35"/>
    <w:rsid w:val="005C1E8C"/>
    <w:rsid w:val="005C2139"/>
    <w:rsid w:val="005C2FA1"/>
    <w:rsid w:val="005C4CC5"/>
    <w:rsid w:val="005C50EB"/>
    <w:rsid w:val="005C6973"/>
    <w:rsid w:val="005C6E72"/>
    <w:rsid w:val="005C745B"/>
    <w:rsid w:val="005D11AE"/>
    <w:rsid w:val="005D1FDD"/>
    <w:rsid w:val="005D2AC8"/>
    <w:rsid w:val="005D32B3"/>
    <w:rsid w:val="005D515C"/>
    <w:rsid w:val="005D5908"/>
    <w:rsid w:val="005D72ED"/>
    <w:rsid w:val="005D7609"/>
    <w:rsid w:val="005E0159"/>
    <w:rsid w:val="005E03E9"/>
    <w:rsid w:val="005E0AFB"/>
    <w:rsid w:val="005E0EAD"/>
    <w:rsid w:val="005E4492"/>
    <w:rsid w:val="005E53F8"/>
    <w:rsid w:val="005E5644"/>
    <w:rsid w:val="005E574D"/>
    <w:rsid w:val="005F0982"/>
    <w:rsid w:val="005F1D4B"/>
    <w:rsid w:val="005F3C37"/>
    <w:rsid w:val="005F3E1E"/>
    <w:rsid w:val="005F5EE6"/>
    <w:rsid w:val="005F7ECB"/>
    <w:rsid w:val="0060182B"/>
    <w:rsid w:val="006029F1"/>
    <w:rsid w:val="00604618"/>
    <w:rsid w:val="0060582D"/>
    <w:rsid w:val="00605EFE"/>
    <w:rsid w:val="00607ABE"/>
    <w:rsid w:val="00611389"/>
    <w:rsid w:val="006124D7"/>
    <w:rsid w:val="00612E78"/>
    <w:rsid w:val="006134F8"/>
    <w:rsid w:val="00613C60"/>
    <w:rsid w:val="006152E6"/>
    <w:rsid w:val="00615558"/>
    <w:rsid w:val="006157CD"/>
    <w:rsid w:val="00615925"/>
    <w:rsid w:val="00615A9D"/>
    <w:rsid w:val="00617C37"/>
    <w:rsid w:val="00617E75"/>
    <w:rsid w:val="00620688"/>
    <w:rsid w:val="00620D44"/>
    <w:rsid w:val="0062228A"/>
    <w:rsid w:val="006254E3"/>
    <w:rsid w:val="0062636A"/>
    <w:rsid w:val="006265E3"/>
    <w:rsid w:val="00627059"/>
    <w:rsid w:val="00627E4B"/>
    <w:rsid w:val="00630512"/>
    <w:rsid w:val="00630F2A"/>
    <w:rsid w:val="0063134C"/>
    <w:rsid w:val="006336A4"/>
    <w:rsid w:val="00633A9B"/>
    <w:rsid w:val="00634069"/>
    <w:rsid w:val="00634A87"/>
    <w:rsid w:val="006367A4"/>
    <w:rsid w:val="00636ADE"/>
    <w:rsid w:val="00640237"/>
    <w:rsid w:val="006403E5"/>
    <w:rsid w:val="00641DCC"/>
    <w:rsid w:val="0064289E"/>
    <w:rsid w:val="006441F0"/>
    <w:rsid w:val="00644975"/>
    <w:rsid w:val="00646044"/>
    <w:rsid w:val="00646916"/>
    <w:rsid w:val="00646CF1"/>
    <w:rsid w:val="006475CB"/>
    <w:rsid w:val="006500B6"/>
    <w:rsid w:val="00650CD6"/>
    <w:rsid w:val="00650FBE"/>
    <w:rsid w:val="006515F0"/>
    <w:rsid w:val="00652B29"/>
    <w:rsid w:val="00654105"/>
    <w:rsid w:val="00654BD1"/>
    <w:rsid w:val="006559E5"/>
    <w:rsid w:val="006569E8"/>
    <w:rsid w:val="0065714D"/>
    <w:rsid w:val="006579E2"/>
    <w:rsid w:val="00657E19"/>
    <w:rsid w:val="00660C6E"/>
    <w:rsid w:val="00660E6E"/>
    <w:rsid w:val="006612B1"/>
    <w:rsid w:val="006618A3"/>
    <w:rsid w:val="006619A5"/>
    <w:rsid w:val="006629A1"/>
    <w:rsid w:val="00663870"/>
    <w:rsid w:val="006644C0"/>
    <w:rsid w:val="006644FD"/>
    <w:rsid w:val="006676F7"/>
    <w:rsid w:val="00667B5D"/>
    <w:rsid w:val="00667BF6"/>
    <w:rsid w:val="00672A6B"/>
    <w:rsid w:val="0067327F"/>
    <w:rsid w:val="006750B0"/>
    <w:rsid w:val="0067573D"/>
    <w:rsid w:val="00676FCA"/>
    <w:rsid w:val="00677474"/>
    <w:rsid w:val="006805F2"/>
    <w:rsid w:val="00681D54"/>
    <w:rsid w:val="006829C5"/>
    <w:rsid w:val="00682C5B"/>
    <w:rsid w:val="006867A6"/>
    <w:rsid w:val="006869AE"/>
    <w:rsid w:val="00687280"/>
    <w:rsid w:val="00693068"/>
    <w:rsid w:val="006933A9"/>
    <w:rsid w:val="00694646"/>
    <w:rsid w:val="00695E3D"/>
    <w:rsid w:val="006977B7"/>
    <w:rsid w:val="00697EE6"/>
    <w:rsid w:val="006A1059"/>
    <w:rsid w:val="006A1A9D"/>
    <w:rsid w:val="006A2356"/>
    <w:rsid w:val="006A39AB"/>
    <w:rsid w:val="006A3CC5"/>
    <w:rsid w:val="006A3FF6"/>
    <w:rsid w:val="006A532A"/>
    <w:rsid w:val="006A573A"/>
    <w:rsid w:val="006A5C12"/>
    <w:rsid w:val="006A649E"/>
    <w:rsid w:val="006A68DA"/>
    <w:rsid w:val="006A7787"/>
    <w:rsid w:val="006A786A"/>
    <w:rsid w:val="006A7892"/>
    <w:rsid w:val="006A7B6D"/>
    <w:rsid w:val="006B23DB"/>
    <w:rsid w:val="006B45DE"/>
    <w:rsid w:val="006B5848"/>
    <w:rsid w:val="006B5FB1"/>
    <w:rsid w:val="006B6376"/>
    <w:rsid w:val="006C06D6"/>
    <w:rsid w:val="006C207B"/>
    <w:rsid w:val="006C3C79"/>
    <w:rsid w:val="006C4977"/>
    <w:rsid w:val="006C5D06"/>
    <w:rsid w:val="006C6C58"/>
    <w:rsid w:val="006D056B"/>
    <w:rsid w:val="006D125F"/>
    <w:rsid w:val="006D1D44"/>
    <w:rsid w:val="006D1D8D"/>
    <w:rsid w:val="006D22AF"/>
    <w:rsid w:val="006D326D"/>
    <w:rsid w:val="006D3BDC"/>
    <w:rsid w:val="006D4BC0"/>
    <w:rsid w:val="006D537D"/>
    <w:rsid w:val="006E0B10"/>
    <w:rsid w:val="006E2F9E"/>
    <w:rsid w:val="006E3D54"/>
    <w:rsid w:val="006E4C76"/>
    <w:rsid w:val="006E5F5A"/>
    <w:rsid w:val="006E6278"/>
    <w:rsid w:val="006F030A"/>
    <w:rsid w:val="006F0D20"/>
    <w:rsid w:val="006F2128"/>
    <w:rsid w:val="006F25B1"/>
    <w:rsid w:val="006F330B"/>
    <w:rsid w:val="006F3A0F"/>
    <w:rsid w:val="006F3B03"/>
    <w:rsid w:val="006F5464"/>
    <w:rsid w:val="006F567E"/>
    <w:rsid w:val="006F6FF7"/>
    <w:rsid w:val="006F7BD2"/>
    <w:rsid w:val="0070012D"/>
    <w:rsid w:val="007003B3"/>
    <w:rsid w:val="0070099C"/>
    <w:rsid w:val="007025C1"/>
    <w:rsid w:val="00704903"/>
    <w:rsid w:val="00704C4B"/>
    <w:rsid w:val="00704F07"/>
    <w:rsid w:val="007054DE"/>
    <w:rsid w:val="007066AD"/>
    <w:rsid w:val="0070675F"/>
    <w:rsid w:val="00707005"/>
    <w:rsid w:val="0070755E"/>
    <w:rsid w:val="00710421"/>
    <w:rsid w:val="00710CDE"/>
    <w:rsid w:val="00710E93"/>
    <w:rsid w:val="00710FC9"/>
    <w:rsid w:val="007122B4"/>
    <w:rsid w:val="0071309D"/>
    <w:rsid w:val="0071436B"/>
    <w:rsid w:val="00715B9A"/>
    <w:rsid w:val="007163F3"/>
    <w:rsid w:val="00716461"/>
    <w:rsid w:val="00716D87"/>
    <w:rsid w:val="00717516"/>
    <w:rsid w:val="00720282"/>
    <w:rsid w:val="00720AB5"/>
    <w:rsid w:val="00720B49"/>
    <w:rsid w:val="007212EF"/>
    <w:rsid w:val="00721554"/>
    <w:rsid w:val="00722B11"/>
    <w:rsid w:val="00724B52"/>
    <w:rsid w:val="007256DF"/>
    <w:rsid w:val="007265F4"/>
    <w:rsid w:val="00726B64"/>
    <w:rsid w:val="00726F2A"/>
    <w:rsid w:val="00726FE8"/>
    <w:rsid w:val="0072747F"/>
    <w:rsid w:val="00730546"/>
    <w:rsid w:val="00730626"/>
    <w:rsid w:val="00730F59"/>
    <w:rsid w:val="007319B2"/>
    <w:rsid w:val="00732517"/>
    <w:rsid w:val="00732780"/>
    <w:rsid w:val="007337CD"/>
    <w:rsid w:val="0073430C"/>
    <w:rsid w:val="00734B16"/>
    <w:rsid w:val="00735DF8"/>
    <w:rsid w:val="00737114"/>
    <w:rsid w:val="00737861"/>
    <w:rsid w:val="00740493"/>
    <w:rsid w:val="00740CB1"/>
    <w:rsid w:val="00741F68"/>
    <w:rsid w:val="0074211A"/>
    <w:rsid w:val="00742912"/>
    <w:rsid w:val="007438FB"/>
    <w:rsid w:val="007443DD"/>
    <w:rsid w:val="007454C4"/>
    <w:rsid w:val="007465EF"/>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1DB2"/>
    <w:rsid w:val="00763C9D"/>
    <w:rsid w:val="00764691"/>
    <w:rsid w:val="0076498B"/>
    <w:rsid w:val="00764E95"/>
    <w:rsid w:val="00766AA2"/>
    <w:rsid w:val="00766CB7"/>
    <w:rsid w:val="00767B52"/>
    <w:rsid w:val="007719DA"/>
    <w:rsid w:val="00771FFF"/>
    <w:rsid w:val="007723BC"/>
    <w:rsid w:val="007727CA"/>
    <w:rsid w:val="00772F06"/>
    <w:rsid w:val="007731E7"/>
    <w:rsid w:val="00773B47"/>
    <w:rsid w:val="00774EFA"/>
    <w:rsid w:val="007750FB"/>
    <w:rsid w:val="00776B44"/>
    <w:rsid w:val="00781915"/>
    <w:rsid w:val="00782069"/>
    <w:rsid w:val="00784CF9"/>
    <w:rsid w:val="007856A4"/>
    <w:rsid w:val="00786C07"/>
    <w:rsid w:val="00787216"/>
    <w:rsid w:val="0078751E"/>
    <w:rsid w:val="00787E84"/>
    <w:rsid w:val="00790FCE"/>
    <w:rsid w:val="0079168C"/>
    <w:rsid w:val="00793C2D"/>
    <w:rsid w:val="00796956"/>
    <w:rsid w:val="00797F8E"/>
    <w:rsid w:val="007A0A3E"/>
    <w:rsid w:val="007A0C01"/>
    <w:rsid w:val="007A2D7F"/>
    <w:rsid w:val="007A2F3E"/>
    <w:rsid w:val="007A2FB5"/>
    <w:rsid w:val="007A56A0"/>
    <w:rsid w:val="007A5E02"/>
    <w:rsid w:val="007A5EBC"/>
    <w:rsid w:val="007A6717"/>
    <w:rsid w:val="007A6F2D"/>
    <w:rsid w:val="007B1194"/>
    <w:rsid w:val="007B259D"/>
    <w:rsid w:val="007B2AF2"/>
    <w:rsid w:val="007B3968"/>
    <w:rsid w:val="007B4879"/>
    <w:rsid w:val="007B5DCD"/>
    <w:rsid w:val="007B5E1A"/>
    <w:rsid w:val="007B671D"/>
    <w:rsid w:val="007B6CFC"/>
    <w:rsid w:val="007B71E6"/>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2F1C"/>
    <w:rsid w:val="007D3854"/>
    <w:rsid w:val="007D4AC6"/>
    <w:rsid w:val="007D69DA"/>
    <w:rsid w:val="007D70A5"/>
    <w:rsid w:val="007D7589"/>
    <w:rsid w:val="007E00CB"/>
    <w:rsid w:val="007E13FB"/>
    <w:rsid w:val="007E1D87"/>
    <w:rsid w:val="007E26A1"/>
    <w:rsid w:val="007E3E63"/>
    <w:rsid w:val="007E5ADF"/>
    <w:rsid w:val="007E5B1A"/>
    <w:rsid w:val="007F168A"/>
    <w:rsid w:val="007F3A86"/>
    <w:rsid w:val="007F4F52"/>
    <w:rsid w:val="007F5C37"/>
    <w:rsid w:val="007F7532"/>
    <w:rsid w:val="00800826"/>
    <w:rsid w:val="0080109B"/>
    <w:rsid w:val="00802406"/>
    <w:rsid w:val="00802F8F"/>
    <w:rsid w:val="00803061"/>
    <w:rsid w:val="008040EA"/>
    <w:rsid w:val="008066C8"/>
    <w:rsid w:val="00807299"/>
    <w:rsid w:val="00807701"/>
    <w:rsid w:val="00810457"/>
    <w:rsid w:val="00811723"/>
    <w:rsid w:val="00811AED"/>
    <w:rsid w:val="008120A6"/>
    <w:rsid w:val="0081342B"/>
    <w:rsid w:val="00813EA0"/>
    <w:rsid w:val="00813FF0"/>
    <w:rsid w:val="00814408"/>
    <w:rsid w:val="00816C26"/>
    <w:rsid w:val="00817253"/>
    <w:rsid w:val="00822865"/>
    <w:rsid w:val="0082358B"/>
    <w:rsid w:val="008236AB"/>
    <w:rsid w:val="00824119"/>
    <w:rsid w:val="008246C8"/>
    <w:rsid w:val="00824BE4"/>
    <w:rsid w:val="0082502E"/>
    <w:rsid w:val="00825609"/>
    <w:rsid w:val="00825ADC"/>
    <w:rsid w:val="00825FE0"/>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6B9"/>
    <w:rsid w:val="00840AFF"/>
    <w:rsid w:val="00841A1D"/>
    <w:rsid w:val="00841AA1"/>
    <w:rsid w:val="00842655"/>
    <w:rsid w:val="008428E8"/>
    <w:rsid w:val="0084353D"/>
    <w:rsid w:val="008436CF"/>
    <w:rsid w:val="00843FF8"/>
    <w:rsid w:val="00844B42"/>
    <w:rsid w:val="0084591B"/>
    <w:rsid w:val="00846C12"/>
    <w:rsid w:val="008518F7"/>
    <w:rsid w:val="0085210F"/>
    <w:rsid w:val="008524E3"/>
    <w:rsid w:val="00852658"/>
    <w:rsid w:val="0085274E"/>
    <w:rsid w:val="00853CE5"/>
    <w:rsid w:val="008548BB"/>
    <w:rsid w:val="00855DA0"/>
    <w:rsid w:val="008604FB"/>
    <w:rsid w:val="008616F6"/>
    <w:rsid w:val="0086290C"/>
    <w:rsid w:val="00863731"/>
    <w:rsid w:val="00865AE4"/>
    <w:rsid w:val="00866672"/>
    <w:rsid w:val="008709B8"/>
    <w:rsid w:val="00871303"/>
    <w:rsid w:val="00871C0A"/>
    <w:rsid w:val="00871D1C"/>
    <w:rsid w:val="008727FB"/>
    <w:rsid w:val="008730FA"/>
    <w:rsid w:val="00874411"/>
    <w:rsid w:val="008758FD"/>
    <w:rsid w:val="00876429"/>
    <w:rsid w:val="008766B5"/>
    <w:rsid w:val="008773FA"/>
    <w:rsid w:val="008774D3"/>
    <w:rsid w:val="00880D43"/>
    <w:rsid w:val="00880DCC"/>
    <w:rsid w:val="00881633"/>
    <w:rsid w:val="00881ED3"/>
    <w:rsid w:val="00886055"/>
    <w:rsid w:val="0088723C"/>
    <w:rsid w:val="0089068E"/>
    <w:rsid w:val="008911E9"/>
    <w:rsid w:val="00891BA5"/>
    <w:rsid w:val="00891BB9"/>
    <w:rsid w:val="00892B2C"/>
    <w:rsid w:val="00895F0E"/>
    <w:rsid w:val="00896064"/>
    <w:rsid w:val="00896B72"/>
    <w:rsid w:val="00897073"/>
    <w:rsid w:val="008970DF"/>
    <w:rsid w:val="008A5E6E"/>
    <w:rsid w:val="008A6272"/>
    <w:rsid w:val="008A643E"/>
    <w:rsid w:val="008B0B06"/>
    <w:rsid w:val="008B0D1A"/>
    <w:rsid w:val="008B0D27"/>
    <w:rsid w:val="008B151D"/>
    <w:rsid w:val="008B20F6"/>
    <w:rsid w:val="008B2D8C"/>
    <w:rsid w:val="008B306B"/>
    <w:rsid w:val="008B3A75"/>
    <w:rsid w:val="008B499A"/>
    <w:rsid w:val="008B4CE2"/>
    <w:rsid w:val="008B4F65"/>
    <w:rsid w:val="008B5152"/>
    <w:rsid w:val="008B5D36"/>
    <w:rsid w:val="008C0987"/>
    <w:rsid w:val="008C0DDE"/>
    <w:rsid w:val="008C2335"/>
    <w:rsid w:val="008C4ADE"/>
    <w:rsid w:val="008C528B"/>
    <w:rsid w:val="008C7364"/>
    <w:rsid w:val="008D131D"/>
    <w:rsid w:val="008D1ED2"/>
    <w:rsid w:val="008D4112"/>
    <w:rsid w:val="008D461E"/>
    <w:rsid w:val="008D6172"/>
    <w:rsid w:val="008D67F0"/>
    <w:rsid w:val="008D75D0"/>
    <w:rsid w:val="008D7846"/>
    <w:rsid w:val="008E0809"/>
    <w:rsid w:val="008E372F"/>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3C0D"/>
    <w:rsid w:val="0090425B"/>
    <w:rsid w:val="00904C5B"/>
    <w:rsid w:val="00905D66"/>
    <w:rsid w:val="009061E0"/>
    <w:rsid w:val="0090727F"/>
    <w:rsid w:val="00907EC0"/>
    <w:rsid w:val="00910255"/>
    <w:rsid w:val="00910704"/>
    <w:rsid w:val="009113F6"/>
    <w:rsid w:val="0091155B"/>
    <w:rsid w:val="00913146"/>
    <w:rsid w:val="009134D7"/>
    <w:rsid w:val="009153E2"/>
    <w:rsid w:val="00915548"/>
    <w:rsid w:val="009162C1"/>
    <w:rsid w:val="00916939"/>
    <w:rsid w:val="009171D9"/>
    <w:rsid w:val="00917655"/>
    <w:rsid w:val="009206F5"/>
    <w:rsid w:val="00921A7B"/>
    <w:rsid w:val="00923E55"/>
    <w:rsid w:val="009249A0"/>
    <w:rsid w:val="00924BF7"/>
    <w:rsid w:val="00925933"/>
    <w:rsid w:val="00925C8D"/>
    <w:rsid w:val="009265DD"/>
    <w:rsid w:val="009272DC"/>
    <w:rsid w:val="00927E24"/>
    <w:rsid w:val="00927F4D"/>
    <w:rsid w:val="00930207"/>
    <w:rsid w:val="009309F8"/>
    <w:rsid w:val="00930AA7"/>
    <w:rsid w:val="0093132D"/>
    <w:rsid w:val="00931954"/>
    <w:rsid w:val="00932F28"/>
    <w:rsid w:val="00934AC4"/>
    <w:rsid w:val="00935D4F"/>
    <w:rsid w:val="0093777C"/>
    <w:rsid w:val="0094271A"/>
    <w:rsid w:val="009444D1"/>
    <w:rsid w:val="0094593A"/>
    <w:rsid w:val="0094617A"/>
    <w:rsid w:val="0094732B"/>
    <w:rsid w:val="00950383"/>
    <w:rsid w:val="00951470"/>
    <w:rsid w:val="00952E11"/>
    <w:rsid w:val="00953B79"/>
    <w:rsid w:val="0095431A"/>
    <w:rsid w:val="00955DD2"/>
    <w:rsid w:val="009565AF"/>
    <w:rsid w:val="00956665"/>
    <w:rsid w:val="00957AAE"/>
    <w:rsid w:val="00960583"/>
    <w:rsid w:val="0096092C"/>
    <w:rsid w:val="00960CD5"/>
    <w:rsid w:val="00960ED3"/>
    <w:rsid w:val="009622E7"/>
    <w:rsid w:val="00962496"/>
    <w:rsid w:val="00963AFB"/>
    <w:rsid w:val="00963BB8"/>
    <w:rsid w:val="00963FF7"/>
    <w:rsid w:val="00964CF9"/>
    <w:rsid w:val="009652B6"/>
    <w:rsid w:val="00966055"/>
    <w:rsid w:val="009661CC"/>
    <w:rsid w:val="009714D4"/>
    <w:rsid w:val="00972576"/>
    <w:rsid w:val="009743C4"/>
    <w:rsid w:val="00974B57"/>
    <w:rsid w:val="00976968"/>
    <w:rsid w:val="009776D5"/>
    <w:rsid w:val="00977BBC"/>
    <w:rsid w:val="00980251"/>
    <w:rsid w:val="0098084B"/>
    <w:rsid w:val="00980B47"/>
    <w:rsid w:val="009827F1"/>
    <w:rsid w:val="0098440D"/>
    <w:rsid w:val="009848B5"/>
    <w:rsid w:val="00984ADC"/>
    <w:rsid w:val="00984BB9"/>
    <w:rsid w:val="00985BC4"/>
    <w:rsid w:val="00985CA5"/>
    <w:rsid w:val="00985E52"/>
    <w:rsid w:val="00987CCE"/>
    <w:rsid w:val="00990BD6"/>
    <w:rsid w:val="009939AA"/>
    <w:rsid w:val="00994148"/>
    <w:rsid w:val="0099470F"/>
    <w:rsid w:val="009950E2"/>
    <w:rsid w:val="00995231"/>
    <w:rsid w:val="00995B54"/>
    <w:rsid w:val="0099704D"/>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076"/>
    <w:rsid w:val="009B18DF"/>
    <w:rsid w:val="009B204F"/>
    <w:rsid w:val="009B27E3"/>
    <w:rsid w:val="009B3293"/>
    <w:rsid w:val="009B3BB7"/>
    <w:rsid w:val="009B4620"/>
    <w:rsid w:val="009B5BB4"/>
    <w:rsid w:val="009B6DCE"/>
    <w:rsid w:val="009C0317"/>
    <w:rsid w:val="009C0407"/>
    <w:rsid w:val="009C0587"/>
    <w:rsid w:val="009C0D9A"/>
    <w:rsid w:val="009C10DA"/>
    <w:rsid w:val="009C2266"/>
    <w:rsid w:val="009C37C2"/>
    <w:rsid w:val="009C3EAD"/>
    <w:rsid w:val="009C40D3"/>
    <w:rsid w:val="009C450C"/>
    <w:rsid w:val="009C4C39"/>
    <w:rsid w:val="009C54D2"/>
    <w:rsid w:val="009C6C4F"/>
    <w:rsid w:val="009C70FA"/>
    <w:rsid w:val="009C7610"/>
    <w:rsid w:val="009D2163"/>
    <w:rsid w:val="009D23E5"/>
    <w:rsid w:val="009D37C4"/>
    <w:rsid w:val="009D4387"/>
    <w:rsid w:val="009D61FC"/>
    <w:rsid w:val="009D620D"/>
    <w:rsid w:val="009D6D9B"/>
    <w:rsid w:val="009D71EB"/>
    <w:rsid w:val="009E025B"/>
    <w:rsid w:val="009E26F7"/>
    <w:rsid w:val="009E2920"/>
    <w:rsid w:val="009E5260"/>
    <w:rsid w:val="009E53C4"/>
    <w:rsid w:val="009E5726"/>
    <w:rsid w:val="009E5F30"/>
    <w:rsid w:val="009E6427"/>
    <w:rsid w:val="009E7CBE"/>
    <w:rsid w:val="009F044E"/>
    <w:rsid w:val="009F0501"/>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5FDF"/>
    <w:rsid w:val="00A16276"/>
    <w:rsid w:val="00A16468"/>
    <w:rsid w:val="00A172C9"/>
    <w:rsid w:val="00A174E4"/>
    <w:rsid w:val="00A17B0C"/>
    <w:rsid w:val="00A20264"/>
    <w:rsid w:val="00A20575"/>
    <w:rsid w:val="00A20654"/>
    <w:rsid w:val="00A20725"/>
    <w:rsid w:val="00A20A42"/>
    <w:rsid w:val="00A20CDB"/>
    <w:rsid w:val="00A2107F"/>
    <w:rsid w:val="00A2204B"/>
    <w:rsid w:val="00A22B78"/>
    <w:rsid w:val="00A235F5"/>
    <w:rsid w:val="00A2372C"/>
    <w:rsid w:val="00A24A45"/>
    <w:rsid w:val="00A2669D"/>
    <w:rsid w:val="00A2794B"/>
    <w:rsid w:val="00A30A4E"/>
    <w:rsid w:val="00A323F0"/>
    <w:rsid w:val="00A3247A"/>
    <w:rsid w:val="00A32708"/>
    <w:rsid w:val="00A34EA9"/>
    <w:rsid w:val="00A34F78"/>
    <w:rsid w:val="00A36C83"/>
    <w:rsid w:val="00A37143"/>
    <w:rsid w:val="00A37723"/>
    <w:rsid w:val="00A37A0A"/>
    <w:rsid w:val="00A37D3B"/>
    <w:rsid w:val="00A41637"/>
    <w:rsid w:val="00A41FDF"/>
    <w:rsid w:val="00A42F1D"/>
    <w:rsid w:val="00A42F95"/>
    <w:rsid w:val="00A431B0"/>
    <w:rsid w:val="00A434B3"/>
    <w:rsid w:val="00A4375F"/>
    <w:rsid w:val="00A457CE"/>
    <w:rsid w:val="00A459E0"/>
    <w:rsid w:val="00A46551"/>
    <w:rsid w:val="00A5139D"/>
    <w:rsid w:val="00A5167B"/>
    <w:rsid w:val="00A51EED"/>
    <w:rsid w:val="00A54AFD"/>
    <w:rsid w:val="00A552A6"/>
    <w:rsid w:val="00A55CF1"/>
    <w:rsid w:val="00A56839"/>
    <w:rsid w:val="00A573FC"/>
    <w:rsid w:val="00A57630"/>
    <w:rsid w:val="00A57B0B"/>
    <w:rsid w:val="00A601A4"/>
    <w:rsid w:val="00A622C8"/>
    <w:rsid w:val="00A63B65"/>
    <w:rsid w:val="00A644D7"/>
    <w:rsid w:val="00A64748"/>
    <w:rsid w:val="00A648B4"/>
    <w:rsid w:val="00A65A87"/>
    <w:rsid w:val="00A67928"/>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BF"/>
    <w:rsid w:val="00A85602"/>
    <w:rsid w:val="00A85DA1"/>
    <w:rsid w:val="00A8661F"/>
    <w:rsid w:val="00A86EDB"/>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980"/>
    <w:rsid w:val="00AA6F58"/>
    <w:rsid w:val="00AA7F8D"/>
    <w:rsid w:val="00AB1614"/>
    <w:rsid w:val="00AB198B"/>
    <w:rsid w:val="00AB1A02"/>
    <w:rsid w:val="00AB1A08"/>
    <w:rsid w:val="00AB1C77"/>
    <w:rsid w:val="00AB39B6"/>
    <w:rsid w:val="00AB4B9F"/>
    <w:rsid w:val="00AB55C9"/>
    <w:rsid w:val="00AB66F8"/>
    <w:rsid w:val="00AB6A5D"/>
    <w:rsid w:val="00AB6EF8"/>
    <w:rsid w:val="00AB7E2E"/>
    <w:rsid w:val="00AB7E5C"/>
    <w:rsid w:val="00AC1307"/>
    <w:rsid w:val="00AC21DE"/>
    <w:rsid w:val="00AC224F"/>
    <w:rsid w:val="00AC2DB1"/>
    <w:rsid w:val="00AC4549"/>
    <w:rsid w:val="00AC5FE1"/>
    <w:rsid w:val="00AC6962"/>
    <w:rsid w:val="00AC6FFB"/>
    <w:rsid w:val="00AC7F4F"/>
    <w:rsid w:val="00AD05FB"/>
    <w:rsid w:val="00AD11CE"/>
    <w:rsid w:val="00AD1DFC"/>
    <w:rsid w:val="00AD2049"/>
    <w:rsid w:val="00AD2CD3"/>
    <w:rsid w:val="00AD32AE"/>
    <w:rsid w:val="00AD3BEB"/>
    <w:rsid w:val="00AD5030"/>
    <w:rsid w:val="00AD59E0"/>
    <w:rsid w:val="00AD5CEC"/>
    <w:rsid w:val="00AD5E02"/>
    <w:rsid w:val="00AE0DAA"/>
    <w:rsid w:val="00AE1429"/>
    <w:rsid w:val="00AE1592"/>
    <w:rsid w:val="00AE2159"/>
    <w:rsid w:val="00AE598D"/>
    <w:rsid w:val="00AE5A3C"/>
    <w:rsid w:val="00AE5D03"/>
    <w:rsid w:val="00AE5D68"/>
    <w:rsid w:val="00AE6C36"/>
    <w:rsid w:val="00AE7CA5"/>
    <w:rsid w:val="00AF0175"/>
    <w:rsid w:val="00AF0F88"/>
    <w:rsid w:val="00AF2D8A"/>
    <w:rsid w:val="00AF3858"/>
    <w:rsid w:val="00AF6FCC"/>
    <w:rsid w:val="00AF7909"/>
    <w:rsid w:val="00AF7D6D"/>
    <w:rsid w:val="00B00416"/>
    <w:rsid w:val="00B016F2"/>
    <w:rsid w:val="00B01743"/>
    <w:rsid w:val="00B02903"/>
    <w:rsid w:val="00B04428"/>
    <w:rsid w:val="00B047A3"/>
    <w:rsid w:val="00B06646"/>
    <w:rsid w:val="00B06D7A"/>
    <w:rsid w:val="00B12645"/>
    <w:rsid w:val="00B12AA1"/>
    <w:rsid w:val="00B13525"/>
    <w:rsid w:val="00B136DB"/>
    <w:rsid w:val="00B150A2"/>
    <w:rsid w:val="00B201CA"/>
    <w:rsid w:val="00B202FF"/>
    <w:rsid w:val="00B2122E"/>
    <w:rsid w:val="00B21BEF"/>
    <w:rsid w:val="00B22BFB"/>
    <w:rsid w:val="00B2375E"/>
    <w:rsid w:val="00B246F1"/>
    <w:rsid w:val="00B24C9E"/>
    <w:rsid w:val="00B262C9"/>
    <w:rsid w:val="00B302F0"/>
    <w:rsid w:val="00B32FA3"/>
    <w:rsid w:val="00B341B8"/>
    <w:rsid w:val="00B3439C"/>
    <w:rsid w:val="00B344CE"/>
    <w:rsid w:val="00B357DA"/>
    <w:rsid w:val="00B36683"/>
    <w:rsid w:val="00B405EC"/>
    <w:rsid w:val="00B4097F"/>
    <w:rsid w:val="00B40F7A"/>
    <w:rsid w:val="00B41EC2"/>
    <w:rsid w:val="00B41F22"/>
    <w:rsid w:val="00B42098"/>
    <w:rsid w:val="00B42272"/>
    <w:rsid w:val="00B42859"/>
    <w:rsid w:val="00B42AF5"/>
    <w:rsid w:val="00B4320E"/>
    <w:rsid w:val="00B43CA6"/>
    <w:rsid w:val="00B43CB1"/>
    <w:rsid w:val="00B43EC0"/>
    <w:rsid w:val="00B44930"/>
    <w:rsid w:val="00B4538A"/>
    <w:rsid w:val="00B465F6"/>
    <w:rsid w:val="00B4667E"/>
    <w:rsid w:val="00B515BC"/>
    <w:rsid w:val="00B51705"/>
    <w:rsid w:val="00B53116"/>
    <w:rsid w:val="00B5503F"/>
    <w:rsid w:val="00B550A3"/>
    <w:rsid w:val="00B573D4"/>
    <w:rsid w:val="00B6071E"/>
    <w:rsid w:val="00B61905"/>
    <w:rsid w:val="00B62B88"/>
    <w:rsid w:val="00B64864"/>
    <w:rsid w:val="00B64AD8"/>
    <w:rsid w:val="00B64BC2"/>
    <w:rsid w:val="00B6612D"/>
    <w:rsid w:val="00B661FE"/>
    <w:rsid w:val="00B6645D"/>
    <w:rsid w:val="00B671A2"/>
    <w:rsid w:val="00B672AD"/>
    <w:rsid w:val="00B679B4"/>
    <w:rsid w:val="00B71D27"/>
    <w:rsid w:val="00B72B33"/>
    <w:rsid w:val="00B73AE2"/>
    <w:rsid w:val="00B7475A"/>
    <w:rsid w:val="00B748DD"/>
    <w:rsid w:val="00B74982"/>
    <w:rsid w:val="00B74E32"/>
    <w:rsid w:val="00B75D1D"/>
    <w:rsid w:val="00B769EE"/>
    <w:rsid w:val="00B76DDE"/>
    <w:rsid w:val="00B76F80"/>
    <w:rsid w:val="00B77BF8"/>
    <w:rsid w:val="00B802B1"/>
    <w:rsid w:val="00B80699"/>
    <w:rsid w:val="00B80AF8"/>
    <w:rsid w:val="00B81E41"/>
    <w:rsid w:val="00B86A0C"/>
    <w:rsid w:val="00B872BA"/>
    <w:rsid w:val="00B90B8D"/>
    <w:rsid w:val="00B92605"/>
    <w:rsid w:val="00B93184"/>
    <w:rsid w:val="00B93E5E"/>
    <w:rsid w:val="00B969D5"/>
    <w:rsid w:val="00B96AD9"/>
    <w:rsid w:val="00B97828"/>
    <w:rsid w:val="00BA1A80"/>
    <w:rsid w:val="00BA1E49"/>
    <w:rsid w:val="00BA273C"/>
    <w:rsid w:val="00BA30A0"/>
    <w:rsid w:val="00BA34FB"/>
    <w:rsid w:val="00BA3B63"/>
    <w:rsid w:val="00BA5877"/>
    <w:rsid w:val="00BA59B5"/>
    <w:rsid w:val="00BA694B"/>
    <w:rsid w:val="00BA6970"/>
    <w:rsid w:val="00BA7B92"/>
    <w:rsid w:val="00BB0FE5"/>
    <w:rsid w:val="00BB3016"/>
    <w:rsid w:val="00BB33AC"/>
    <w:rsid w:val="00BB4F99"/>
    <w:rsid w:val="00BB5134"/>
    <w:rsid w:val="00BB5395"/>
    <w:rsid w:val="00BB60ED"/>
    <w:rsid w:val="00BB6C82"/>
    <w:rsid w:val="00BB7841"/>
    <w:rsid w:val="00BB7F53"/>
    <w:rsid w:val="00BC02DC"/>
    <w:rsid w:val="00BC032B"/>
    <w:rsid w:val="00BC4185"/>
    <w:rsid w:val="00BC44A7"/>
    <w:rsid w:val="00BC5BDE"/>
    <w:rsid w:val="00BC6DAF"/>
    <w:rsid w:val="00BC73D7"/>
    <w:rsid w:val="00BD1019"/>
    <w:rsid w:val="00BD2BE5"/>
    <w:rsid w:val="00BD4329"/>
    <w:rsid w:val="00BD4F06"/>
    <w:rsid w:val="00BD518E"/>
    <w:rsid w:val="00BD5221"/>
    <w:rsid w:val="00BD5489"/>
    <w:rsid w:val="00BD5F6C"/>
    <w:rsid w:val="00BD7F5D"/>
    <w:rsid w:val="00BE15F9"/>
    <w:rsid w:val="00BE250D"/>
    <w:rsid w:val="00BE269F"/>
    <w:rsid w:val="00BE2777"/>
    <w:rsid w:val="00BE3FB2"/>
    <w:rsid w:val="00BE422A"/>
    <w:rsid w:val="00BE55CB"/>
    <w:rsid w:val="00BE5C64"/>
    <w:rsid w:val="00BE5D1F"/>
    <w:rsid w:val="00BE639D"/>
    <w:rsid w:val="00BE6D10"/>
    <w:rsid w:val="00BE70D9"/>
    <w:rsid w:val="00BE7323"/>
    <w:rsid w:val="00BE7781"/>
    <w:rsid w:val="00BE79D5"/>
    <w:rsid w:val="00BF0593"/>
    <w:rsid w:val="00BF1152"/>
    <w:rsid w:val="00BF1575"/>
    <w:rsid w:val="00BF208E"/>
    <w:rsid w:val="00BF3C8A"/>
    <w:rsid w:val="00BF3F2A"/>
    <w:rsid w:val="00BF4D84"/>
    <w:rsid w:val="00BF5EB1"/>
    <w:rsid w:val="00BF7E57"/>
    <w:rsid w:val="00C00928"/>
    <w:rsid w:val="00C02F05"/>
    <w:rsid w:val="00C0340B"/>
    <w:rsid w:val="00C040F0"/>
    <w:rsid w:val="00C04B58"/>
    <w:rsid w:val="00C05994"/>
    <w:rsid w:val="00C06C31"/>
    <w:rsid w:val="00C1149C"/>
    <w:rsid w:val="00C11CF0"/>
    <w:rsid w:val="00C12656"/>
    <w:rsid w:val="00C12BD1"/>
    <w:rsid w:val="00C12F3E"/>
    <w:rsid w:val="00C1315F"/>
    <w:rsid w:val="00C13EEE"/>
    <w:rsid w:val="00C160AA"/>
    <w:rsid w:val="00C160FA"/>
    <w:rsid w:val="00C22B2B"/>
    <w:rsid w:val="00C23496"/>
    <w:rsid w:val="00C24455"/>
    <w:rsid w:val="00C24691"/>
    <w:rsid w:val="00C24B93"/>
    <w:rsid w:val="00C24BB4"/>
    <w:rsid w:val="00C24D4E"/>
    <w:rsid w:val="00C24F2C"/>
    <w:rsid w:val="00C26225"/>
    <w:rsid w:val="00C26706"/>
    <w:rsid w:val="00C26CBE"/>
    <w:rsid w:val="00C26D60"/>
    <w:rsid w:val="00C26F74"/>
    <w:rsid w:val="00C30E75"/>
    <w:rsid w:val="00C30EBE"/>
    <w:rsid w:val="00C31B7D"/>
    <w:rsid w:val="00C34BCE"/>
    <w:rsid w:val="00C3687E"/>
    <w:rsid w:val="00C36E9E"/>
    <w:rsid w:val="00C37B5A"/>
    <w:rsid w:val="00C37B7E"/>
    <w:rsid w:val="00C4019A"/>
    <w:rsid w:val="00C4038C"/>
    <w:rsid w:val="00C40790"/>
    <w:rsid w:val="00C40A7A"/>
    <w:rsid w:val="00C420AB"/>
    <w:rsid w:val="00C43627"/>
    <w:rsid w:val="00C43BFC"/>
    <w:rsid w:val="00C4513C"/>
    <w:rsid w:val="00C457F3"/>
    <w:rsid w:val="00C47BBA"/>
    <w:rsid w:val="00C5091E"/>
    <w:rsid w:val="00C514A3"/>
    <w:rsid w:val="00C51C6C"/>
    <w:rsid w:val="00C526AC"/>
    <w:rsid w:val="00C52815"/>
    <w:rsid w:val="00C5339E"/>
    <w:rsid w:val="00C5375D"/>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467E"/>
    <w:rsid w:val="00C656D3"/>
    <w:rsid w:val="00C65744"/>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DA3"/>
    <w:rsid w:val="00C80AEF"/>
    <w:rsid w:val="00C80BFD"/>
    <w:rsid w:val="00C81AA4"/>
    <w:rsid w:val="00C82A85"/>
    <w:rsid w:val="00C82C1D"/>
    <w:rsid w:val="00C83649"/>
    <w:rsid w:val="00C83898"/>
    <w:rsid w:val="00C85F40"/>
    <w:rsid w:val="00C862AA"/>
    <w:rsid w:val="00C90BE3"/>
    <w:rsid w:val="00C9210F"/>
    <w:rsid w:val="00C923F1"/>
    <w:rsid w:val="00C931EA"/>
    <w:rsid w:val="00C93835"/>
    <w:rsid w:val="00C93E3B"/>
    <w:rsid w:val="00C93FDA"/>
    <w:rsid w:val="00C94159"/>
    <w:rsid w:val="00C94BE9"/>
    <w:rsid w:val="00C95686"/>
    <w:rsid w:val="00C95C82"/>
    <w:rsid w:val="00C961F5"/>
    <w:rsid w:val="00CA056B"/>
    <w:rsid w:val="00CA3F60"/>
    <w:rsid w:val="00CA4D5F"/>
    <w:rsid w:val="00CA67D0"/>
    <w:rsid w:val="00CA6C40"/>
    <w:rsid w:val="00CA7095"/>
    <w:rsid w:val="00CA792B"/>
    <w:rsid w:val="00CB06F8"/>
    <w:rsid w:val="00CB1026"/>
    <w:rsid w:val="00CB1EB0"/>
    <w:rsid w:val="00CB2890"/>
    <w:rsid w:val="00CB2B76"/>
    <w:rsid w:val="00CB497E"/>
    <w:rsid w:val="00CB4AF7"/>
    <w:rsid w:val="00CB57AF"/>
    <w:rsid w:val="00CB704F"/>
    <w:rsid w:val="00CB7EAD"/>
    <w:rsid w:val="00CC0288"/>
    <w:rsid w:val="00CC156A"/>
    <w:rsid w:val="00CC21A5"/>
    <w:rsid w:val="00CC29FD"/>
    <w:rsid w:val="00CC2E69"/>
    <w:rsid w:val="00CC2FB4"/>
    <w:rsid w:val="00CC36A1"/>
    <w:rsid w:val="00CC3A95"/>
    <w:rsid w:val="00CC3AB1"/>
    <w:rsid w:val="00CC3B68"/>
    <w:rsid w:val="00CC56FD"/>
    <w:rsid w:val="00CC5D55"/>
    <w:rsid w:val="00CC7967"/>
    <w:rsid w:val="00CC7FE1"/>
    <w:rsid w:val="00CD0BA4"/>
    <w:rsid w:val="00CD1153"/>
    <w:rsid w:val="00CD188F"/>
    <w:rsid w:val="00CD1F1A"/>
    <w:rsid w:val="00CD1F9D"/>
    <w:rsid w:val="00CD2E46"/>
    <w:rsid w:val="00CD37A7"/>
    <w:rsid w:val="00CD4E8B"/>
    <w:rsid w:val="00CD4EB2"/>
    <w:rsid w:val="00CD523C"/>
    <w:rsid w:val="00CD53A3"/>
    <w:rsid w:val="00CD5E1C"/>
    <w:rsid w:val="00CD6E15"/>
    <w:rsid w:val="00CD7C28"/>
    <w:rsid w:val="00CD7E76"/>
    <w:rsid w:val="00CE099D"/>
    <w:rsid w:val="00CE0BEE"/>
    <w:rsid w:val="00CE0DE7"/>
    <w:rsid w:val="00CE1503"/>
    <w:rsid w:val="00CE387A"/>
    <w:rsid w:val="00CE5680"/>
    <w:rsid w:val="00CF0447"/>
    <w:rsid w:val="00CF2807"/>
    <w:rsid w:val="00CF2945"/>
    <w:rsid w:val="00CF2BF4"/>
    <w:rsid w:val="00CF32CC"/>
    <w:rsid w:val="00CF6387"/>
    <w:rsid w:val="00CF6FCE"/>
    <w:rsid w:val="00D0069F"/>
    <w:rsid w:val="00D0090D"/>
    <w:rsid w:val="00D019EE"/>
    <w:rsid w:val="00D02592"/>
    <w:rsid w:val="00D037D7"/>
    <w:rsid w:val="00D039CD"/>
    <w:rsid w:val="00D0523E"/>
    <w:rsid w:val="00D05AB2"/>
    <w:rsid w:val="00D066C1"/>
    <w:rsid w:val="00D076B9"/>
    <w:rsid w:val="00D07776"/>
    <w:rsid w:val="00D104C6"/>
    <w:rsid w:val="00D1092A"/>
    <w:rsid w:val="00D11CD9"/>
    <w:rsid w:val="00D12434"/>
    <w:rsid w:val="00D130F2"/>
    <w:rsid w:val="00D13209"/>
    <w:rsid w:val="00D15244"/>
    <w:rsid w:val="00D154FE"/>
    <w:rsid w:val="00D16526"/>
    <w:rsid w:val="00D17369"/>
    <w:rsid w:val="00D221A4"/>
    <w:rsid w:val="00D224FE"/>
    <w:rsid w:val="00D22ECF"/>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BB8"/>
    <w:rsid w:val="00D31D09"/>
    <w:rsid w:val="00D33F03"/>
    <w:rsid w:val="00D342FC"/>
    <w:rsid w:val="00D34CDF"/>
    <w:rsid w:val="00D35190"/>
    <w:rsid w:val="00D35A95"/>
    <w:rsid w:val="00D36247"/>
    <w:rsid w:val="00D37E2A"/>
    <w:rsid w:val="00D37FA9"/>
    <w:rsid w:val="00D41054"/>
    <w:rsid w:val="00D41164"/>
    <w:rsid w:val="00D4193B"/>
    <w:rsid w:val="00D42DF9"/>
    <w:rsid w:val="00D4316E"/>
    <w:rsid w:val="00D44FC6"/>
    <w:rsid w:val="00D4514D"/>
    <w:rsid w:val="00D4615F"/>
    <w:rsid w:val="00D52EAE"/>
    <w:rsid w:val="00D5432F"/>
    <w:rsid w:val="00D546E9"/>
    <w:rsid w:val="00D558EE"/>
    <w:rsid w:val="00D56460"/>
    <w:rsid w:val="00D56897"/>
    <w:rsid w:val="00D57283"/>
    <w:rsid w:val="00D60060"/>
    <w:rsid w:val="00D60BBE"/>
    <w:rsid w:val="00D60F3A"/>
    <w:rsid w:val="00D6313D"/>
    <w:rsid w:val="00D63BD7"/>
    <w:rsid w:val="00D644DF"/>
    <w:rsid w:val="00D6500C"/>
    <w:rsid w:val="00D65C7E"/>
    <w:rsid w:val="00D66AC5"/>
    <w:rsid w:val="00D66C66"/>
    <w:rsid w:val="00D67533"/>
    <w:rsid w:val="00D6757C"/>
    <w:rsid w:val="00D67B7A"/>
    <w:rsid w:val="00D67F2B"/>
    <w:rsid w:val="00D700E6"/>
    <w:rsid w:val="00D71F27"/>
    <w:rsid w:val="00D735A9"/>
    <w:rsid w:val="00D74A98"/>
    <w:rsid w:val="00D763AF"/>
    <w:rsid w:val="00D767BD"/>
    <w:rsid w:val="00D77BAB"/>
    <w:rsid w:val="00D8105C"/>
    <w:rsid w:val="00D8233F"/>
    <w:rsid w:val="00D832C7"/>
    <w:rsid w:val="00D85791"/>
    <w:rsid w:val="00D86194"/>
    <w:rsid w:val="00D8639F"/>
    <w:rsid w:val="00D8784D"/>
    <w:rsid w:val="00D91389"/>
    <w:rsid w:val="00D91399"/>
    <w:rsid w:val="00D92B0C"/>
    <w:rsid w:val="00D92EB4"/>
    <w:rsid w:val="00D934B9"/>
    <w:rsid w:val="00D93579"/>
    <w:rsid w:val="00D93628"/>
    <w:rsid w:val="00D941BE"/>
    <w:rsid w:val="00D945F6"/>
    <w:rsid w:val="00D94EA8"/>
    <w:rsid w:val="00D95EF5"/>
    <w:rsid w:val="00D96DD7"/>
    <w:rsid w:val="00D970C9"/>
    <w:rsid w:val="00DA20EE"/>
    <w:rsid w:val="00DA2C69"/>
    <w:rsid w:val="00DA3C26"/>
    <w:rsid w:val="00DA3E25"/>
    <w:rsid w:val="00DA4207"/>
    <w:rsid w:val="00DA50F5"/>
    <w:rsid w:val="00DA54F7"/>
    <w:rsid w:val="00DA5E52"/>
    <w:rsid w:val="00DA5EB6"/>
    <w:rsid w:val="00DA5FF8"/>
    <w:rsid w:val="00DA6490"/>
    <w:rsid w:val="00DA7FE6"/>
    <w:rsid w:val="00DB0032"/>
    <w:rsid w:val="00DB18A7"/>
    <w:rsid w:val="00DB18AC"/>
    <w:rsid w:val="00DB1F19"/>
    <w:rsid w:val="00DB2551"/>
    <w:rsid w:val="00DB2741"/>
    <w:rsid w:val="00DB3228"/>
    <w:rsid w:val="00DB4292"/>
    <w:rsid w:val="00DB44B8"/>
    <w:rsid w:val="00DB4E2F"/>
    <w:rsid w:val="00DB6B67"/>
    <w:rsid w:val="00DB7A01"/>
    <w:rsid w:val="00DC0898"/>
    <w:rsid w:val="00DC1011"/>
    <w:rsid w:val="00DC1734"/>
    <w:rsid w:val="00DC304A"/>
    <w:rsid w:val="00DC304D"/>
    <w:rsid w:val="00DC394B"/>
    <w:rsid w:val="00DC44D6"/>
    <w:rsid w:val="00DC4EF3"/>
    <w:rsid w:val="00DC544F"/>
    <w:rsid w:val="00DC572E"/>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2C0"/>
    <w:rsid w:val="00DE4310"/>
    <w:rsid w:val="00DE4636"/>
    <w:rsid w:val="00DE6CA0"/>
    <w:rsid w:val="00DE7884"/>
    <w:rsid w:val="00DF0E6F"/>
    <w:rsid w:val="00DF181C"/>
    <w:rsid w:val="00DF3262"/>
    <w:rsid w:val="00DF47E3"/>
    <w:rsid w:val="00DF4EC8"/>
    <w:rsid w:val="00DF5A60"/>
    <w:rsid w:val="00DF6399"/>
    <w:rsid w:val="00DF679F"/>
    <w:rsid w:val="00DF6886"/>
    <w:rsid w:val="00DF7542"/>
    <w:rsid w:val="00E00398"/>
    <w:rsid w:val="00E00EA0"/>
    <w:rsid w:val="00E02F9B"/>
    <w:rsid w:val="00E0348D"/>
    <w:rsid w:val="00E0439A"/>
    <w:rsid w:val="00E04FDA"/>
    <w:rsid w:val="00E06FBA"/>
    <w:rsid w:val="00E101B4"/>
    <w:rsid w:val="00E111B1"/>
    <w:rsid w:val="00E12CC8"/>
    <w:rsid w:val="00E13078"/>
    <w:rsid w:val="00E132B1"/>
    <w:rsid w:val="00E13824"/>
    <w:rsid w:val="00E13CC8"/>
    <w:rsid w:val="00E1403F"/>
    <w:rsid w:val="00E1429C"/>
    <w:rsid w:val="00E1562C"/>
    <w:rsid w:val="00E174ED"/>
    <w:rsid w:val="00E20156"/>
    <w:rsid w:val="00E206B2"/>
    <w:rsid w:val="00E20E0F"/>
    <w:rsid w:val="00E215AF"/>
    <w:rsid w:val="00E216AA"/>
    <w:rsid w:val="00E22A36"/>
    <w:rsid w:val="00E2573C"/>
    <w:rsid w:val="00E269ED"/>
    <w:rsid w:val="00E26C51"/>
    <w:rsid w:val="00E27F09"/>
    <w:rsid w:val="00E3118E"/>
    <w:rsid w:val="00E3135D"/>
    <w:rsid w:val="00E32061"/>
    <w:rsid w:val="00E333AA"/>
    <w:rsid w:val="00E345B8"/>
    <w:rsid w:val="00E35A2E"/>
    <w:rsid w:val="00E35E9B"/>
    <w:rsid w:val="00E400BC"/>
    <w:rsid w:val="00E4010D"/>
    <w:rsid w:val="00E40263"/>
    <w:rsid w:val="00E402C7"/>
    <w:rsid w:val="00E4249D"/>
    <w:rsid w:val="00E434EA"/>
    <w:rsid w:val="00E43A68"/>
    <w:rsid w:val="00E45DFD"/>
    <w:rsid w:val="00E46E6B"/>
    <w:rsid w:val="00E4774E"/>
    <w:rsid w:val="00E47C9B"/>
    <w:rsid w:val="00E503FB"/>
    <w:rsid w:val="00E504CE"/>
    <w:rsid w:val="00E50D61"/>
    <w:rsid w:val="00E51588"/>
    <w:rsid w:val="00E51841"/>
    <w:rsid w:val="00E518F6"/>
    <w:rsid w:val="00E5275F"/>
    <w:rsid w:val="00E53A40"/>
    <w:rsid w:val="00E53D59"/>
    <w:rsid w:val="00E53F62"/>
    <w:rsid w:val="00E5444D"/>
    <w:rsid w:val="00E54C6F"/>
    <w:rsid w:val="00E54FAD"/>
    <w:rsid w:val="00E5562A"/>
    <w:rsid w:val="00E571C0"/>
    <w:rsid w:val="00E577BF"/>
    <w:rsid w:val="00E607CB"/>
    <w:rsid w:val="00E6100E"/>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5C73"/>
    <w:rsid w:val="00E76787"/>
    <w:rsid w:val="00E76AAD"/>
    <w:rsid w:val="00E77186"/>
    <w:rsid w:val="00E777FB"/>
    <w:rsid w:val="00E81054"/>
    <w:rsid w:val="00E851D7"/>
    <w:rsid w:val="00E85844"/>
    <w:rsid w:val="00E861F2"/>
    <w:rsid w:val="00E87F86"/>
    <w:rsid w:val="00E9662A"/>
    <w:rsid w:val="00E977B7"/>
    <w:rsid w:val="00E9790E"/>
    <w:rsid w:val="00EA00BF"/>
    <w:rsid w:val="00EA076F"/>
    <w:rsid w:val="00EA07D9"/>
    <w:rsid w:val="00EA2949"/>
    <w:rsid w:val="00EA3507"/>
    <w:rsid w:val="00EA3A0D"/>
    <w:rsid w:val="00EA4614"/>
    <w:rsid w:val="00EA50C5"/>
    <w:rsid w:val="00EA624A"/>
    <w:rsid w:val="00EA719B"/>
    <w:rsid w:val="00EB0EEA"/>
    <w:rsid w:val="00EB1048"/>
    <w:rsid w:val="00EB1E94"/>
    <w:rsid w:val="00EB1F50"/>
    <w:rsid w:val="00EB45C6"/>
    <w:rsid w:val="00EB4998"/>
    <w:rsid w:val="00EB69E7"/>
    <w:rsid w:val="00EC10DD"/>
    <w:rsid w:val="00EC1974"/>
    <w:rsid w:val="00EC387D"/>
    <w:rsid w:val="00EC45A2"/>
    <w:rsid w:val="00EC68DA"/>
    <w:rsid w:val="00EC6E51"/>
    <w:rsid w:val="00EC70C6"/>
    <w:rsid w:val="00EC7931"/>
    <w:rsid w:val="00ED148F"/>
    <w:rsid w:val="00ED1F49"/>
    <w:rsid w:val="00ED2486"/>
    <w:rsid w:val="00ED276F"/>
    <w:rsid w:val="00ED32FE"/>
    <w:rsid w:val="00ED4431"/>
    <w:rsid w:val="00ED68AA"/>
    <w:rsid w:val="00ED7526"/>
    <w:rsid w:val="00EE071B"/>
    <w:rsid w:val="00EE0ECF"/>
    <w:rsid w:val="00EE0F0B"/>
    <w:rsid w:val="00EE136E"/>
    <w:rsid w:val="00EE19EB"/>
    <w:rsid w:val="00EE2D14"/>
    <w:rsid w:val="00EE35BE"/>
    <w:rsid w:val="00EE3A1B"/>
    <w:rsid w:val="00EE4160"/>
    <w:rsid w:val="00EE4605"/>
    <w:rsid w:val="00EE5EC5"/>
    <w:rsid w:val="00EE60B9"/>
    <w:rsid w:val="00EE61CF"/>
    <w:rsid w:val="00EE78BB"/>
    <w:rsid w:val="00EE79EC"/>
    <w:rsid w:val="00EE7A68"/>
    <w:rsid w:val="00EF044B"/>
    <w:rsid w:val="00EF1727"/>
    <w:rsid w:val="00EF2811"/>
    <w:rsid w:val="00EF49F0"/>
    <w:rsid w:val="00EF4EAB"/>
    <w:rsid w:val="00EF5286"/>
    <w:rsid w:val="00EF62D0"/>
    <w:rsid w:val="00EF649E"/>
    <w:rsid w:val="00EF6696"/>
    <w:rsid w:val="00EF7B42"/>
    <w:rsid w:val="00EF7BC7"/>
    <w:rsid w:val="00EF7BD7"/>
    <w:rsid w:val="00F00E76"/>
    <w:rsid w:val="00F014A5"/>
    <w:rsid w:val="00F01BDF"/>
    <w:rsid w:val="00F03496"/>
    <w:rsid w:val="00F035DF"/>
    <w:rsid w:val="00F03FF1"/>
    <w:rsid w:val="00F061F6"/>
    <w:rsid w:val="00F063AE"/>
    <w:rsid w:val="00F06435"/>
    <w:rsid w:val="00F06AB5"/>
    <w:rsid w:val="00F06B68"/>
    <w:rsid w:val="00F104CD"/>
    <w:rsid w:val="00F10C08"/>
    <w:rsid w:val="00F10EA4"/>
    <w:rsid w:val="00F1249A"/>
    <w:rsid w:val="00F134E1"/>
    <w:rsid w:val="00F14128"/>
    <w:rsid w:val="00F160C5"/>
    <w:rsid w:val="00F16920"/>
    <w:rsid w:val="00F217BB"/>
    <w:rsid w:val="00F22173"/>
    <w:rsid w:val="00F23D3C"/>
    <w:rsid w:val="00F26741"/>
    <w:rsid w:val="00F26BC6"/>
    <w:rsid w:val="00F27081"/>
    <w:rsid w:val="00F306E6"/>
    <w:rsid w:val="00F3070A"/>
    <w:rsid w:val="00F3100C"/>
    <w:rsid w:val="00F31F6A"/>
    <w:rsid w:val="00F32703"/>
    <w:rsid w:val="00F329FE"/>
    <w:rsid w:val="00F33757"/>
    <w:rsid w:val="00F33A37"/>
    <w:rsid w:val="00F3548B"/>
    <w:rsid w:val="00F36153"/>
    <w:rsid w:val="00F364FA"/>
    <w:rsid w:val="00F36D7B"/>
    <w:rsid w:val="00F37CB2"/>
    <w:rsid w:val="00F4042E"/>
    <w:rsid w:val="00F40676"/>
    <w:rsid w:val="00F42E09"/>
    <w:rsid w:val="00F43A29"/>
    <w:rsid w:val="00F43D08"/>
    <w:rsid w:val="00F43ECB"/>
    <w:rsid w:val="00F4403C"/>
    <w:rsid w:val="00F440DE"/>
    <w:rsid w:val="00F4580C"/>
    <w:rsid w:val="00F5040C"/>
    <w:rsid w:val="00F505BF"/>
    <w:rsid w:val="00F50B57"/>
    <w:rsid w:val="00F51B85"/>
    <w:rsid w:val="00F5204B"/>
    <w:rsid w:val="00F52869"/>
    <w:rsid w:val="00F5527E"/>
    <w:rsid w:val="00F5550B"/>
    <w:rsid w:val="00F561D6"/>
    <w:rsid w:val="00F60AC8"/>
    <w:rsid w:val="00F61100"/>
    <w:rsid w:val="00F61A1F"/>
    <w:rsid w:val="00F623EC"/>
    <w:rsid w:val="00F62406"/>
    <w:rsid w:val="00F631E7"/>
    <w:rsid w:val="00F6375A"/>
    <w:rsid w:val="00F6397A"/>
    <w:rsid w:val="00F644B9"/>
    <w:rsid w:val="00F651DA"/>
    <w:rsid w:val="00F66823"/>
    <w:rsid w:val="00F670CC"/>
    <w:rsid w:val="00F67392"/>
    <w:rsid w:val="00F70401"/>
    <w:rsid w:val="00F706E7"/>
    <w:rsid w:val="00F7144B"/>
    <w:rsid w:val="00F7297F"/>
    <w:rsid w:val="00F733FC"/>
    <w:rsid w:val="00F74045"/>
    <w:rsid w:val="00F760F3"/>
    <w:rsid w:val="00F76845"/>
    <w:rsid w:val="00F76F3A"/>
    <w:rsid w:val="00F770D2"/>
    <w:rsid w:val="00F7763C"/>
    <w:rsid w:val="00F8004D"/>
    <w:rsid w:val="00F804F2"/>
    <w:rsid w:val="00F80DA6"/>
    <w:rsid w:val="00F81FF4"/>
    <w:rsid w:val="00F8352F"/>
    <w:rsid w:val="00F838F4"/>
    <w:rsid w:val="00F8478E"/>
    <w:rsid w:val="00F84A66"/>
    <w:rsid w:val="00F84D40"/>
    <w:rsid w:val="00F8549F"/>
    <w:rsid w:val="00F85D49"/>
    <w:rsid w:val="00F85DBA"/>
    <w:rsid w:val="00F9145B"/>
    <w:rsid w:val="00F919E0"/>
    <w:rsid w:val="00F91DF5"/>
    <w:rsid w:val="00F91E27"/>
    <w:rsid w:val="00F9309A"/>
    <w:rsid w:val="00F930A9"/>
    <w:rsid w:val="00F94340"/>
    <w:rsid w:val="00F94FCB"/>
    <w:rsid w:val="00F97283"/>
    <w:rsid w:val="00F97F3C"/>
    <w:rsid w:val="00FA283A"/>
    <w:rsid w:val="00FA2FAB"/>
    <w:rsid w:val="00FA31B9"/>
    <w:rsid w:val="00FA3BDC"/>
    <w:rsid w:val="00FA4D23"/>
    <w:rsid w:val="00FA5358"/>
    <w:rsid w:val="00FA61EA"/>
    <w:rsid w:val="00FA65FB"/>
    <w:rsid w:val="00FA6A2D"/>
    <w:rsid w:val="00FA6DF5"/>
    <w:rsid w:val="00FB0430"/>
    <w:rsid w:val="00FB16EC"/>
    <w:rsid w:val="00FB1B29"/>
    <w:rsid w:val="00FB3D37"/>
    <w:rsid w:val="00FB421C"/>
    <w:rsid w:val="00FB4943"/>
    <w:rsid w:val="00FB4E76"/>
    <w:rsid w:val="00FB54B2"/>
    <w:rsid w:val="00FB587D"/>
    <w:rsid w:val="00FB7BE2"/>
    <w:rsid w:val="00FB7BF1"/>
    <w:rsid w:val="00FC0F3B"/>
    <w:rsid w:val="00FC12F9"/>
    <w:rsid w:val="00FC1718"/>
    <w:rsid w:val="00FC1BF7"/>
    <w:rsid w:val="00FC1D3F"/>
    <w:rsid w:val="00FC24B9"/>
    <w:rsid w:val="00FC26EB"/>
    <w:rsid w:val="00FC35FD"/>
    <w:rsid w:val="00FC3D42"/>
    <w:rsid w:val="00FC46F0"/>
    <w:rsid w:val="00FC62D9"/>
    <w:rsid w:val="00FC6967"/>
    <w:rsid w:val="00FC75F9"/>
    <w:rsid w:val="00FD0468"/>
    <w:rsid w:val="00FD046F"/>
    <w:rsid w:val="00FD1120"/>
    <w:rsid w:val="00FD1611"/>
    <w:rsid w:val="00FD2165"/>
    <w:rsid w:val="00FD247A"/>
    <w:rsid w:val="00FD53CF"/>
    <w:rsid w:val="00FD5AEA"/>
    <w:rsid w:val="00FE0333"/>
    <w:rsid w:val="00FE089A"/>
    <w:rsid w:val="00FE1D5F"/>
    <w:rsid w:val="00FE1E57"/>
    <w:rsid w:val="00FE220F"/>
    <w:rsid w:val="00FE33C3"/>
    <w:rsid w:val="00FE40E5"/>
    <w:rsid w:val="00FE43FB"/>
    <w:rsid w:val="00FE500C"/>
    <w:rsid w:val="00FE5320"/>
    <w:rsid w:val="00FE5472"/>
    <w:rsid w:val="00FE7388"/>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4" ma:contentTypeDescription="Crée un document." ma:contentTypeScope="" ma:versionID="35379679ea917c22fd0e354228c39790">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3fdcb24035d83b6ac46e82a2b73e07e0"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b25993f-125e-415d-acd0-fb790af825de" xsi:nil="true"/>
  </documentManagement>
</p:properties>
</file>

<file path=customXml/itemProps1.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2.xml><?xml version="1.0" encoding="utf-8"?>
<ds:datastoreItem xmlns:ds="http://schemas.openxmlformats.org/officeDocument/2006/customXml" ds:itemID="{2529B8E3-FFA8-41B4-9C46-FA0516A080EC}">
  <ds:schemaRefs>
    <ds:schemaRef ds:uri="http://schemas.microsoft.com/sharepoint/v3/contenttype/forms"/>
  </ds:schemaRefs>
</ds:datastoreItem>
</file>

<file path=customXml/itemProps3.xml><?xml version="1.0" encoding="utf-8"?>
<ds:datastoreItem xmlns:ds="http://schemas.openxmlformats.org/officeDocument/2006/customXml" ds:itemID="{DDA99DED-722A-4B67-81FE-2EEF3B39F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C2ACD-1E6C-4E59-B15C-6121137F8261}">
  <ds:schemaRefs>
    <ds:schemaRef ds:uri="http://schemas.microsoft.com/office/2006/metadata/properties"/>
    <ds:schemaRef ds:uri="http://schemas.microsoft.com/office/infopath/2007/PartnerControls"/>
    <ds:schemaRef ds:uri="1b25993f-125e-415d-acd0-fb790af825de"/>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58</Pages>
  <Words>13351</Words>
  <Characters>73433</Characters>
  <Application>Microsoft Office Word</Application>
  <DocSecurity>0</DocSecurity>
  <Lines>611</Lines>
  <Paragraphs>173</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
      <vt:lpstr>ACTUALITES FISCALES</vt:lpstr>
      <vt:lpstr>    Ce qu’il faut savoir en matière d’impôt sur les bénéfices</vt:lpstr>
      <vt:lpstr>        XX</vt:lpstr>
      <vt:lpstr>    Ce qu’il faut savoir en matière de TVA et autres impôts et taxes</vt:lpstr>
      <vt:lpstr>        Droit à remboursement de TVA</vt:lpstr>
      <vt:lpstr>        XX</vt:lpstr>
      <vt:lpstr>    Ce qu’il faut savoir en matière de relations avec l’administration fiscale</vt:lpstr>
      <vt:lpstr>        Expérimentation « Foncier innovant »</vt:lpstr>
      <vt:lpstr>        XX</vt:lpstr>
      <vt:lpstr>        XX</vt:lpstr>
      <vt:lpstr>ACTUALITES SOCIALES</vt:lpstr>
      <vt:lpstr>    Ce qu’il faut savoir en matière d’embauche</vt:lpstr>
      <vt:lpstr>        XX</vt:lpstr>
      <vt:lpstr>        XX</vt:lpstr>
      <vt:lpstr>    Ce qu’il faut savoir en matière de rémunération</vt:lpstr>
      <vt:lpstr>        XX</vt:lpstr>
      <vt:lpstr>    Ce qu’il faut savoir en matière de relations de travail</vt:lpstr>
      <vt:lpstr>        Un nouvel outil pour la formation des salariés</vt:lpstr>
      <vt:lpstr>        XX</vt:lpstr>
      <vt:lpstr>    Ce qu’il faut savoir en matière de santé et sécurité au travail</vt:lpstr>
      <vt:lpstr>        Prévention de la santé pour les intérimaires et les travailleurs non-salariés</vt:lpstr>
      <vt:lpstr>        Document unique d’évaluation des risques professionnels</vt:lpstr>
      <vt:lpstr>        Dématérialisation du document unique d’évaluation des risques professionnels</vt:lpstr>
      <vt:lpstr>        Suivi médical renforcé des arrêts de longue durée</vt:lpstr>
      <vt:lpstr>        Coronavirus : arrêts de travail dérogatoires</vt:lpstr>
      <vt:lpstr>        Visite médicale de mi-carrière</vt:lpstr>
      <vt:lpstr>        XX</vt:lpstr>
      <vt:lpstr>    Ce qu’il faut savoir en matière de représentation du personnel</vt:lpstr>
      <vt:lpstr>        Un nouveau sujet de négociation collective en entreprise</vt:lpstr>
      <vt:lpstr>        XX</vt:lpstr>
      <vt:lpstr>    Ce qu’il faut savoir en matière de relations avec l’administration sociale</vt:lpstr>
      <vt:lpstr>        Déclaration obligatoire d’emploi des travailleurs handicapés</vt:lpstr>
      <vt:lpstr>        XX</vt:lpstr>
      <vt:lpstr>    Ce qu’il faut savoir en matière de discipline</vt:lpstr>
      <vt:lpstr>        XX</vt:lpstr>
      <vt:lpstr>        XX</vt:lpstr>
      <vt:lpstr>    Ce qu’il faut savoir en matière de rupture de contrat</vt:lpstr>
      <vt:lpstr>        Départ à la retraite et rétractation</vt:lpstr>
      <vt:lpstr>        Refus de reclassement et licenciement</vt:lpstr>
      <vt:lpstr>        XX</vt:lpstr>
      <vt:lpstr>ACTUALITES JURIDIQUES</vt:lpstr>
      <vt:lpstr>    Ce qu’il faut savoir en matière de gestion juridique de l’entreprise</vt:lpstr>
      <vt:lpstr>        XX</vt:lpstr>
      <vt:lpstr>    Ce qu’il faut savoir en matière de bail commercial</vt:lpstr>
      <vt:lpstr>        XX</vt:lpstr>
      <vt:lpstr>    Ce qu’il faut savoir en matière de droit des sociétés</vt:lpstr>
      <vt:lpstr>        XX</vt:lpstr>
      <vt:lpstr>LE COIN DU DIRIGEANT</vt:lpstr>
      <vt:lpstr>    Ce qu’il faut savoir en matière d’impôt sur le revenu</vt:lpstr>
      <vt:lpstr>        XX</vt:lpstr>
      <vt:lpstr>    Ce qu’il faut savoir en matière d’impôts locaux</vt:lpstr>
      <vt:lpstr>        XX</vt:lpstr>
      <vt:lpstr>        XX</vt:lpstr>
      <vt:lpstr>    Ce qu’il faut savoir en matière de relations dirigeant / entreprise</vt:lpstr>
      <vt:lpstr>        Action en comblement de passif</vt:lpstr>
      <vt:lpstr>        XX</vt:lpstr>
      <vt:lpstr>    Ce qu’il faut savoir en matière de relations avec l’administration</vt:lpstr>
      <vt:lpstr>        Couple et paiement des dettes fiscales</vt:lpstr>
      <vt:lpstr>        XX</vt:lpstr>
      <vt:lpstr>    Ce qu’il faut savoir en matière de gestion du patrimoine immobilier</vt:lpstr>
      <vt:lpstr>        XX</vt:lpstr>
      <vt:lpstr>    Ce qu’il faut savoir en matière de gestion du patrimoine privé</vt:lpstr>
      <vt:lpstr>        XX</vt:lpstr>
      <vt:lpstr>        XX</vt:lpstr>
      <vt:lpstr>    Les informations diverses à connaître</vt:lpstr>
      <vt:lpstr>        Séparation et assurance habitation</vt:lpstr>
      <vt:lpstr>        Indemnité inflation et fraude</vt:lpstr>
      <vt:lpstr>        XX</vt:lpstr>
      <vt:lpstr>        XX</vt:lpstr>
      <vt:lpstr>LES PROJETS DE REFORMES EN COURS</vt:lpstr>
      <vt:lpstr>        Projet de loi de finances pour 2022</vt:lpstr>
      <vt:lpstr>        Projet de loi de financement de la Sécurité sociale pour 2022</vt:lpstr>
      <vt:lpstr>        Projet de loi en faveur de l’activité professionnelle indépendante</vt:lpstr>
      <vt:lpstr>POUR LES ARTISANS ET LES PROFESSIONNELS DU SECTEUR DE LA CONSTRUCTION</vt:lpstr>
      <vt:lpstr>    Les informations essentielles et les anecdotes à connaître</vt:lpstr>
      <vt:lpstr>        XXX</vt:lpstr>
      <vt:lpstr>POUR LES COMMERCANTS, LES PROFESSIONNELS DU SECTEUR DE LA DISTRIBUTION ET DU CHR</vt:lpstr>
      <vt:lpstr>    Les informations essentielles et les anecdotes à connaître</vt:lpstr>
      <vt:lpstr>        Octroi de mer</vt:lpstr>
      <vt:lpstr>        Responsabilité élargie du producteur et agrément des éco-organismes</vt:lpstr>
      <vt:lpstr>        XX</vt:lpstr>
      <vt:lpstr>        XX</vt:lpstr>
      <vt:lpstr>POUR LES PROFESSIONNELS DU SECTEUR DE L’IMMOBILIER</vt:lpstr>
      <vt:lpstr>    Les informations essentielles et les anecdotes à connaître</vt:lpstr>
      <vt:lpstr>        XX</vt:lpstr>
      <vt:lpstr>POUR LES PROFESSIONNELS DES SECTEURS DE L’AUTOMOBILE ET DU TRANSPORT</vt:lpstr>
      <vt:lpstr>    Les informations essentielles et les anecdotes à connaître</vt:lpstr>
      <vt:lpstr>        Coronavirus : dérogation à la règle du créneau utilisé</vt:lpstr>
      <vt:lpstr>        Carte de service et avantage en nature</vt:lpstr>
      <vt:lpstr>        XX</vt:lpstr>
      <vt:lpstr>        XX</vt:lpstr>
      <vt:lpstr>POUR LES PROFESSIONNELS DU SECTEUR DE LA SANTE</vt:lpstr>
      <vt:lpstr>    Les informations essentielles et les anecdotes à connaître</vt:lpstr>
      <vt:lpstr>        Lutte contre les maladies animales transmissibles</vt:lpstr>
      <vt:lpstr>        Coronavirus : prise en charge des frais de santé</vt:lpstr>
      <vt:lpstr>        XX</vt:lpstr>
      <vt:lpstr>POUR LES PROFESSIONNELS DU SECTEUR DE L’INDUSTRIE</vt:lpstr>
      <vt:lpstr>    Les informations essentielles et les anecdotes à connaître</vt:lpstr>
      <vt:lpstr>        XX</vt:lpstr>
      <vt:lpstr>POUR LES PRESTATAIRES DE SERVICES</vt:lpstr>
    </vt:vector>
  </TitlesOfParts>
  <Company/>
  <LinksUpToDate>false</LinksUpToDate>
  <CharactersWithSpaces>86611</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566</cp:revision>
  <cp:lastPrinted>2018-11-30T10:39:00Z</cp:lastPrinted>
  <dcterms:created xsi:type="dcterms:W3CDTF">2018-12-03T14:40:00Z</dcterms:created>
  <dcterms:modified xsi:type="dcterms:W3CDTF">2021-11-08T07:55:00Z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